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4E47E" w14:textId="77777777" w:rsidR="00DD27E8" w:rsidRDefault="00DD27E8" w:rsidP="00DD27E8">
      <w:pPr>
        <w:pStyle w:val="CoverFrontProgram"/>
        <w:spacing w:before="6040"/>
      </w:pPr>
      <w:bookmarkStart w:id="0" w:name="_Toc445052735"/>
    </w:p>
    <w:p w14:paraId="7973BBFD" w14:textId="77777777" w:rsidR="00BB4688" w:rsidRDefault="00BB4688" w:rsidP="00BB4688">
      <w:pPr>
        <w:pStyle w:val="CoverFrontDate"/>
        <w:spacing w:before="7440"/>
      </w:pPr>
      <w:r>
        <w:t>DECember 30, 2016</w:t>
      </w:r>
    </w:p>
    <w:p w14:paraId="67FFD31E" w14:textId="77777777" w:rsidR="00BB4688" w:rsidRPr="009A361E" w:rsidRDefault="00BB4688" w:rsidP="00BB4688">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0D7D1D19" w14:textId="77777777" w:rsidR="00DD27E8" w:rsidRPr="00A41953" w:rsidRDefault="00DD27E8" w:rsidP="00DD27E8">
      <w:r w:rsidRPr="00A41953">
        <w:br w:type="column"/>
      </w:r>
    </w:p>
    <w:p w14:paraId="13D1F5CB" w14:textId="77777777" w:rsidR="00DD27E8" w:rsidRPr="00CE0AB0" w:rsidRDefault="00DD27E8" w:rsidP="00CE0AB0">
      <w:pPr>
        <w:spacing w:before="5280" w:after="0"/>
        <w:rPr>
          <w:b/>
          <w:sz w:val="40"/>
          <w:szCs w:val="40"/>
        </w:rPr>
      </w:pPr>
      <w:r w:rsidRPr="00CE0AB0">
        <w:rPr>
          <w:b/>
          <w:sz w:val="40"/>
          <w:szCs w:val="40"/>
        </w:rPr>
        <w:t>Transitional Housing for Survivors of Domestic</w:t>
      </w:r>
    </w:p>
    <w:p w14:paraId="78CF1893" w14:textId="77777777" w:rsidR="00DD27E8" w:rsidRPr="00CE0AB0" w:rsidRDefault="00DD27E8" w:rsidP="00CE0AB0">
      <w:pPr>
        <w:spacing w:before="0"/>
        <w:rPr>
          <w:b/>
          <w:sz w:val="40"/>
          <w:szCs w:val="40"/>
        </w:rPr>
      </w:pPr>
      <w:r w:rsidRPr="00CE0AB0">
        <w:rPr>
          <w:b/>
          <w:sz w:val="40"/>
          <w:szCs w:val="40"/>
        </w:rPr>
        <w:t>and Sexual Violence: A 2014-15 Snapshot</w:t>
      </w:r>
    </w:p>
    <w:p w14:paraId="3B454BC0" w14:textId="77777777" w:rsidR="008D4753" w:rsidRDefault="008D4753" w:rsidP="002E126F">
      <w:pPr>
        <w:pStyle w:val="CoverFrontAuthorName"/>
        <w:ind w:left="0"/>
        <w:rPr>
          <w:rFonts w:asciiTheme="minorHAnsi" w:hAnsiTheme="minorHAnsi"/>
          <w:color w:val="auto"/>
          <w:szCs w:val="26"/>
        </w:rPr>
      </w:pPr>
      <w:r>
        <w:rPr>
          <w:rFonts w:asciiTheme="minorHAnsi" w:hAnsiTheme="minorHAnsi"/>
          <w:color w:val="auto"/>
          <w:szCs w:val="26"/>
        </w:rPr>
        <w:t xml:space="preserve">Executive Summary of </w:t>
      </w:r>
      <w:r w:rsidR="00CE0AB0" w:rsidRPr="00CE0AB0">
        <w:rPr>
          <w:rFonts w:asciiTheme="minorHAnsi" w:hAnsiTheme="minorHAnsi"/>
          <w:color w:val="auto"/>
          <w:szCs w:val="26"/>
        </w:rPr>
        <w:t xml:space="preserve">Chapter 10: </w:t>
      </w:r>
    </w:p>
    <w:p w14:paraId="3BEEC992" w14:textId="6C77CBDB" w:rsidR="002E126F" w:rsidRPr="008A1B75" w:rsidRDefault="00CE0AB0" w:rsidP="008D4753">
      <w:pPr>
        <w:pStyle w:val="CoverFrontAuthorName"/>
        <w:spacing w:before="0"/>
        <w:ind w:left="0"/>
        <w:rPr>
          <w:rFonts w:asciiTheme="minorHAnsi" w:hAnsiTheme="minorHAnsi"/>
          <w:color w:val="auto"/>
          <w:sz w:val="26"/>
          <w:szCs w:val="26"/>
        </w:rPr>
      </w:pPr>
      <w:r w:rsidRPr="00CE0AB0">
        <w:rPr>
          <w:rFonts w:asciiTheme="minorHAnsi" w:hAnsiTheme="minorHAnsi"/>
          <w:color w:val="auto"/>
          <w:szCs w:val="26"/>
        </w:rPr>
        <w:t xml:space="preserve">Challenges and </w:t>
      </w:r>
      <w:r>
        <w:rPr>
          <w:rFonts w:asciiTheme="minorHAnsi" w:hAnsiTheme="minorHAnsi"/>
          <w:color w:val="auto"/>
          <w:szCs w:val="26"/>
        </w:rPr>
        <w:t>Approaches to Obtaining Housing</w:t>
      </w:r>
      <w:r w:rsidRPr="00CE0AB0">
        <w:rPr>
          <w:rFonts w:asciiTheme="minorHAnsi" w:hAnsiTheme="minorHAnsi"/>
          <w:color w:val="auto"/>
          <w:szCs w:val="26"/>
        </w:rPr>
        <w:t xml:space="preserve"> and Financial Stability</w:t>
      </w:r>
      <w:r w:rsidR="002E126F">
        <w:rPr>
          <w:rFonts w:asciiTheme="minorHAnsi" w:hAnsiTheme="minorHAnsi"/>
          <w:color w:val="auto"/>
          <w:szCs w:val="26"/>
        </w:rPr>
        <w:t xml:space="preserve"> </w:t>
      </w:r>
      <w:r w:rsidR="002E126F" w:rsidRPr="008D4753">
        <w:rPr>
          <w:rFonts w:asciiTheme="minorHAnsi" w:hAnsiTheme="minorHAnsi"/>
          <w:color w:val="auto"/>
          <w:sz w:val="26"/>
          <w:szCs w:val="26"/>
        </w:rPr>
        <w:t>(Income / Education / Employment / Self-Determination)</w:t>
      </w:r>
    </w:p>
    <w:p w14:paraId="52B7BDC7" w14:textId="77777777" w:rsidR="00DD27E8" w:rsidRDefault="00DD27E8" w:rsidP="00DD27E8">
      <w:pPr>
        <w:pStyle w:val="CoverFrontAuthorName"/>
        <w:ind w:left="0"/>
        <w:rPr>
          <w:rFonts w:asciiTheme="minorHAnsi" w:hAnsiTheme="minorHAnsi"/>
          <w:b w:val="0"/>
          <w:color w:val="auto"/>
        </w:rPr>
      </w:pPr>
    </w:p>
    <w:p w14:paraId="6DF87007" w14:textId="77777777" w:rsidR="00DD27E8" w:rsidRDefault="00DD27E8" w:rsidP="002E126F">
      <w:pPr>
        <w:pStyle w:val="CoverFrontAuthorName"/>
        <w:spacing w:before="360"/>
        <w:ind w:left="0"/>
        <w:rPr>
          <w:rFonts w:asciiTheme="minorHAnsi" w:hAnsiTheme="minorHAnsi"/>
          <w:b w:val="0"/>
          <w:color w:val="auto"/>
        </w:rPr>
      </w:pPr>
      <w:r w:rsidRPr="008A1B75">
        <w:rPr>
          <w:rFonts w:asciiTheme="minorHAnsi" w:hAnsiTheme="minorHAnsi"/>
          <w:b w:val="0"/>
          <w:color w:val="auto"/>
        </w:rPr>
        <w:t>Fred Berman, Principal Author</w:t>
      </w:r>
    </w:p>
    <w:p w14:paraId="6EEEBC98" w14:textId="77777777" w:rsidR="00DD27E8" w:rsidRPr="008A1B75" w:rsidRDefault="00DD27E8" w:rsidP="00DD27E8">
      <w:pPr>
        <w:pStyle w:val="CoverFrontAuthorName"/>
        <w:ind w:left="0"/>
        <w:rPr>
          <w:rFonts w:asciiTheme="minorHAnsi" w:hAnsiTheme="minorHAnsi"/>
          <w:b w:val="0"/>
          <w:color w:val="auto"/>
        </w:rPr>
      </w:pPr>
    </w:p>
    <w:p w14:paraId="57C5FD64" w14:textId="77777777" w:rsidR="00DD27E8" w:rsidRPr="00B52ABB" w:rsidRDefault="00DD27E8" w:rsidP="002E126F">
      <w:pPr>
        <w:pStyle w:val="CoverSubtitle"/>
        <w:spacing w:before="240" w:after="120"/>
        <w:rPr>
          <w:rFonts w:asciiTheme="minorHAnsi" w:hAnsiTheme="minorHAnsi"/>
          <w:color w:val="003462"/>
          <w:sz w:val="28"/>
          <w:szCs w:val="28"/>
        </w:rPr>
      </w:pPr>
      <w:r w:rsidRPr="00B52ABB">
        <w:rPr>
          <w:rFonts w:asciiTheme="minorHAnsi" w:hAnsiTheme="minorHAnsi"/>
          <w:color w:val="003462"/>
          <w:sz w:val="28"/>
          <w:szCs w:val="28"/>
        </w:rPr>
        <w:t>Submitted to:</w:t>
      </w:r>
    </w:p>
    <w:p w14:paraId="6196CE00" w14:textId="77777777" w:rsidR="00DD27E8" w:rsidRPr="00187E0E" w:rsidRDefault="00DD27E8" w:rsidP="00DD27E8">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7169CCAF" w14:textId="77777777" w:rsidR="00DD27E8" w:rsidRPr="00187E0E" w:rsidRDefault="00DD27E8" w:rsidP="00DD27E8">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02DE4AFE" w14:textId="77777777" w:rsidR="00E84645" w:rsidRPr="00E84645" w:rsidRDefault="00E84645" w:rsidP="00E84645">
      <w:pPr>
        <w:spacing w:before="0" w:after="1080"/>
        <w:rPr>
          <w:rFonts w:eastAsia="Perpetua" w:cs="Times New Roman"/>
          <w:sz w:val="26"/>
          <w:szCs w:val="26"/>
        </w:rPr>
      </w:pPr>
      <w:r w:rsidRPr="00E84645">
        <w:rPr>
          <w:rFonts w:eastAsia="Perpetua" w:cs="Times New Roman"/>
          <w:sz w:val="26"/>
          <w:szCs w:val="26"/>
        </w:rPr>
        <w:t xml:space="preserve">United States Department of Justice </w:t>
      </w:r>
    </w:p>
    <w:p w14:paraId="24EF97AA" w14:textId="77777777" w:rsidR="00E84645" w:rsidRPr="00E84645" w:rsidRDefault="00E84645" w:rsidP="00E84645">
      <w:pPr>
        <w:pBdr>
          <w:top w:val="single" w:sz="8" w:space="1" w:color="auto"/>
          <w:left w:val="single" w:sz="8" w:space="4" w:color="auto"/>
          <w:bottom w:val="single" w:sz="8" w:space="1" w:color="auto"/>
          <w:right w:val="single" w:sz="8" w:space="4" w:color="auto"/>
        </w:pBdr>
        <w:ind w:left="432" w:right="720"/>
        <w:rPr>
          <w:sz w:val="18"/>
        </w:rPr>
      </w:pPr>
      <w:r w:rsidRPr="00E84645">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169A20BE" w14:textId="77777777" w:rsidR="00231A4E" w:rsidRPr="00A21041" w:rsidRDefault="00231A4E" w:rsidP="00231A4E"/>
    <w:p w14:paraId="31E6C42F" w14:textId="77777777" w:rsidR="00E84645" w:rsidRPr="00E84645" w:rsidRDefault="00E84645" w:rsidP="00E84645">
      <w:pPr>
        <w:spacing w:before="0" w:after="0"/>
        <w:sectPr w:rsidR="00E84645" w:rsidRPr="00E84645" w:rsidSect="00696E61">
          <w:headerReference w:type="first" r:id="rId8"/>
          <w:pgSz w:w="12240" w:h="15840" w:code="1"/>
          <w:pgMar w:top="360" w:right="360" w:bottom="360" w:left="360" w:header="360" w:footer="360" w:gutter="0"/>
          <w:cols w:num="2" w:space="432" w:equalWidth="0">
            <w:col w:w="3067" w:space="432"/>
            <w:col w:w="8021"/>
          </w:cols>
          <w:titlePg/>
          <w:docGrid w:linePitch="360"/>
        </w:sectPr>
      </w:pPr>
    </w:p>
    <w:p w14:paraId="3405102A" w14:textId="77777777" w:rsidR="00371BDE" w:rsidRDefault="00371BDE" w:rsidP="00231A4E">
      <w:pPr>
        <w:pStyle w:val="Heading2"/>
        <w:numPr>
          <w:ilvl w:val="0"/>
          <w:numId w:val="0"/>
        </w:numPr>
        <w:spacing w:before="0"/>
      </w:pPr>
      <w:bookmarkStart w:id="1" w:name="_Toc462655589"/>
      <w:bookmarkStart w:id="2" w:name="_Toc471308522"/>
      <w:bookmarkEnd w:id="0"/>
      <w:r>
        <w:lastRenderedPageBreak/>
        <w:t>Note about the Use of Gendered Pronouns and Other Sensitive Terms</w:t>
      </w:r>
      <w:bookmarkEnd w:id="1"/>
      <w:bookmarkEnd w:id="2"/>
    </w:p>
    <w:p w14:paraId="4149FCBD" w14:textId="2D28BDFE" w:rsidR="00371BDE" w:rsidRPr="000A457D" w:rsidRDefault="00371BDE" w:rsidP="00371BDE">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C83AB4">
        <w:rPr>
          <w:sz w:val="22"/>
          <w:szCs w:val="22"/>
        </w:rPr>
        <w:t xml:space="preserve"> </w:t>
      </w:r>
      <w:r w:rsidRPr="000A457D">
        <w:rPr>
          <w:sz w:val="22"/>
          <w:szCs w:val="22"/>
        </w:rPr>
        <w:t>This report also uses feminine pronouns to refer to the provider staff of transitional housing programs that serve survivors.</w:t>
      </w:r>
      <w:r w:rsidR="00C83AB4">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C83AB4">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E71C490" w14:textId="35AD2452" w:rsidR="00531D6A" w:rsidRPr="00531D6A" w:rsidRDefault="00531D6A" w:rsidP="00531D6A">
      <w:r w:rsidRPr="00531D6A">
        <w:t>Although the terms "victim" and "survivor" may both refer to a person who has experienced domestic or sexual violence, the term "survivor" is used more often in this document, to reflect the human potential for resilience.</w:t>
      </w:r>
      <w:r w:rsidR="00C83AB4">
        <w:t xml:space="preserve"> </w:t>
      </w:r>
      <w:r w:rsidRPr="00531D6A">
        <w:t>Once a victim/survivor is enrolled in a program, she is described as a "program participant" or just "participant."</w:t>
      </w:r>
      <w:r w:rsidR="00C83AB4">
        <w:t xml:space="preserve"> </w:t>
      </w:r>
      <w:r w:rsidRPr="00531D6A">
        <w:t>Participants may also be referred to as "survivors," as the context requires.</w:t>
      </w:r>
      <w:r w:rsidR="00C83AB4">
        <w:t xml:space="preserve"> </w:t>
      </w:r>
      <w:r w:rsidRPr="00531D6A">
        <w:t>Notwithstanding the importance of the duration of violence and the age of the victim, we use the terms "domestic violence" and "intimate partner violence" interchangeably, and consider "dating violence" to be subsumed under each.</w:t>
      </w:r>
    </w:p>
    <w:p w14:paraId="7D8EA359" w14:textId="77777777" w:rsidR="00371BDE" w:rsidRDefault="00371BDE" w:rsidP="00371BDE">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641D81C5" w14:textId="02A4D12C" w:rsidR="00371BDE" w:rsidRDefault="00371BDE" w:rsidP="00371BDE">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C83AB4">
        <w:t xml:space="preserve"> </w:t>
      </w:r>
      <w:r>
        <w:t>Consequently, much of the narrative is framed in terms of addressing "domestic violence" or "domestic and sexual violence," rather than naming all the constituencies.</w:t>
      </w:r>
      <w:r>
        <w:br w:type="page"/>
      </w:r>
    </w:p>
    <w:p w14:paraId="5B0846E5" w14:textId="77777777" w:rsidR="00F40C41" w:rsidRPr="00241C11" w:rsidRDefault="00F40C41" w:rsidP="008D4753">
      <w:pPr>
        <w:pStyle w:val="Heading2"/>
        <w:numPr>
          <w:ilvl w:val="0"/>
          <w:numId w:val="0"/>
        </w:numPr>
        <w:spacing w:before="0"/>
      </w:pPr>
      <w:bookmarkStart w:id="3" w:name="_Toc471308523"/>
      <w:r>
        <w:lastRenderedPageBreak/>
        <w:t>Executive Summary</w:t>
      </w:r>
      <w:bookmarkEnd w:id="3"/>
    </w:p>
    <w:p w14:paraId="6794A158" w14:textId="1BCB723B" w:rsidR="00F40C41" w:rsidRPr="00FF705F" w:rsidRDefault="00FF705F" w:rsidP="00FF705F">
      <w:pPr>
        <w:rPr>
          <w:sz w:val="26"/>
          <w:szCs w:val="26"/>
        </w:rPr>
      </w:pPr>
      <w:r>
        <w:t xml:space="preserve">As </w:t>
      </w:r>
      <w:r w:rsidR="009B57B9">
        <w:t>describ</w:t>
      </w:r>
      <w:r>
        <w:t xml:space="preserve">ed in </w:t>
      </w:r>
      <w:hyperlink r:id="rId10" w:history="1">
        <w:r w:rsidRPr="00B16F2C">
          <w:rPr>
            <w:rStyle w:val="Hyperlink"/>
          </w:rPr>
          <w:t>Chapter 9</w:t>
        </w:r>
      </w:hyperlink>
      <w:r>
        <w:t xml:space="preserve"> ("</w:t>
      </w:r>
      <w:r w:rsidR="007415E7" w:rsidRPr="007415E7">
        <w:t>Approach to Services: Providing Basic Support and Assistance</w:t>
      </w:r>
      <w:r>
        <w:t>"), t</w:t>
      </w:r>
      <w:r w:rsidRPr="00C24161">
        <w:t xml:space="preserve">he </w:t>
      </w:r>
      <w:r w:rsidR="00A97456">
        <w:t>advocate/</w:t>
      </w:r>
      <w:r w:rsidR="00A97456" w:rsidRPr="00C24161">
        <w:t>case manager</w:t>
      </w:r>
      <w:r w:rsidR="00A97456">
        <w:rPr>
          <w:rStyle w:val="FootnoteReference"/>
        </w:rPr>
        <w:footnoteReference w:id="3"/>
      </w:r>
      <w:r w:rsidR="00A97456" w:rsidRPr="00C24161">
        <w:t xml:space="preserve"> </w:t>
      </w:r>
      <w:r w:rsidR="00A97456">
        <w:t xml:space="preserve">provides </w:t>
      </w:r>
      <w:r w:rsidRPr="00C24161">
        <w:t xml:space="preserve">the glue that holds </w:t>
      </w:r>
      <w:r>
        <w:t xml:space="preserve">a </w:t>
      </w:r>
      <w:r w:rsidRPr="00C24161">
        <w:t xml:space="preserve">transitional housing </w:t>
      </w:r>
      <w:r>
        <w:t xml:space="preserve">(TH) program </w:t>
      </w:r>
      <w:r w:rsidRPr="00C24161">
        <w:t>together.</w:t>
      </w:r>
      <w:r w:rsidR="00C83AB4">
        <w:t xml:space="preserve"> </w:t>
      </w:r>
      <w:r w:rsidRPr="00C24161">
        <w:t xml:space="preserve">She is </w:t>
      </w:r>
      <w:r w:rsidR="009B57B9">
        <w:t xml:space="preserve">typically </w:t>
      </w:r>
      <w:r w:rsidRPr="00C24161">
        <w:t xml:space="preserve">the face of the program, the primary source of </w:t>
      </w:r>
      <w:r w:rsidR="0065050A">
        <w:t>advocacy and</w:t>
      </w:r>
      <w:r>
        <w:t xml:space="preserve"> </w:t>
      </w:r>
      <w:r w:rsidRPr="00C24161">
        <w:t>support</w:t>
      </w:r>
      <w:r>
        <w:t>,</w:t>
      </w:r>
      <w:r w:rsidRPr="00C24161">
        <w:t xml:space="preserve"> and if participants </w:t>
      </w:r>
      <w:r>
        <w:t>wish such</w:t>
      </w:r>
      <w:r w:rsidRPr="00C24161">
        <w:t xml:space="preserve"> assistance, </w:t>
      </w:r>
      <w:r>
        <w:t xml:space="preserve">she is </w:t>
      </w:r>
      <w:r w:rsidRPr="00C24161">
        <w:t xml:space="preserve">the go-to person for help exploring next-step options, </w:t>
      </w:r>
      <w:r>
        <w:t>planning for</w:t>
      </w:r>
      <w:r w:rsidRPr="00C24161">
        <w:t xml:space="preserve"> safety, applying for benefits, addressing barriers to housing and employment, looking for housing, </w:t>
      </w:r>
      <w:r>
        <w:t>accessing help to address</w:t>
      </w:r>
      <w:r w:rsidRPr="00C24161">
        <w:t xml:space="preserve"> unresolved health or mental health care needs, </w:t>
      </w:r>
      <w:r>
        <w:t xml:space="preserve">working on </w:t>
      </w:r>
      <w:r w:rsidRPr="00C24161">
        <w:t xml:space="preserve">parenting challenges, </w:t>
      </w:r>
      <w:r>
        <w:t xml:space="preserve">finding legal assistance or help with immigration </w:t>
      </w:r>
      <w:r w:rsidR="0065050A">
        <w:t>statu</w:t>
      </w:r>
      <w:r>
        <w:t xml:space="preserve">s, becoming connected in a new community, </w:t>
      </w:r>
      <w:r w:rsidRPr="00C24161">
        <w:t xml:space="preserve">and </w:t>
      </w:r>
      <w:r>
        <w:t xml:space="preserve">much </w:t>
      </w:r>
      <w:r w:rsidRPr="00C24161">
        <w:t>more.</w:t>
      </w:r>
      <w:r w:rsidRPr="00B3055E">
        <w:t xml:space="preserve"> </w:t>
      </w:r>
      <w:hyperlink r:id="rId11" w:history="1">
        <w:r w:rsidRPr="00B16F2C">
          <w:rPr>
            <w:rStyle w:val="Hyperlink"/>
          </w:rPr>
          <w:t>Chapter 9</w:t>
        </w:r>
      </w:hyperlink>
      <w:r>
        <w:t xml:space="preserve"> focused on the ba</w:t>
      </w:r>
      <w:r w:rsidR="009B57B9">
        <w:t xml:space="preserve">sic advocacy and case management </w:t>
      </w:r>
      <w:r>
        <w:t xml:space="preserve">role, </w:t>
      </w:r>
      <w:r w:rsidR="009B57B9">
        <w:t xml:space="preserve">including </w:t>
      </w:r>
      <w:r>
        <w:t>safety planning, community integration, and follow-up after a survivor moves on from the TH program</w:t>
      </w:r>
    </w:p>
    <w:p w14:paraId="4BFEAB39" w14:textId="38E99A5E" w:rsidR="00FF705F" w:rsidRDefault="007E7E7B" w:rsidP="00FF705F">
      <w:pPr>
        <w:spacing w:before="60" w:after="0"/>
      </w:pPr>
      <w:r>
        <w:t>T</w:t>
      </w:r>
      <w:r w:rsidR="00FF705F">
        <w:t>his chapter</w:t>
      </w:r>
      <w:r>
        <w:t xml:space="preserve"> </w:t>
      </w:r>
      <w:r w:rsidR="00FF705F">
        <w:t>focus</w:t>
      </w:r>
      <w:r>
        <w:t>es</w:t>
      </w:r>
      <w:r w:rsidR="00FF705F">
        <w:t xml:space="preserve"> on the specific challenges and approaches to securing housing, addressing</w:t>
      </w:r>
      <w:r w:rsidR="00725AE0">
        <w:t xml:space="preserve"> survivors' </w:t>
      </w:r>
      <w:r w:rsidR="00FF705F">
        <w:t>income and employment</w:t>
      </w:r>
      <w:r w:rsidR="00725AE0">
        <w:t>-related need</w:t>
      </w:r>
      <w:r w:rsidR="00FF705F">
        <w:t>s, identifying education and training opportunities, accessi</w:t>
      </w:r>
      <w:r w:rsidR="00725AE0">
        <w:t>ng childcare and transportation</w:t>
      </w:r>
      <w:r w:rsidR="00FF705F">
        <w:t>, repairing credit problems, addressing immigration and other legal issues, and supporting survivors in strengthening their financial management and other independent living skills.</w:t>
      </w:r>
      <w:r w:rsidR="00C83AB4">
        <w:t xml:space="preserve"> </w:t>
      </w:r>
      <w:r w:rsidR="00FF705F">
        <w:t xml:space="preserve">Because advocates / case managers often depend on </w:t>
      </w:r>
      <w:r w:rsidR="00725AE0">
        <w:t xml:space="preserve">community </w:t>
      </w:r>
      <w:r w:rsidR="00FF705F">
        <w:t xml:space="preserve">partners or other sources of expertise to support their work in all of these areas, the narrative sections of this chapter contain </w:t>
      </w:r>
      <w:r w:rsidR="00FF705F" w:rsidRPr="00B3055E">
        <w:rPr>
          <w:b/>
          <w:i/>
        </w:rPr>
        <w:t>extensive links to websites and publications</w:t>
      </w:r>
      <w:r w:rsidR="00FF705F">
        <w:t xml:space="preserve"> with information </w:t>
      </w:r>
      <w:r w:rsidR="003353E1">
        <w:t xml:space="preserve">and resources </w:t>
      </w:r>
      <w:r w:rsidR="00FF705F">
        <w:t>that staff can leverage to support participants.</w:t>
      </w:r>
    </w:p>
    <w:p w14:paraId="03FB8606" w14:textId="77777777" w:rsidR="00847BD2" w:rsidRDefault="004F2CE0" w:rsidP="00B62756">
      <w:r w:rsidRPr="004F2CE0">
        <w:t xml:space="preserve">Section </w:t>
      </w:r>
      <w:r>
        <w:t xml:space="preserve">2 frames the chapter, and makes </w:t>
      </w:r>
      <w:r w:rsidR="00AB061E">
        <w:t>key</w:t>
      </w:r>
      <w:r>
        <w:t xml:space="preserve"> points</w:t>
      </w:r>
      <w:r w:rsidR="002D7044">
        <w:t xml:space="preserve"> that</w:t>
      </w:r>
      <w:r w:rsidR="00AB061E">
        <w:t xml:space="preserve"> put the narrative and </w:t>
      </w:r>
      <w:r w:rsidR="00081AA3">
        <w:t xml:space="preserve">provider </w:t>
      </w:r>
      <w:r w:rsidR="00AB061E">
        <w:t>comments in context</w:t>
      </w:r>
      <w:r>
        <w:t xml:space="preserve">: </w:t>
      </w:r>
    </w:p>
    <w:p w14:paraId="63513F43" w14:textId="1592923A" w:rsidR="00F32882" w:rsidRDefault="009D1EA4" w:rsidP="00F32882">
      <w:pPr>
        <w:pStyle w:val="ListParagraph"/>
        <w:numPr>
          <w:ilvl w:val="0"/>
          <w:numId w:val="48"/>
        </w:numPr>
        <w:ind w:left="432"/>
        <w:contextualSpacing w:val="0"/>
      </w:pPr>
      <w:r>
        <w:t>Survivors are under a lot of stress.</w:t>
      </w:r>
      <w:r w:rsidR="00C83AB4">
        <w:t xml:space="preserve"> </w:t>
      </w:r>
      <w:r w:rsidR="00F32882" w:rsidRPr="00F32882">
        <w:t xml:space="preserve">While </w:t>
      </w:r>
      <w:r w:rsidR="00F32882">
        <w:t>they</w:t>
      </w:r>
      <w:r w:rsidR="00F32882" w:rsidRPr="00F32882">
        <w:t xml:space="preserve"> and their children are still recovering from the debilitating effects of the trauma and violence they experienced in the abusive relationship, and from any residual trauma dating back to earlier experiences of domestic or sexual violence; while they are wrestling with the stresses inherent in fleeing and leaving behind a home and support network and facing an uncertain future, they are under time-limit pressure to make important choices about where and how they want to live and how they will support themselves, and to make sufficient progress in overcoming obstacles to realizing that future, or else face extended homelessness or a return to the situation they fled.</w:t>
      </w:r>
      <w:r w:rsidR="00C83AB4">
        <w:t xml:space="preserve"> </w:t>
      </w:r>
    </w:p>
    <w:p w14:paraId="3EF4D830" w14:textId="34E54847" w:rsidR="009B5303" w:rsidRDefault="009D1EA4" w:rsidP="00390993">
      <w:pPr>
        <w:pStyle w:val="ListParagraph"/>
        <w:numPr>
          <w:ilvl w:val="0"/>
          <w:numId w:val="69"/>
        </w:numPr>
        <w:ind w:left="864" w:hanging="288"/>
        <w:contextualSpacing w:val="0"/>
      </w:pPr>
      <w:r>
        <w:t xml:space="preserve">If </w:t>
      </w:r>
      <w:r w:rsidR="00390993">
        <w:t xml:space="preserve">a survivor is in </w:t>
      </w:r>
      <w:r>
        <w:t xml:space="preserve">a traditional </w:t>
      </w:r>
      <w:r w:rsidR="003A5D12">
        <w:t>TH</w:t>
      </w:r>
      <w:r>
        <w:t xml:space="preserve"> program</w:t>
      </w:r>
      <w:r w:rsidR="003A5D12">
        <w:t xml:space="preserve"> (in temporary provider-owned or provider-leased housing)</w:t>
      </w:r>
      <w:r w:rsidR="00B537BF">
        <w:t xml:space="preserve"> and hopes to be able to move to her own safe, decent, affordable apartment</w:t>
      </w:r>
      <w:r>
        <w:t xml:space="preserve">, </w:t>
      </w:r>
      <w:r w:rsidR="00390993">
        <w:t>she is</w:t>
      </w:r>
      <w:r>
        <w:t xml:space="preserve"> under pressure to find and lease </w:t>
      </w:r>
      <w:r w:rsidR="00B537BF">
        <w:t xml:space="preserve">that apartment </w:t>
      </w:r>
      <w:r>
        <w:t xml:space="preserve">and to </w:t>
      </w:r>
      <w:r w:rsidR="003A5D12">
        <w:t>obtain employment (or a ho</w:t>
      </w:r>
      <w:r w:rsidR="00390993">
        <w:t xml:space="preserve">using subsidy) that will </w:t>
      </w:r>
      <w:r w:rsidR="00DF40D2">
        <w:t>enable</w:t>
      </w:r>
      <w:r w:rsidR="00390993">
        <w:t xml:space="preserve"> </w:t>
      </w:r>
      <w:r w:rsidR="003A5D12">
        <w:t>he</w:t>
      </w:r>
      <w:r w:rsidR="00390993">
        <w:t>r</w:t>
      </w:r>
      <w:r w:rsidR="003A5D12">
        <w:t xml:space="preserve"> to </w:t>
      </w:r>
      <w:r w:rsidR="00DF40D2">
        <w:t>cover her expenses</w:t>
      </w:r>
      <w:r w:rsidR="00390993">
        <w:t xml:space="preserve"> -- before </w:t>
      </w:r>
      <w:r w:rsidR="003A5D12">
        <w:t>her time in the TH program runs out.</w:t>
      </w:r>
      <w:r w:rsidR="00C83AB4">
        <w:t xml:space="preserve"> </w:t>
      </w:r>
      <w:r w:rsidR="009B5303">
        <w:t>If she has problematic tenancy credentials -- poor credit, outstanding debts or arrearages, a history of evictions -- she will need to somehow address those barriers, as well, before most landlords will offer her an apartment.</w:t>
      </w:r>
    </w:p>
    <w:p w14:paraId="52168406" w14:textId="3F116636" w:rsidR="009B5303" w:rsidRDefault="003A5D12" w:rsidP="009B5303">
      <w:pPr>
        <w:pStyle w:val="ListParagraph"/>
        <w:numPr>
          <w:ilvl w:val="0"/>
          <w:numId w:val="69"/>
        </w:numPr>
        <w:ind w:left="864" w:hanging="288"/>
        <w:contextualSpacing w:val="0"/>
      </w:pPr>
      <w:r>
        <w:t>If the survivor is in a transition-in-place program in which participant</w:t>
      </w:r>
      <w:r w:rsidR="00390993">
        <w:t>s</w:t>
      </w:r>
      <w:r>
        <w:t xml:space="preserve"> must </w:t>
      </w:r>
      <w:r w:rsidR="00DF40D2">
        <w:t>be the leaseholder</w:t>
      </w:r>
      <w:r>
        <w:t xml:space="preserve"> (as in all HUD </w:t>
      </w:r>
      <w:r w:rsidR="009B5303">
        <w:t xml:space="preserve">"Rapid Rehousing" </w:t>
      </w:r>
      <w:r>
        <w:t>grant-funded programs and most OVW grant-funded transition-in-plac</w:t>
      </w:r>
      <w:r w:rsidR="00390993">
        <w:t>e programs), s</w:t>
      </w:r>
      <w:r>
        <w:t>he</w:t>
      </w:r>
      <w:r w:rsidR="00390993">
        <w:t xml:space="preserve"> is</w:t>
      </w:r>
      <w:r>
        <w:t xml:space="preserve"> under </w:t>
      </w:r>
      <w:r w:rsidR="00390993">
        <w:t>similar</w:t>
      </w:r>
      <w:r>
        <w:t xml:space="preserve"> pressure to find an apartment</w:t>
      </w:r>
      <w:r w:rsidR="00390993">
        <w:t xml:space="preserve"> while s</w:t>
      </w:r>
      <w:r>
        <w:t>he</w:t>
      </w:r>
      <w:r w:rsidR="00390993">
        <w:t xml:space="preserve"> and her family stay </w:t>
      </w:r>
      <w:r>
        <w:t xml:space="preserve">in a </w:t>
      </w:r>
      <w:r w:rsidR="00390993">
        <w:t xml:space="preserve">time-limited </w:t>
      </w:r>
      <w:r>
        <w:t>DV shelter or other interim living situation</w:t>
      </w:r>
      <w:r w:rsidR="00DF40D2">
        <w:t>.</w:t>
      </w:r>
      <w:r w:rsidR="00C83AB4">
        <w:t xml:space="preserve"> </w:t>
      </w:r>
      <w:r w:rsidR="00DF40D2">
        <w:t xml:space="preserve">Making her housing search a little easier is her ability to assure the landlord that </w:t>
      </w:r>
      <w:r w:rsidR="00390993">
        <w:t>the rent will be paid</w:t>
      </w:r>
      <w:r w:rsidR="009B5303">
        <w:t xml:space="preserve"> (at least until the rental assistance ends, if not longer)</w:t>
      </w:r>
      <w:r w:rsidR="00390993">
        <w:t>.</w:t>
      </w:r>
      <w:r w:rsidR="00C83AB4">
        <w:t xml:space="preserve"> </w:t>
      </w:r>
      <w:r w:rsidR="009B5303">
        <w:t xml:space="preserve">Once she moves into her transition-in-place apartment, she is under pressure to obtain </w:t>
      </w:r>
      <w:r w:rsidR="00DF40D2">
        <w:t>a job</w:t>
      </w:r>
      <w:r w:rsidR="009B5303">
        <w:t xml:space="preserve"> that will allow her to financially sustain that apartment -- before her rental assistance runs out.</w:t>
      </w:r>
      <w:r w:rsidR="00C83AB4">
        <w:t xml:space="preserve"> </w:t>
      </w:r>
    </w:p>
    <w:p w14:paraId="44D3CB2C" w14:textId="77777777" w:rsidR="009B5303" w:rsidRPr="009B5303" w:rsidRDefault="009B5303" w:rsidP="009B5303">
      <w:pPr>
        <w:pStyle w:val="ListParagraph"/>
        <w:numPr>
          <w:ilvl w:val="0"/>
          <w:numId w:val="69"/>
        </w:numPr>
        <w:ind w:left="864" w:hanging="288"/>
        <w:contextualSpacing w:val="0"/>
      </w:pPr>
      <w:r w:rsidRPr="009B5303">
        <w:t xml:space="preserve">If the survivor is </w:t>
      </w:r>
      <w:r w:rsidR="00C82AE5">
        <w:t xml:space="preserve">enrolled </w:t>
      </w:r>
      <w:r w:rsidRPr="009B5303">
        <w:t xml:space="preserve">in </w:t>
      </w:r>
      <w:r>
        <w:t xml:space="preserve">one of the smaller number of OVW grant-funded </w:t>
      </w:r>
      <w:r w:rsidRPr="009B5303">
        <w:t>transition-in-place program</w:t>
      </w:r>
      <w:r>
        <w:t>s</w:t>
      </w:r>
      <w:r w:rsidRPr="009B5303">
        <w:t xml:space="preserve"> in which the provider can lease the apartment </w:t>
      </w:r>
      <w:r w:rsidR="00F32882">
        <w:t xml:space="preserve">selected by </w:t>
      </w:r>
      <w:r w:rsidRPr="009B5303">
        <w:t xml:space="preserve">the survivor until the survivor </w:t>
      </w:r>
      <w:r w:rsidRPr="009B5303">
        <w:lastRenderedPageBreak/>
        <w:t xml:space="preserve">has the income and the tenancy credentials to take over the lease, </w:t>
      </w:r>
      <w:r w:rsidR="00C82AE5">
        <w:t xml:space="preserve">she </w:t>
      </w:r>
      <w:r>
        <w:t xml:space="preserve">"only" </w:t>
      </w:r>
      <w:r w:rsidR="00C82AE5">
        <w:t xml:space="preserve">has to </w:t>
      </w:r>
      <w:r>
        <w:t xml:space="preserve">worry about developing the necessary income and </w:t>
      </w:r>
      <w:r w:rsidR="00F32882">
        <w:t>taking care of any blemishes in h</w:t>
      </w:r>
      <w:r>
        <w:t>er tenancy credentials</w:t>
      </w:r>
      <w:r w:rsidR="00F32882">
        <w:t xml:space="preserve"> that would keep a landlord from putting her on the lease.</w:t>
      </w:r>
    </w:p>
    <w:p w14:paraId="0C262D88" w14:textId="77777777" w:rsidR="007237C3" w:rsidRDefault="00C82AE5" w:rsidP="00F32882">
      <w:pPr>
        <w:pStyle w:val="ListParagraph"/>
        <w:ind w:left="504"/>
        <w:contextualSpacing w:val="0"/>
      </w:pPr>
      <w:r>
        <w:t>As discussed in the narrative, t</w:t>
      </w:r>
      <w:r w:rsidR="007237C3">
        <w:t>h</w:t>
      </w:r>
      <w:r w:rsidR="00DF40D2">
        <w:t>e</w:t>
      </w:r>
      <w:r w:rsidR="007237C3">
        <w:t xml:space="preserve">se pressures have only intensified in recent years as access to affordable housing has </w:t>
      </w:r>
      <w:r w:rsidR="00F00480">
        <w:t>tightened</w:t>
      </w:r>
      <w:r w:rsidR="007237C3">
        <w:t xml:space="preserve">, and as the disparity between wages and housing costs </w:t>
      </w:r>
      <w:r w:rsidR="00F32882">
        <w:t>(</w:t>
      </w:r>
      <w:r w:rsidR="007237C3">
        <w:t>and other costs of living</w:t>
      </w:r>
      <w:r w:rsidR="00F32882">
        <w:t>)</w:t>
      </w:r>
      <w:r w:rsidR="007237C3">
        <w:t xml:space="preserve"> has grown wider.</w:t>
      </w:r>
    </w:p>
    <w:p w14:paraId="2FAD6604" w14:textId="05151611" w:rsidR="00C82AE5" w:rsidRDefault="001A79C5" w:rsidP="00C82AE5">
      <w:pPr>
        <w:pStyle w:val="ListParagraph"/>
        <w:numPr>
          <w:ilvl w:val="0"/>
          <w:numId w:val="48"/>
        </w:numPr>
        <w:ind w:left="504"/>
        <w:contextualSpacing w:val="0"/>
      </w:pPr>
      <w:r>
        <w:t xml:space="preserve">Particularly </w:t>
      </w:r>
      <w:r w:rsidR="001A74C0">
        <w:t>in</w:t>
      </w:r>
      <w:r>
        <w:t xml:space="preserve"> </w:t>
      </w:r>
      <w:r w:rsidR="00C82AE5">
        <w:t xml:space="preserve">jointly OVW/HUD-funded </w:t>
      </w:r>
      <w:r>
        <w:t xml:space="preserve">programs facing </w:t>
      </w:r>
      <w:r w:rsidR="00F00480">
        <w:t>sharper</w:t>
      </w:r>
      <w:r>
        <w:t xml:space="preserve"> constraints on the duration of services</w:t>
      </w:r>
      <w:r w:rsidR="00F32882">
        <w:t xml:space="preserve"> (also referred to as "</w:t>
      </w:r>
      <w:r>
        <w:t>length-of-stay</w:t>
      </w:r>
      <w:r w:rsidR="00F32882">
        <w:t>")</w:t>
      </w:r>
      <w:r>
        <w:t>, s</w:t>
      </w:r>
      <w:r w:rsidR="00CF0D6E">
        <w:t xml:space="preserve">urvivors don't have the </w:t>
      </w:r>
      <w:r>
        <w:t>"</w:t>
      </w:r>
      <w:r w:rsidR="00CF0D6E">
        <w:t>luxury</w:t>
      </w:r>
      <w:r>
        <w:t>"</w:t>
      </w:r>
      <w:r w:rsidR="00CF0D6E">
        <w:t xml:space="preserve"> of addressing the</w:t>
      </w:r>
      <w:r w:rsidR="007237C3">
        <w:t>ir challenges</w:t>
      </w:r>
      <w:r w:rsidR="00CF0D6E">
        <w:t xml:space="preserve"> one-at-a-time, because </w:t>
      </w:r>
      <w:r w:rsidR="007237C3">
        <w:t>barrier</w:t>
      </w:r>
      <w:r w:rsidR="00CF0D6E">
        <w:t>s in one area affect the ability to make progress in other areas.</w:t>
      </w:r>
      <w:r w:rsidR="00C83AB4">
        <w:t xml:space="preserve"> </w:t>
      </w:r>
      <w:r w:rsidR="00725AE0">
        <w:t>For example, a</w:t>
      </w:r>
      <w:r w:rsidR="00A0269D">
        <w:t xml:space="preserve"> </w:t>
      </w:r>
      <w:r w:rsidR="0080704C">
        <w:t xml:space="preserve">survivor needs an income in order to </w:t>
      </w:r>
      <w:r w:rsidR="00725AE0">
        <w:t>resolve outstanding debt</w:t>
      </w:r>
      <w:r w:rsidR="0080704C">
        <w:t>s</w:t>
      </w:r>
      <w:r w:rsidR="00725AE0">
        <w:t xml:space="preserve"> and credit problems that stand in the way of housing, and </w:t>
      </w:r>
      <w:r w:rsidR="0080704C">
        <w:t>her income determines</w:t>
      </w:r>
      <w:r w:rsidR="00725AE0">
        <w:t xml:space="preserve"> what s</w:t>
      </w:r>
      <w:r w:rsidR="00A0269D">
        <w:t xml:space="preserve">he can afford to pay </w:t>
      </w:r>
      <w:r w:rsidR="00725AE0">
        <w:t>for</w:t>
      </w:r>
      <w:r w:rsidR="00A0269D">
        <w:t xml:space="preserve"> housing. </w:t>
      </w:r>
      <w:r w:rsidR="00725AE0">
        <w:t xml:space="preserve">Success </w:t>
      </w:r>
      <w:r w:rsidR="0080704C">
        <w:t xml:space="preserve">in </w:t>
      </w:r>
      <w:r w:rsidR="00A0269D">
        <w:t xml:space="preserve">finding and sustaining </w:t>
      </w:r>
      <w:r>
        <w:t xml:space="preserve">the </w:t>
      </w:r>
      <w:r w:rsidR="00A0269D">
        <w:t xml:space="preserve">employment </w:t>
      </w:r>
      <w:r>
        <w:t>that c</w:t>
      </w:r>
      <w:r w:rsidR="0080704C">
        <w:t>an</w:t>
      </w:r>
      <w:r>
        <w:t xml:space="preserve"> hel</w:t>
      </w:r>
      <w:r w:rsidR="001A74C0">
        <w:t>p</w:t>
      </w:r>
      <w:r>
        <w:t xml:space="preserve"> </w:t>
      </w:r>
      <w:r w:rsidR="0080704C">
        <w:t xml:space="preserve">her </w:t>
      </w:r>
      <w:r>
        <w:t xml:space="preserve">address credit and debt issues and </w:t>
      </w:r>
      <w:r w:rsidR="0080704C">
        <w:t>cover her housing costs</w:t>
      </w:r>
      <w:r>
        <w:t xml:space="preserve"> may depend on </w:t>
      </w:r>
      <w:r w:rsidR="00B95C2C">
        <w:t xml:space="preserve">overcoming </w:t>
      </w:r>
      <w:r w:rsidR="001A74C0">
        <w:t xml:space="preserve">barriers to child care or transportation, </w:t>
      </w:r>
      <w:r w:rsidR="00B95C2C">
        <w:t>immigration status,</w:t>
      </w:r>
      <w:r w:rsidR="007237C3">
        <w:t xml:space="preserve"> or</w:t>
      </w:r>
      <w:r w:rsidR="00B95C2C">
        <w:t xml:space="preserve"> resolution of </w:t>
      </w:r>
      <w:r>
        <w:t xml:space="preserve">harassment and threats by </w:t>
      </w:r>
      <w:r w:rsidR="00725AE0">
        <w:t>her</w:t>
      </w:r>
      <w:r>
        <w:t xml:space="preserve"> (ex-)partner</w:t>
      </w:r>
      <w:r w:rsidR="001A74C0">
        <w:t>.</w:t>
      </w:r>
    </w:p>
    <w:p w14:paraId="2A2F765B" w14:textId="2C4BDC0A" w:rsidR="00EE28DE" w:rsidRDefault="007237C3" w:rsidP="00EE28DE">
      <w:pPr>
        <w:pStyle w:val="ListParagraph"/>
        <w:numPr>
          <w:ilvl w:val="0"/>
          <w:numId w:val="48"/>
        </w:numPr>
        <w:ind w:left="504"/>
        <w:contextualSpacing w:val="0"/>
      </w:pPr>
      <w:r>
        <w:t xml:space="preserve">Providers are under increasing pressure to demonstrate program outcomes that may seem unattainable within the </w:t>
      </w:r>
      <w:r w:rsidR="0080704C">
        <w:t>targeted</w:t>
      </w:r>
      <w:r>
        <w:t xml:space="preserve"> timeframe, given the barriers </w:t>
      </w:r>
      <w:r w:rsidR="00F00480">
        <w:t xml:space="preserve">that </w:t>
      </w:r>
      <w:r>
        <w:t xml:space="preserve">some survivors </w:t>
      </w:r>
      <w:r w:rsidR="00C325B1">
        <w:t>must</w:t>
      </w:r>
      <w:r>
        <w:t xml:space="preserve"> overcome and the increasingly challenging housing and employment markets in which the </w:t>
      </w:r>
      <w:r w:rsidR="0080704C">
        <w:t xml:space="preserve">survivors </w:t>
      </w:r>
      <w:r>
        <w:t>must succeed.</w:t>
      </w:r>
      <w:r w:rsidR="00C83AB4">
        <w:t xml:space="preserve"> </w:t>
      </w:r>
      <w:r w:rsidR="00C82AE5" w:rsidRPr="00EE28DE">
        <w:t xml:space="preserve">As one provider stated, </w:t>
      </w:r>
    </w:p>
    <w:p w14:paraId="79DC3ECC" w14:textId="77777777" w:rsidR="00C82AE5" w:rsidRPr="00EE28DE" w:rsidRDefault="00C82AE5" w:rsidP="00EE28DE">
      <w:pPr>
        <w:pStyle w:val="ListParagraph"/>
        <w:contextualSpacing w:val="0"/>
        <w:rPr>
          <w:i/>
        </w:rPr>
      </w:pPr>
      <w:r w:rsidRPr="00EE28DE">
        <w:rPr>
          <w:i/>
        </w:rPr>
        <w:t>"Our families, even single women –-need so many things besides housing. They're in debt collection, they need job training, they need a copy of their birth certificates, they're in custody battles, they're working through immigration, they need child care, they don't have transportation. So they need the same case management as for homelessness, but they need more support because of their trauma histories."</w:t>
      </w:r>
    </w:p>
    <w:p w14:paraId="11620BBA" w14:textId="6F0D43B8" w:rsidR="00C82AE5" w:rsidRDefault="001A74C0" w:rsidP="00F60EE2">
      <w:pPr>
        <w:pStyle w:val="ListParagraph"/>
        <w:numPr>
          <w:ilvl w:val="0"/>
          <w:numId w:val="48"/>
        </w:numPr>
        <w:ind w:left="504"/>
        <w:contextualSpacing w:val="0"/>
      </w:pPr>
      <w:r>
        <w:t xml:space="preserve">Especially in projects that lease </w:t>
      </w:r>
      <w:r w:rsidR="00B95C2C">
        <w:t xml:space="preserve">housing </w:t>
      </w:r>
      <w:r>
        <w:t>or provide rental assistance to survivors, the cost and duration of housing assistance determines the number of survivors a program can serve.</w:t>
      </w:r>
      <w:r w:rsidR="00C83AB4">
        <w:t xml:space="preserve"> </w:t>
      </w:r>
      <w:r>
        <w:t xml:space="preserve">In turn, that cost depends on the market cost of rental housing, the ability of survivors to develop the income to contribute to -- and eventually assume responsibility for -- their housing costs, and </w:t>
      </w:r>
      <w:r w:rsidR="00B95C2C">
        <w:t>the pace at which that shift in responsibility for housing costs occurs.</w:t>
      </w:r>
      <w:r w:rsidR="00C83AB4">
        <w:t xml:space="preserve"> </w:t>
      </w:r>
      <w:r w:rsidR="00B95C2C">
        <w:t>The more substantial the barriers to income and housing sustainability</w:t>
      </w:r>
      <w:r w:rsidR="00577EBF">
        <w:t xml:space="preserve"> that</w:t>
      </w:r>
      <w:r w:rsidR="00B95C2C">
        <w:t xml:space="preserve"> survivor</w:t>
      </w:r>
      <w:r w:rsidR="00577EBF">
        <w:t>s</w:t>
      </w:r>
      <w:r w:rsidR="00B95C2C">
        <w:t xml:space="preserve"> enter a program with, the longer it will take </w:t>
      </w:r>
      <w:r w:rsidR="00577EBF">
        <w:t>them</w:t>
      </w:r>
      <w:r w:rsidR="00B95C2C">
        <w:t xml:space="preserve"> to "complete" the program, the more expensive it will be to serve </w:t>
      </w:r>
      <w:r w:rsidR="00577EBF">
        <w:t>t</w:t>
      </w:r>
      <w:r w:rsidR="00B95C2C">
        <w:t>he</w:t>
      </w:r>
      <w:r w:rsidR="00577EBF">
        <w:t>m</w:t>
      </w:r>
      <w:r w:rsidR="00B95C2C">
        <w:t xml:space="preserve">, and the fewer survivors </w:t>
      </w:r>
      <w:r w:rsidR="00C325B1">
        <w:t>the</w:t>
      </w:r>
      <w:r w:rsidR="00B95C2C">
        <w:t xml:space="preserve"> program can serve.</w:t>
      </w:r>
      <w:r w:rsidR="00C82AE5" w:rsidRPr="00C82AE5">
        <w:t xml:space="preserve"> </w:t>
      </w:r>
    </w:p>
    <w:p w14:paraId="79689C88" w14:textId="77777777" w:rsidR="00B95C2C" w:rsidRDefault="00C82AE5" w:rsidP="00C82AE5">
      <w:pPr>
        <w:pStyle w:val="ListParagraph"/>
        <w:ind w:left="504"/>
        <w:contextualSpacing w:val="0"/>
      </w:pPr>
      <w:r>
        <w:t>Adding to the pressure providers feel is the knowledge that many more victims/survivors need the support their TH program offers, and that, without that help, those victims/survivors face the prospect of extended homelessness or reluctantly having to remain in, or return to, the abusive situation.</w:t>
      </w:r>
    </w:p>
    <w:p w14:paraId="3D4A15ED" w14:textId="734010FD" w:rsidR="00B95C2C" w:rsidRDefault="00C50A4D" w:rsidP="00F60EE2">
      <w:pPr>
        <w:pStyle w:val="ListParagraph"/>
        <w:numPr>
          <w:ilvl w:val="0"/>
          <w:numId w:val="48"/>
        </w:numPr>
        <w:ind w:left="504"/>
        <w:contextualSpacing w:val="0"/>
      </w:pPr>
      <w:r>
        <w:t xml:space="preserve">OVW grant funding is </w:t>
      </w:r>
      <w:r w:rsidR="00C82AE5">
        <w:t>typically used to support</w:t>
      </w:r>
      <w:r w:rsidR="001621E2">
        <w:t xml:space="preserve"> essential program </w:t>
      </w:r>
      <w:r>
        <w:t xml:space="preserve">costs: </w:t>
      </w:r>
      <w:r w:rsidR="00EE7C56">
        <w:t xml:space="preserve">housing assistance, basic staffing, </w:t>
      </w:r>
      <w:r w:rsidR="00C82AE5">
        <w:t xml:space="preserve">and </w:t>
      </w:r>
      <w:r w:rsidR="00EE7C56">
        <w:t>paying for MOU services</w:t>
      </w:r>
      <w:r>
        <w:t>.</w:t>
      </w:r>
      <w:r w:rsidR="00C83AB4">
        <w:t xml:space="preserve"> </w:t>
      </w:r>
      <w:r>
        <w:t xml:space="preserve">The </w:t>
      </w:r>
      <w:r w:rsidR="001621E2">
        <w:t>ability to provide supplemental assistance to survivors -- for example, to fill a gap in</w:t>
      </w:r>
      <w:r w:rsidR="00EE7C56">
        <w:t xml:space="preserve"> education or </w:t>
      </w:r>
      <w:r>
        <w:t>job</w:t>
      </w:r>
      <w:r w:rsidR="00EE7C56">
        <w:t xml:space="preserve"> training; </w:t>
      </w:r>
      <w:r>
        <w:t>resolv</w:t>
      </w:r>
      <w:r w:rsidR="001621E2">
        <w:t>e</w:t>
      </w:r>
      <w:r>
        <w:t xml:space="preserve"> debts</w:t>
      </w:r>
      <w:r w:rsidR="001621E2">
        <w:t xml:space="preserve"> or</w:t>
      </w:r>
      <w:r>
        <w:t xml:space="preserve"> damages caused by the (ex-)partner; access child care or transportation; obtain </w:t>
      </w:r>
      <w:r w:rsidR="00A0269D">
        <w:t xml:space="preserve">legal </w:t>
      </w:r>
      <w:r>
        <w:t xml:space="preserve">help with </w:t>
      </w:r>
      <w:r w:rsidR="002D7044">
        <w:t>child custody</w:t>
      </w:r>
      <w:r>
        <w:t xml:space="preserve"> or</w:t>
      </w:r>
      <w:r w:rsidR="002D7044">
        <w:t xml:space="preserve"> </w:t>
      </w:r>
      <w:r w:rsidR="00F00480">
        <w:t>immigration status</w:t>
      </w:r>
      <w:r w:rsidR="00EE7C56">
        <w:t>;</w:t>
      </w:r>
      <w:r w:rsidR="00A0269D">
        <w:t xml:space="preserve"> </w:t>
      </w:r>
      <w:r>
        <w:t xml:space="preserve">access counseling to address </w:t>
      </w:r>
      <w:r w:rsidR="00A0269D">
        <w:t xml:space="preserve">untreated </w:t>
      </w:r>
      <w:r w:rsidR="00F00480">
        <w:t>trauma</w:t>
      </w:r>
      <w:r>
        <w:t>-,</w:t>
      </w:r>
      <w:r w:rsidR="00F00480">
        <w:t xml:space="preserve"> </w:t>
      </w:r>
      <w:r w:rsidR="00A0269D">
        <w:t>mental health</w:t>
      </w:r>
      <w:r>
        <w:t>-,</w:t>
      </w:r>
      <w:r w:rsidR="00A0269D">
        <w:t xml:space="preserve"> or addiction-related needs</w:t>
      </w:r>
      <w:r w:rsidR="00EE7C56">
        <w:t xml:space="preserve">; </w:t>
      </w:r>
      <w:r w:rsidR="001621E2">
        <w:t xml:space="preserve">or </w:t>
      </w:r>
      <w:r>
        <w:t xml:space="preserve">obtain </w:t>
      </w:r>
      <w:r w:rsidR="00EE7C56">
        <w:t>specialized services for children</w:t>
      </w:r>
      <w:r w:rsidR="001621E2">
        <w:t xml:space="preserve"> --</w:t>
      </w:r>
      <w:r w:rsidR="002D7044">
        <w:t xml:space="preserve"> </w:t>
      </w:r>
      <w:r w:rsidR="00A0269D">
        <w:t>depend</w:t>
      </w:r>
      <w:r w:rsidR="00BE004C">
        <w:t>s</w:t>
      </w:r>
      <w:r w:rsidR="00A0269D">
        <w:t xml:space="preserve"> on </w:t>
      </w:r>
      <w:r w:rsidR="001621E2">
        <w:t xml:space="preserve">the provider's ability to </w:t>
      </w:r>
      <w:r w:rsidR="00C325B1">
        <w:t>access supplemental funding and</w:t>
      </w:r>
      <w:r w:rsidR="00150FC1">
        <w:t>/or</w:t>
      </w:r>
      <w:r w:rsidR="00C325B1">
        <w:t xml:space="preserve"> </w:t>
      </w:r>
      <w:r w:rsidR="001621E2">
        <w:t xml:space="preserve">to leverage pro bono </w:t>
      </w:r>
      <w:r w:rsidR="00A0269D">
        <w:t>logistical</w:t>
      </w:r>
      <w:r w:rsidR="001621E2">
        <w:t>ly,</w:t>
      </w:r>
      <w:r w:rsidR="00A0269D">
        <w:t xml:space="preserve"> cultural</w:t>
      </w:r>
      <w:r w:rsidR="001621E2">
        <w:t>ly, and linguistically</w:t>
      </w:r>
      <w:r w:rsidR="00A0269D">
        <w:t xml:space="preserve"> accessib</w:t>
      </w:r>
      <w:r w:rsidR="001621E2">
        <w:t>le</w:t>
      </w:r>
      <w:r w:rsidR="00A0269D">
        <w:t xml:space="preserve"> </w:t>
      </w:r>
      <w:r w:rsidR="002D7044">
        <w:t xml:space="preserve">trauma-informed, </w:t>
      </w:r>
      <w:r w:rsidR="002210C6">
        <w:t>community-based supports.</w:t>
      </w:r>
    </w:p>
    <w:p w14:paraId="5E37FD23" w14:textId="77777777" w:rsidR="00A0269D" w:rsidRDefault="00B309CE" w:rsidP="00A0269D">
      <w:r>
        <w:t xml:space="preserve">The next few sections </w:t>
      </w:r>
      <w:r w:rsidR="001621E2">
        <w:t>dive</w:t>
      </w:r>
      <w:r>
        <w:t xml:space="preserve"> deep</w:t>
      </w:r>
      <w:r w:rsidR="001621E2">
        <w:t>ly</w:t>
      </w:r>
      <w:r>
        <w:t xml:space="preserve"> into the details of supporting survivors in accessing housing, income and employment, and financial stability and self-determination.</w:t>
      </w:r>
    </w:p>
    <w:p w14:paraId="24F711F7" w14:textId="4B0418D0" w:rsidR="009D0FD2" w:rsidRDefault="00F36DD1" w:rsidP="00B62756">
      <w:r>
        <w:t xml:space="preserve">Section 3 focuses on the challenges and provider approaches to assisting program participants in accessing housing. The section begins with an enumeration of the </w:t>
      </w:r>
      <w:r w:rsidR="00150FC1">
        <w:t xml:space="preserve">protections for survivors holding or seeking tenancies in federal public or subsidized housing that were added or strengthened by the 2005 and 2013 </w:t>
      </w:r>
      <w:r w:rsidR="001621E2">
        <w:t xml:space="preserve">Violence </w:t>
      </w:r>
      <w:r w:rsidR="001621E2">
        <w:lastRenderedPageBreak/>
        <w:t>Against Women Act (</w:t>
      </w:r>
      <w:r w:rsidR="00150FC1">
        <w:t>VAWA</w:t>
      </w:r>
      <w:r w:rsidR="001621E2">
        <w:t>)</w:t>
      </w:r>
      <w:r w:rsidR="00150FC1">
        <w:t xml:space="preserve"> Reauthorizations, </w:t>
      </w:r>
      <w:r>
        <w:t xml:space="preserve">including the ability to </w:t>
      </w:r>
      <w:r w:rsidR="00150FC1">
        <w:t>"</w:t>
      </w:r>
      <w:r>
        <w:t>bifurcate a lease</w:t>
      </w:r>
      <w:r w:rsidR="00150FC1">
        <w:t>"</w:t>
      </w:r>
      <w:r w:rsidR="00AE33CF">
        <w:t xml:space="preserve"> </w:t>
      </w:r>
      <w:r w:rsidR="000D1054">
        <w:t xml:space="preserve">in order </w:t>
      </w:r>
      <w:r w:rsidR="00AE33CF">
        <w:t xml:space="preserve">to </w:t>
      </w:r>
      <w:r>
        <w:t>remove the abusive partner</w:t>
      </w:r>
      <w:r w:rsidR="00AE33CF">
        <w:t>.</w:t>
      </w:r>
      <w:r w:rsidR="00C83AB4">
        <w:t xml:space="preserve"> </w:t>
      </w:r>
      <w:r w:rsidR="00AE33CF">
        <w:t xml:space="preserve">The </w:t>
      </w:r>
      <w:r w:rsidR="00150FC1">
        <w:t xml:space="preserve">2013 </w:t>
      </w:r>
      <w:r w:rsidR="00AE33CF">
        <w:t xml:space="preserve">VAWA Reauthorization also </w:t>
      </w:r>
      <w:r w:rsidR="00150FC1">
        <w:t>ad</w:t>
      </w:r>
      <w:r w:rsidR="00AE33CF">
        <w:t>ded</w:t>
      </w:r>
      <w:r w:rsidR="00150FC1">
        <w:t xml:space="preserve"> new</w:t>
      </w:r>
      <w:r w:rsidR="00AE33CF">
        <w:t xml:space="preserve"> confidentiality protections for survivors receiving or seeking assistance from HUD </w:t>
      </w:r>
      <w:r w:rsidR="00150FC1">
        <w:t xml:space="preserve">housing and homeless </w:t>
      </w:r>
      <w:r w:rsidR="00AE33CF">
        <w:t>programs.</w:t>
      </w:r>
      <w:r w:rsidR="00C83AB4">
        <w:t xml:space="preserve"> </w:t>
      </w:r>
    </w:p>
    <w:p w14:paraId="3578F9F0" w14:textId="77777777" w:rsidR="00FF705F" w:rsidRDefault="00C325B1" w:rsidP="00B62756">
      <w:r>
        <w:t xml:space="preserve">The </w:t>
      </w:r>
      <w:r w:rsidR="000D1054">
        <w:t xml:space="preserve">Section 3 </w:t>
      </w:r>
      <w:r>
        <w:t>narrative cites r</w:t>
      </w:r>
      <w:r w:rsidR="00AE33CF">
        <w:t xml:space="preserve">esources </w:t>
      </w:r>
      <w:r>
        <w:t>that provide</w:t>
      </w:r>
      <w:r w:rsidR="00AE33CF">
        <w:t xml:space="preserve"> information about those protections and </w:t>
      </w:r>
      <w:r w:rsidR="000D1054">
        <w:t xml:space="preserve">about </w:t>
      </w:r>
      <w:r w:rsidR="00AE33CF">
        <w:t xml:space="preserve">protections put in place by jurisdictions and states that have </w:t>
      </w:r>
      <w:r w:rsidR="003353E1">
        <w:t>en</w:t>
      </w:r>
      <w:r w:rsidR="00AE33CF">
        <w:t>acted parallel legislation.</w:t>
      </w:r>
    </w:p>
    <w:p w14:paraId="7D19316B" w14:textId="77777777" w:rsidR="00F670CD" w:rsidRDefault="009D0FD2" w:rsidP="00B62756">
      <w:r>
        <w:t>The S</w:t>
      </w:r>
      <w:r w:rsidR="00AE33CF">
        <w:t xml:space="preserve">ection 3 </w:t>
      </w:r>
      <w:r>
        <w:t xml:space="preserve">narrative </w:t>
      </w:r>
      <w:r w:rsidR="00AE33CF">
        <w:t xml:space="preserve">continues </w:t>
      </w:r>
      <w:r w:rsidR="00781A62">
        <w:t>by framing the economic</w:t>
      </w:r>
      <w:r w:rsidR="00633E2B">
        <w:t xml:space="preserve"> </w:t>
      </w:r>
      <w:r w:rsidR="00781A62">
        <w:t xml:space="preserve">and logistical </w:t>
      </w:r>
      <w:r w:rsidR="00633E2B">
        <w:t>challenge</w:t>
      </w:r>
      <w:r w:rsidR="00781A62">
        <w:t>s</w:t>
      </w:r>
      <w:r w:rsidR="00633E2B">
        <w:t xml:space="preserve"> of helping survivors </w:t>
      </w:r>
      <w:r w:rsidR="00781A62">
        <w:t>secure</w:t>
      </w:r>
      <w:r w:rsidR="00633E2B">
        <w:t xml:space="preserve"> housing: </w:t>
      </w:r>
    </w:p>
    <w:p w14:paraId="4A89CFC7" w14:textId="56C6EA17" w:rsidR="00204B27" w:rsidRDefault="00204B27" w:rsidP="00F60EE2">
      <w:pPr>
        <w:pStyle w:val="ListParagraph"/>
        <w:numPr>
          <w:ilvl w:val="0"/>
          <w:numId w:val="49"/>
        </w:numPr>
        <w:contextualSpacing w:val="0"/>
      </w:pPr>
      <w:r>
        <w:t>T</w:t>
      </w:r>
      <w:r w:rsidR="009D0FD2">
        <w:t xml:space="preserve">o </w:t>
      </w:r>
      <w:r w:rsidR="00F74950">
        <w:t>minimiz</w:t>
      </w:r>
      <w:r w:rsidR="009D0FD2">
        <w:t>e their</w:t>
      </w:r>
      <w:r w:rsidR="00F74950">
        <w:t xml:space="preserve"> financial risk</w:t>
      </w:r>
      <w:r w:rsidR="009D0FD2">
        <w:t>s</w:t>
      </w:r>
      <w:r w:rsidR="00F74950">
        <w:t>, l</w:t>
      </w:r>
      <w:r w:rsidR="00C325B1">
        <w:t>andlords</w:t>
      </w:r>
      <w:r w:rsidR="00633E2B">
        <w:t xml:space="preserve"> </w:t>
      </w:r>
      <w:r w:rsidR="00F74950">
        <w:t>prefer</w:t>
      </w:r>
      <w:r w:rsidR="00633E2B">
        <w:t xml:space="preserve"> to lease to tenants with stable </w:t>
      </w:r>
      <w:r w:rsidR="00F670CD">
        <w:t>and a</w:t>
      </w:r>
      <w:r w:rsidR="00633E2B">
        <w:t>dequate income</w:t>
      </w:r>
      <w:r w:rsidR="003353E1">
        <w:t>s</w:t>
      </w:r>
      <w:r w:rsidR="00633E2B">
        <w:t xml:space="preserve"> who </w:t>
      </w:r>
      <w:r w:rsidR="009D0FD2">
        <w:t>seem</w:t>
      </w:r>
      <w:r w:rsidR="00F74950">
        <w:t xml:space="preserve"> unlikely to</w:t>
      </w:r>
      <w:r w:rsidR="00633E2B">
        <w:t xml:space="preserve"> default on the rent</w:t>
      </w:r>
      <w:r w:rsidR="00C325B1">
        <w:t>.</w:t>
      </w:r>
      <w:r w:rsidR="00C83AB4">
        <w:t xml:space="preserve"> </w:t>
      </w:r>
      <w:r w:rsidR="00C325B1">
        <w:t xml:space="preserve">By contrast, survivors </w:t>
      </w:r>
      <w:r>
        <w:t xml:space="preserve">seeking transitional housing often </w:t>
      </w:r>
      <w:r w:rsidR="00C325B1">
        <w:t>have</w:t>
      </w:r>
      <w:r w:rsidR="00633E2B">
        <w:t xml:space="preserve"> uncertain income prospects and </w:t>
      </w:r>
      <w:r w:rsidR="009E5A7C">
        <w:t>weak</w:t>
      </w:r>
      <w:r w:rsidR="00633E2B">
        <w:t xml:space="preserve"> "tenancy credentials" -- </w:t>
      </w:r>
      <w:r w:rsidR="00F74950">
        <w:t xml:space="preserve">that is, </w:t>
      </w:r>
      <w:r w:rsidR="00633E2B">
        <w:t xml:space="preserve">poor credit, outstanding debts, </w:t>
      </w:r>
      <w:r>
        <w:t>and/or</w:t>
      </w:r>
      <w:r w:rsidR="00633E2B">
        <w:t xml:space="preserve"> </w:t>
      </w:r>
      <w:r w:rsidR="00F670CD">
        <w:t xml:space="preserve">a </w:t>
      </w:r>
      <w:r>
        <w:t>history</w:t>
      </w:r>
      <w:r w:rsidR="00F670CD">
        <w:t xml:space="preserve"> of prior </w:t>
      </w:r>
      <w:r w:rsidR="00633E2B">
        <w:t>evictions</w:t>
      </w:r>
      <w:r w:rsidR="00F74950">
        <w:t>.</w:t>
      </w:r>
      <w:r w:rsidR="00633E2B">
        <w:t xml:space="preserve"> </w:t>
      </w:r>
      <w:r w:rsidR="00F74950">
        <w:t>(</w:t>
      </w:r>
      <w:r w:rsidR="003C4420">
        <w:t>Some</w:t>
      </w:r>
      <w:r w:rsidR="00F670CD">
        <w:t xml:space="preserve"> of </w:t>
      </w:r>
      <w:r w:rsidR="00F74950">
        <w:t xml:space="preserve">these "blemishes" </w:t>
      </w:r>
      <w:r w:rsidR="003C4420">
        <w:t>in their record</w:t>
      </w:r>
      <w:r w:rsidR="009D0FD2">
        <w:t>s</w:t>
      </w:r>
      <w:r w:rsidR="003C4420">
        <w:t xml:space="preserve"> </w:t>
      </w:r>
      <w:r w:rsidR="00F670CD">
        <w:t xml:space="preserve">could </w:t>
      </w:r>
      <w:r w:rsidR="00F74950">
        <w:t>have been</w:t>
      </w:r>
      <w:r w:rsidR="00F670CD">
        <w:t xml:space="preserve"> </w:t>
      </w:r>
      <w:r w:rsidR="003C4420">
        <w:t>caused by</w:t>
      </w:r>
      <w:r w:rsidR="00F670CD">
        <w:t xml:space="preserve"> </w:t>
      </w:r>
      <w:r>
        <w:t>the survivor's partner</w:t>
      </w:r>
      <w:r w:rsidR="009E5A7C">
        <w:t>; other</w:t>
      </w:r>
      <w:r>
        <w:t>s</w:t>
      </w:r>
      <w:r w:rsidR="009E5A7C">
        <w:t xml:space="preserve"> </w:t>
      </w:r>
      <w:r>
        <w:t>are just</w:t>
      </w:r>
      <w:r w:rsidR="009E5A7C">
        <w:t xml:space="preserve"> the inevitable result of </w:t>
      </w:r>
      <w:r w:rsidR="009D0FD2">
        <w:t xml:space="preserve">living in chronic </w:t>
      </w:r>
      <w:r w:rsidR="009E5A7C">
        <w:t>poverty</w:t>
      </w:r>
      <w:r w:rsidR="00F670CD">
        <w:t>.</w:t>
      </w:r>
      <w:r w:rsidR="00F74950">
        <w:t>)</w:t>
      </w:r>
      <w:r w:rsidR="00633E2B">
        <w:t xml:space="preserve"> </w:t>
      </w:r>
    </w:p>
    <w:p w14:paraId="23F4F384" w14:textId="77777777" w:rsidR="00AE33CF" w:rsidRDefault="002E7FC1" w:rsidP="00204B27">
      <w:pPr>
        <w:pStyle w:val="ListParagraph"/>
        <w:ind w:left="504"/>
        <w:contextualSpacing w:val="0"/>
      </w:pPr>
      <w:r>
        <w:t xml:space="preserve">In </w:t>
      </w:r>
      <w:r w:rsidR="00204B27">
        <w:t>high-demand</w:t>
      </w:r>
      <w:r>
        <w:t xml:space="preserve"> </w:t>
      </w:r>
      <w:r w:rsidR="009E5A7C">
        <w:t xml:space="preserve">rental </w:t>
      </w:r>
      <w:r>
        <w:t xml:space="preserve">markets, landlords </w:t>
      </w:r>
      <w:r w:rsidR="00204B27">
        <w:t>are able to set "higher standards" in their tenant selection, for</w:t>
      </w:r>
      <w:r w:rsidR="009D0FD2">
        <w:t xml:space="preserve"> example, accepting </w:t>
      </w:r>
      <w:r w:rsidR="00204B27">
        <w:t xml:space="preserve">only </w:t>
      </w:r>
      <w:r w:rsidR="00F74950">
        <w:t>applican</w:t>
      </w:r>
      <w:r>
        <w:t xml:space="preserve">ts </w:t>
      </w:r>
      <w:r w:rsidR="009D0FD2">
        <w:t>whose</w:t>
      </w:r>
      <w:r>
        <w:t xml:space="preserve"> monthly incomes </w:t>
      </w:r>
      <w:r w:rsidR="009D0FD2">
        <w:t>exceed</w:t>
      </w:r>
      <w:r>
        <w:t xml:space="preserve"> three times the </w:t>
      </w:r>
      <w:r w:rsidR="009D0FD2">
        <w:t xml:space="preserve">rent </w:t>
      </w:r>
      <w:r>
        <w:t>amount</w:t>
      </w:r>
      <w:r w:rsidR="009D0FD2">
        <w:t xml:space="preserve">, or refusing </w:t>
      </w:r>
      <w:r w:rsidR="00204B27">
        <w:t>applicants who plan to use a</w:t>
      </w:r>
      <w:r w:rsidR="009D0FD2">
        <w:t xml:space="preserve"> </w:t>
      </w:r>
      <w:r>
        <w:t>housing subsid</w:t>
      </w:r>
      <w:r w:rsidR="00204B27">
        <w:t>y.</w:t>
      </w:r>
      <w:r w:rsidR="00204B27">
        <w:rPr>
          <w:rStyle w:val="FootnoteReference"/>
        </w:rPr>
        <w:footnoteReference w:id="4"/>
      </w:r>
    </w:p>
    <w:p w14:paraId="072EC9DA" w14:textId="559D6F8F" w:rsidR="00903353" w:rsidRDefault="00634010" w:rsidP="00F60EE2">
      <w:pPr>
        <w:pStyle w:val="ListParagraph"/>
        <w:numPr>
          <w:ilvl w:val="0"/>
          <w:numId w:val="49"/>
        </w:numPr>
        <w:contextualSpacing w:val="0"/>
      </w:pPr>
      <w:r>
        <w:t xml:space="preserve">As </w:t>
      </w:r>
      <w:r w:rsidR="00903353">
        <w:t xml:space="preserve">more and more </w:t>
      </w:r>
      <w:r w:rsidR="00B8722D">
        <w:t>TH</w:t>
      </w:r>
      <w:r>
        <w:t xml:space="preserve"> programs adopt a transition-in-place model utiliz</w:t>
      </w:r>
      <w:r w:rsidR="00903353">
        <w:t>ing</w:t>
      </w:r>
      <w:r>
        <w:t xml:space="preserve"> </w:t>
      </w:r>
      <w:r w:rsidR="0017387A">
        <w:t>scattered-site</w:t>
      </w:r>
      <w:r>
        <w:t>, participant-leas</w:t>
      </w:r>
      <w:r w:rsidR="0017387A">
        <w:t>ed</w:t>
      </w:r>
      <w:r>
        <w:t xml:space="preserve"> apartments, </w:t>
      </w:r>
      <w:r w:rsidRPr="00B8722D">
        <w:rPr>
          <w:b/>
          <w:i/>
        </w:rPr>
        <w:t>the ability of survivor</w:t>
      </w:r>
      <w:r w:rsidR="00903353" w:rsidRPr="00B8722D">
        <w:rPr>
          <w:b/>
          <w:i/>
        </w:rPr>
        <w:t>s</w:t>
      </w:r>
      <w:r w:rsidRPr="00B8722D">
        <w:rPr>
          <w:b/>
          <w:i/>
        </w:rPr>
        <w:t xml:space="preserve"> to find and lease housing is </w:t>
      </w:r>
      <w:r w:rsidR="00903353" w:rsidRPr="00B8722D">
        <w:rPr>
          <w:b/>
          <w:i/>
        </w:rPr>
        <w:t xml:space="preserve">increasingly becoming a </w:t>
      </w:r>
      <w:r w:rsidRPr="00B8722D">
        <w:rPr>
          <w:b/>
          <w:i/>
        </w:rPr>
        <w:t xml:space="preserve">prerequisite </w:t>
      </w:r>
      <w:r w:rsidR="00903353" w:rsidRPr="00B8722D">
        <w:rPr>
          <w:b/>
          <w:i/>
        </w:rPr>
        <w:t xml:space="preserve">for participation in a specialized </w:t>
      </w:r>
      <w:r w:rsidR="0017387A">
        <w:rPr>
          <w:b/>
          <w:i/>
        </w:rPr>
        <w:t>TH</w:t>
      </w:r>
      <w:r w:rsidR="00903353" w:rsidRPr="00B8722D">
        <w:rPr>
          <w:b/>
          <w:i/>
        </w:rPr>
        <w:t xml:space="preserve"> program</w:t>
      </w:r>
      <w:r w:rsidR="00903353">
        <w:t>.</w:t>
      </w:r>
      <w:r w:rsidR="00C83AB4">
        <w:t xml:space="preserve"> </w:t>
      </w:r>
      <w:r w:rsidR="00903353">
        <w:t xml:space="preserve">As </w:t>
      </w:r>
      <w:r w:rsidR="00B8722D">
        <w:t>de</w:t>
      </w:r>
      <w:r w:rsidR="0017387A">
        <w:t>tailed</w:t>
      </w:r>
      <w:r w:rsidR="00B8722D">
        <w:t xml:space="preserve"> in</w:t>
      </w:r>
      <w:r w:rsidR="00903353">
        <w:t xml:space="preserve"> </w:t>
      </w:r>
      <w:r w:rsidR="0017387A">
        <w:t xml:space="preserve">a </w:t>
      </w:r>
      <w:hyperlink r:id="rId12" w:history="1">
        <w:r w:rsidR="00903353" w:rsidRPr="00B16F2C">
          <w:rPr>
            <w:rStyle w:val="Hyperlink"/>
          </w:rPr>
          <w:t>Chapter 3</w:t>
        </w:r>
      </w:hyperlink>
      <w:r w:rsidR="00903353">
        <w:t xml:space="preserve"> </w:t>
      </w:r>
      <w:r w:rsidR="0017387A">
        <w:t xml:space="preserve">inset </w:t>
      </w:r>
      <w:r w:rsidR="00B8722D">
        <w:t xml:space="preserve">discussing </w:t>
      </w:r>
      <w:hyperlink r:id="rId13" w:history="1">
        <w:r w:rsidR="00B8722D" w:rsidRPr="0017387A">
          <w:rPr>
            <w:rStyle w:val="Hyperlink"/>
          </w:rPr>
          <w:t>summary data from</w:t>
        </w:r>
        <w:r w:rsidR="00903353" w:rsidRPr="0017387A">
          <w:rPr>
            <w:rStyle w:val="Hyperlink"/>
          </w:rPr>
          <w:t xml:space="preserve"> </w:t>
        </w:r>
        <w:r w:rsidR="0017387A" w:rsidRPr="0017387A">
          <w:rPr>
            <w:rStyle w:val="Hyperlink"/>
          </w:rPr>
          <w:t>OVW TH Semiannual Reports</w:t>
        </w:r>
      </w:hyperlink>
      <w:r w:rsidR="00903353">
        <w:t xml:space="preserve"> </w:t>
      </w:r>
      <w:r w:rsidR="0017387A">
        <w:t xml:space="preserve">for </w:t>
      </w:r>
      <w:r w:rsidR="00903353">
        <w:t xml:space="preserve">the two-year period from 7/1/2012 through 6/30/2014, </w:t>
      </w:r>
      <w:r w:rsidR="0017387A">
        <w:t>scattered-site</w:t>
      </w:r>
      <w:r w:rsidR="00903353">
        <w:t>, participant-leased units account f</w:t>
      </w:r>
      <w:r w:rsidR="0017387A">
        <w:t>or nearly two-thirds of the</w:t>
      </w:r>
      <w:r w:rsidR="00903353">
        <w:t xml:space="preserve"> housing stock in the OVW TH grant program, and co</w:t>
      </w:r>
      <w:r w:rsidR="0017387A">
        <w:t>mprised</w:t>
      </w:r>
      <w:r w:rsidR="00903353">
        <w:t xml:space="preserve"> 90% of the </w:t>
      </w:r>
      <w:r w:rsidR="0017387A">
        <w:t>units</w:t>
      </w:r>
      <w:r w:rsidR="00903353">
        <w:t xml:space="preserve"> added d</w:t>
      </w:r>
      <w:r w:rsidR="0017387A">
        <w:t>uring that two-year period.</w:t>
      </w:r>
      <w:r w:rsidR="00C83AB4">
        <w:t xml:space="preserve"> </w:t>
      </w:r>
      <w:r w:rsidR="0017387A">
        <w:t>The</w:t>
      </w:r>
      <w:r w:rsidR="00903353">
        <w:t xml:space="preserve">se statistics don't even count the program units funded </w:t>
      </w:r>
      <w:r w:rsidR="0017387A">
        <w:t>by</w:t>
      </w:r>
      <w:r w:rsidR="00903353">
        <w:t xml:space="preserve"> </w:t>
      </w:r>
      <w:r w:rsidR="00F670CD">
        <w:t xml:space="preserve">HUD Rapid Rehousing </w:t>
      </w:r>
      <w:r w:rsidR="002E7FC1">
        <w:t xml:space="preserve">(RRH) </w:t>
      </w:r>
      <w:r w:rsidR="0017387A">
        <w:t>grants</w:t>
      </w:r>
      <w:r w:rsidR="00903353">
        <w:t>, but serv</w:t>
      </w:r>
      <w:r w:rsidR="00DD71E0">
        <w:t>ic</w:t>
      </w:r>
      <w:r w:rsidR="00903353">
        <w:t>ed by OVW grant-funded staff.</w:t>
      </w:r>
      <w:r w:rsidR="00C83AB4">
        <w:t xml:space="preserve"> </w:t>
      </w:r>
      <w:r w:rsidR="00903353">
        <w:t>(By</w:t>
      </w:r>
      <w:r w:rsidR="00F74950">
        <w:t xml:space="preserve"> </w:t>
      </w:r>
      <w:r w:rsidR="00903353">
        <w:t xml:space="preserve">HUD </w:t>
      </w:r>
      <w:r w:rsidR="00F74950">
        <w:t>regulation</w:t>
      </w:r>
      <w:r w:rsidR="00903353">
        <w:t xml:space="preserve">, </w:t>
      </w:r>
      <w:r w:rsidR="00327BC3">
        <w:t xml:space="preserve">the </w:t>
      </w:r>
      <w:r w:rsidR="0017387A">
        <w:t>program p</w:t>
      </w:r>
      <w:r w:rsidR="00AC5FE5">
        <w:t xml:space="preserve">articipant </w:t>
      </w:r>
      <w:r w:rsidR="00903353">
        <w:t>must be the</w:t>
      </w:r>
      <w:r w:rsidR="00F670CD">
        <w:t xml:space="preserve"> leaseholder </w:t>
      </w:r>
      <w:r w:rsidR="00327BC3">
        <w:t>in all RRH-assisted tenancies</w:t>
      </w:r>
      <w:r w:rsidR="00DD71E0">
        <w:t xml:space="preserve">; in RRH </w:t>
      </w:r>
      <w:r w:rsidR="00327BC3">
        <w:t>tenancies assisted</w:t>
      </w:r>
      <w:r w:rsidR="00DD71E0">
        <w:t xml:space="preserve"> under the </w:t>
      </w:r>
      <w:r w:rsidR="00903353">
        <w:t>Co</w:t>
      </w:r>
      <w:r w:rsidR="0017387A">
        <w:t>ntinuum of Care (Co</w:t>
      </w:r>
      <w:r w:rsidR="00903353">
        <w:t>C</w:t>
      </w:r>
      <w:r w:rsidR="0017387A">
        <w:t>)</w:t>
      </w:r>
      <w:r w:rsidR="00903353">
        <w:t xml:space="preserve"> </w:t>
      </w:r>
      <w:r w:rsidR="00DD71E0">
        <w:t>program, the</w:t>
      </w:r>
      <w:r w:rsidR="00903353">
        <w:t xml:space="preserve"> leases </w:t>
      </w:r>
      <w:r w:rsidR="00DD71E0">
        <w:t xml:space="preserve">must </w:t>
      </w:r>
      <w:r w:rsidR="00903353">
        <w:t xml:space="preserve">extend for a full year, even if the rental assistance doesn't -- which </w:t>
      </w:r>
      <w:r w:rsidR="0017387A">
        <w:t xml:space="preserve">might </w:t>
      </w:r>
      <w:r w:rsidR="00327BC3">
        <w:t>dissuade a landlord from renting to a person who</w:t>
      </w:r>
      <w:r w:rsidR="0017387A">
        <w:t xml:space="preserve"> did</w:t>
      </w:r>
      <w:r w:rsidR="00DD71E0">
        <w:t>n't have demonstrated earning potential, strong credit, and a track record of successful tenancies</w:t>
      </w:r>
      <w:r w:rsidR="00903353">
        <w:t>.</w:t>
      </w:r>
      <w:r w:rsidR="00DD71E0">
        <w:t>)</w:t>
      </w:r>
    </w:p>
    <w:p w14:paraId="29025AD5" w14:textId="51B8090E" w:rsidR="00B8722D" w:rsidRDefault="00195F2B" w:rsidP="00903353">
      <w:pPr>
        <w:pStyle w:val="ListParagraph"/>
        <w:ind w:left="504"/>
        <w:contextualSpacing w:val="0"/>
      </w:pPr>
      <w:r>
        <w:t xml:space="preserve">That is, </w:t>
      </w:r>
      <w:r w:rsidR="009A2838">
        <w:t>there are fewer and fewer TH program op</w:t>
      </w:r>
      <w:r w:rsidR="00327BC3">
        <w:t>tion</w:t>
      </w:r>
      <w:r w:rsidR="009A2838">
        <w:t xml:space="preserve">s </w:t>
      </w:r>
      <w:r>
        <w:t>for survivors who want to live in a mainstream setting (as opposed to a</w:t>
      </w:r>
      <w:r w:rsidR="009A2838">
        <w:t xml:space="preserve"> congregate facility)</w:t>
      </w:r>
      <w:r>
        <w:t>,</w:t>
      </w:r>
      <w:r w:rsidR="009A2838">
        <w:t xml:space="preserve"> but who</w:t>
      </w:r>
      <w:r>
        <w:t xml:space="preserve"> don't feel safe putting their name on a lease, or don't feel ready to handle th</w:t>
      </w:r>
      <w:r w:rsidR="009A2838">
        <w:t>e</w:t>
      </w:r>
      <w:r>
        <w:t xml:space="preserve"> responsibility</w:t>
      </w:r>
      <w:r w:rsidR="009A2838">
        <w:t xml:space="preserve"> of a lease</w:t>
      </w:r>
      <w:r>
        <w:t xml:space="preserve">, or don't have the </w:t>
      </w:r>
      <w:r w:rsidR="00327BC3">
        <w:t xml:space="preserve">income potential or </w:t>
      </w:r>
      <w:r>
        <w:t>tenancy credentials to inspire a landlord's willingness to offer them a lease</w:t>
      </w:r>
      <w:r w:rsidR="009A2838">
        <w:t>.</w:t>
      </w:r>
      <w:r w:rsidR="00C83AB4">
        <w:t xml:space="preserve"> </w:t>
      </w:r>
      <w:r w:rsidR="00327BC3">
        <w:t xml:space="preserve">Although some programs using provider-leased housing allow participants to transition-in-place, many other programs do not. </w:t>
      </w:r>
    </w:p>
    <w:p w14:paraId="5A635E6A" w14:textId="669D118B" w:rsidR="003C4420" w:rsidRDefault="00F670CD" w:rsidP="00F60EE2">
      <w:pPr>
        <w:pStyle w:val="ListParagraph"/>
        <w:numPr>
          <w:ilvl w:val="0"/>
          <w:numId w:val="49"/>
        </w:numPr>
        <w:contextualSpacing w:val="0"/>
      </w:pPr>
      <w:r>
        <w:t>Increasing disparities between wages and the cost of housing</w:t>
      </w:r>
      <w:r w:rsidR="00B31ACC">
        <w:rPr>
          <w:rStyle w:val="FootnoteReference"/>
        </w:rPr>
        <w:footnoteReference w:id="5"/>
      </w:r>
      <w:r>
        <w:t xml:space="preserve"> make housing less affordable </w:t>
      </w:r>
      <w:r w:rsidR="00B309CE">
        <w:t>for</w:t>
      </w:r>
      <w:r>
        <w:t xml:space="preserve"> even stably employed individuals and </w:t>
      </w:r>
      <w:r w:rsidR="00327BC3">
        <w:t>families</w:t>
      </w:r>
      <w:r w:rsidR="00B31ACC">
        <w:t>,</w:t>
      </w:r>
      <w:r w:rsidR="007D6EA3">
        <w:t xml:space="preserve"> </w:t>
      </w:r>
      <w:r w:rsidR="00B31ACC">
        <w:t xml:space="preserve">and </w:t>
      </w:r>
      <w:r w:rsidR="007D6EA3">
        <w:t>the</w:t>
      </w:r>
      <w:r w:rsidR="00B31ACC">
        <w:t>re is an</w:t>
      </w:r>
      <w:r w:rsidR="007D6EA3">
        <w:t xml:space="preserve"> inadequate and shrinking supply of affordable housing and housing subsidies</w:t>
      </w:r>
      <w:r w:rsidR="00B31ACC">
        <w:t>.</w:t>
      </w:r>
      <w:r w:rsidR="00C83AB4">
        <w:t xml:space="preserve"> </w:t>
      </w:r>
      <w:r w:rsidR="00221E4F">
        <w:t xml:space="preserve">Adding to the challenge of accessing housing are </w:t>
      </w:r>
      <w:r w:rsidR="00C914C2">
        <w:t xml:space="preserve">HUD </w:t>
      </w:r>
      <w:r w:rsidR="00221E4F">
        <w:t xml:space="preserve">regulatory requirements on the condition and cost of housing </w:t>
      </w:r>
      <w:r w:rsidR="00C914C2">
        <w:t>in which participants can be assisted:</w:t>
      </w:r>
    </w:p>
    <w:p w14:paraId="3129FBD3" w14:textId="77777777" w:rsidR="00F670CD" w:rsidRDefault="00B31ACC" w:rsidP="003C4420">
      <w:pPr>
        <w:pStyle w:val="ListParagraph"/>
        <w:ind w:left="504"/>
        <w:contextualSpacing w:val="0"/>
      </w:pPr>
      <w:r>
        <w:t xml:space="preserve">Programs </w:t>
      </w:r>
      <w:r w:rsidR="00C914C2">
        <w:t xml:space="preserve">can only utilize </w:t>
      </w:r>
      <w:r>
        <w:t>HUD fund</w:t>
      </w:r>
      <w:r w:rsidR="003C4420">
        <w:t>s</w:t>
      </w:r>
      <w:r>
        <w:t xml:space="preserve"> (for leasing, rental assistance, or services) </w:t>
      </w:r>
      <w:r w:rsidR="00C914C2">
        <w:t xml:space="preserve">to assist survivors </w:t>
      </w:r>
      <w:r>
        <w:t>in housing that</w:t>
      </w:r>
      <w:r w:rsidR="00CA52B8">
        <w:t>:</w:t>
      </w:r>
      <w:r>
        <w:t xml:space="preserve"> </w:t>
      </w:r>
      <w:r w:rsidR="00CA52B8">
        <w:t>(</w:t>
      </w:r>
      <w:r w:rsidR="00327BC3">
        <w:t>i</w:t>
      </w:r>
      <w:r w:rsidR="00CA52B8">
        <w:t xml:space="preserve">) </w:t>
      </w:r>
      <w:r>
        <w:t xml:space="preserve">complies with </w:t>
      </w:r>
      <w:r w:rsidR="007D6EA3">
        <w:t>federal "Housing Quality Standards</w:t>
      </w:r>
      <w:r>
        <w:t xml:space="preserve"> (HQS)</w:t>
      </w:r>
      <w:r w:rsidR="007D6EA3">
        <w:t xml:space="preserve">" (which are typically more rigorous than local </w:t>
      </w:r>
      <w:r>
        <w:t xml:space="preserve">housing </w:t>
      </w:r>
      <w:r w:rsidR="001D2B73">
        <w:t xml:space="preserve">code </w:t>
      </w:r>
      <w:r w:rsidR="007D6EA3">
        <w:t>requirements</w:t>
      </w:r>
      <w:r w:rsidR="00CA52B8">
        <w:t>, and which pose a significant barrier in rural areas, according to some of the providers we interviewed</w:t>
      </w:r>
      <w:r w:rsidR="007D6EA3">
        <w:t>)</w:t>
      </w:r>
      <w:r w:rsidR="00C914C2">
        <w:t>;</w:t>
      </w:r>
      <w:r w:rsidR="007D6EA3">
        <w:t xml:space="preserve"> and </w:t>
      </w:r>
      <w:r w:rsidR="00CA52B8">
        <w:t>(</w:t>
      </w:r>
      <w:r w:rsidR="00327BC3">
        <w:t>ii</w:t>
      </w:r>
      <w:r w:rsidR="00CA52B8">
        <w:t xml:space="preserve">) </w:t>
      </w:r>
      <w:r>
        <w:t>is offered at</w:t>
      </w:r>
      <w:r w:rsidR="007D6EA3">
        <w:t xml:space="preserve"> </w:t>
      </w:r>
      <w:r>
        <w:t xml:space="preserve">a </w:t>
      </w:r>
      <w:r w:rsidR="007D6EA3">
        <w:t xml:space="preserve">rent (including </w:t>
      </w:r>
      <w:r w:rsidR="00C914C2">
        <w:t>basic</w:t>
      </w:r>
      <w:r w:rsidR="007D6EA3">
        <w:t xml:space="preserve"> utiliti</w:t>
      </w:r>
      <w:r>
        <w:t xml:space="preserve">es) that is no higher than </w:t>
      </w:r>
      <w:r w:rsidR="003C4420">
        <w:t xml:space="preserve">the </w:t>
      </w:r>
      <w:r w:rsidR="007D6EA3">
        <w:t xml:space="preserve">HUD-calculated "Fair Market Rent (FMR)" </w:t>
      </w:r>
      <w:r>
        <w:t>f</w:t>
      </w:r>
      <w:r w:rsidR="007D6EA3">
        <w:t>or</w:t>
      </w:r>
      <w:r>
        <w:t xml:space="preserve"> that </w:t>
      </w:r>
      <w:r w:rsidR="00CA52B8">
        <w:t xml:space="preserve">community and that </w:t>
      </w:r>
      <w:r w:rsidR="00C914C2">
        <w:t xml:space="preserve">type of </w:t>
      </w:r>
      <w:r>
        <w:lastRenderedPageBreak/>
        <w:t xml:space="preserve">housing (e.g., </w:t>
      </w:r>
      <w:r w:rsidR="00CA52B8">
        <w:t xml:space="preserve">studio, </w:t>
      </w:r>
      <w:r w:rsidR="00327BC3">
        <w:t>one bedroom</w:t>
      </w:r>
      <w:r>
        <w:t>, etc.)</w:t>
      </w:r>
      <w:r w:rsidR="003C4420">
        <w:t xml:space="preserve"> -- or -- </w:t>
      </w:r>
      <w:r w:rsidR="001D2B73">
        <w:t xml:space="preserve">if </w:t>
      </w:r>
      <w:r w:rsidR="003C4420">
        <w:t>a</w:t>
      </w:r>
      <w:r w:rsidR="001D2B73">
        <w:t xml:space="preserve"> propert</w:t>
      </w:r>
      <w:r w:rsidR="003C4420">
        <w:t>y</w:t>
      </w:r>
      <w:r w:rsidR="001D2B73">
        <w:t xml:space="preserve"> charge</w:t>
      </w:r>
      <w:r w:rsidR="003C4420">
        <w:t>s</w:t>
      </w:r>
      <w:r w:rsidR="001D2B73">
        <w:t xml:space="preserve"> more than the FMR, the rent (plus </w:t>
      </w:r>
      <w:r w:rsidR="00C914C2">
        <w:t>basic</w:t>
      </w:r>
      <w:r w:rsidR="001D2B73">
        <w:t xml:space="preserve"> utilities) must be </w:t>
      </w:r>
      <w:r w:rsidR="007D6EA3">
        <w:t xml:space="preserve">"reasonable" </w:t>
      </w:r>
      <w:r w:rsidR="001D2B73">
        <w:t>in comparison to</w:t>
      </w:r>
      <w:r w:rsidR="002E7FC1">
        <w:t xml:space="preserve"> comparable properties</w:t>
      </w:r>
      <w:r w:rsidR="003C4420">
        <w:t xml:space="preserve"> in that community</w:t>
      </w:r>
      <w:r w:rsidR="002E7FC1">
        <w:t>.</w:t>
      </w:r>
      <w:r w:rsidR="00CA52B8">
        <w:t xml:space="preserve"> </w:t>
      </w:r>
    </w:p>
    <w:p w14:paraId="32AE9609" w14:textId="77777777" w:rsidR="00FF705F" w:rsidRPr="004F2CE0" w:rsidRDefault="002E7FC1" w:rsidP="00B62756">
      <w:r>
        <w:t xml:space="preserve">Section 3 concludes with an enumeration of </w:t>
      </w:r>
      <w:r w:rsidR="00781A62">
        <w:t xml:space="preserve">ways in which providers help with the housing search process, a </w:t>
      </w:r>
      <w:r w:rsidR="001D2B73">
        <w:t xml:space="preserve">listing of </w:t>
      </w:r>
      <w:r w:rsidR="00781A62">
        <w:t>online resources to support the housing search process</w:t>
      </w:r>
      <w:r w:rsidR="00732A62">
        <w:t>, and two sets of provider comments: one addressing challenges, and the other addressing approaches to helping survivors find housing.</w:t>
      </w:r>
    </w:p>
    <w:p w14:paraId="6EBE9C93" w14:textId="2B9235FA" w:rsidR="00FF705F" w:rsidRPr="00732A62" w:rsidRDefault="00732A62" w:rsidP="00B62756">
      <w:r w:rsidRPr="00732A62">
        <w:t xml:space="preserve">Section </w:t>
      </w:r>
      <w:r>
        <w:t xml:space="preserve">4 </w:t>
      </w:r>
      <w:r w:rsidR="005B7CB7">
        <w:t>focuses on the challenges and approaches to supporting survivors in securing a stable and adequate income.</w:t>
      </w:r>
      <w:r w:rsidR="00C83AB4">
        <w:t xml:space="preserve"> </w:t>
      </w:r>
      <w:r w:rsidR="005B7CB7">
        <w:t>The section begins with a discussion about the all-too-frequent intersection of poverty, especially chronic poverty, and intimate partner violence</w:t>
      </w:r>
      <w:r w:rsidR="004318D3">
        <w:t xml:space="preserve"> (IPV)</w:t>
      </w:r>
      <w:r w:rsidR="00F37307">
        <w:t>, and some</w:t>
      </w:r>
      <w:r w:rsidR="004318D3">
        <w:t xml:space="preserve"> </w:t>
      </w:r>
      <w:r w:rsidR="00F37307">
        <w:t>statistics</w:t>
      </w:r>
      <w:r w:rsidR="004318D3">
        <w:t xml:space="preserve"> from the National Intimate Partner Sexual Violence Survey </w:t>
      </w:r>
      <w:r w:rsidR="00F37307">
        <w:t>showing</w:t>
      </w:r>
      <w:r w:rsidR="004318D3">
        <w:t xml:space="preserve"> how the prevalence of IPV increases as household income decrease</w:t>
      </w:r>
      <w:r w:rsidR="001D2B73">
        <w:t>s</w:t>
      </w:r>
      <w:r w:rsidR="00F37307">
        <w:t xml:space="preserve">. As described by </w:t>
      </w:r>
      <w:hyperlink r:id="rId14" w:history="1">
        <w:r w:rsidR="00F37307" w:rsidRPr="00920BB4">
          <w:rPr>
            <w:rStyle w:val="Hyperlink"/>
          </w:rPr>
          <w:t>Goodman</w:t>
        </w:r>
        <w:r w:rsidR="00F37307">
          <w:rPr>
            <w:rStyle w:val="Hyperlink"/>
          </w:rPr>
          <w:t xml:space="preserve"> et al.</w:t>
        </w:r>
        <w:r w:rsidR="00F37307" w:rsidRPr="00920BB4">
          <w:rPr>
            <w:rStyle w:val="Hyperlink"/>
          </w:rPr>
          <w:t xml:space="preserve"> (2009)</w:t>
        </w:r>
      </w:hyperlink>
      <w:r w:rsidR="00F37307">
        <w:t>,</w:t>
      </w:r>
      <w:r w:rsidR="004318D3">
        <w:t xml:space="preserve"> a </w:t>
      </w:r>
      <w:r w:rsidR="005B7CB7">
        <w:t xml:space="preserve">woman's poverty </w:t>
      </w:r>
      <w:r w:rsidR="001D2B73">
        <w:t xml:space="preserve">and inability to support herself </w:t>
      </w:r>
      <w:r w:rsidR="00F37307">
        <w:t>leav</w:t>
      </w:r>
      <w:r w:rsidR="005B7CB7">
        <w:t xml:space="preserve">es her dependent on </w:t>
      </w:r>
      <w:r w:rsidR="001D2B73">
        <w:t>others</w:t>
      </w:r>
      <w:r w:rsidR="005B7CB7">
        <w:t xml:space="preserve">, and that </w:t>
      </w:r>
      <w:r w:rsidR="001D2B73">
        <w:t>dependence fosters</w:t>
      </w:r>
      <w:r w:rsidR="00AB48AD">
        <w:t xml:space="preserve"> conditions that are </w:t>
      </w:r>
      <w:r w:rsidR="005B7CB7">
        <w:t>ripe for domestic violence</w:t>
      </w:r>
      <w:r w:rsidR="001D2B73">
        <w:t xml:space="preserve"> and abuse</w:t>
      </w:r>
      <w:r w:rsidR="00F37307">
        <w:t>. I</w:t>
      </w:r>
      <w:r w:rsidR="005B7CB7">
        <w:t>n turn, domestic violence perpetuates poverty</w:t>
      </w:r>
      <w:r w:rsidR="00F37307">
        <w:t>.</w:t>
      </w:r>
      <w:r w:rsidR="00C83AB4">
        <w:t xml:space="preserve"> </w:t>
      </w:r>
      <w:r w:rsidR="00F37307">
        <w:t>Thus,</w:t>
      </w:r>
      <w:r w:rsidR="00AB48AD">
        <w:t xml:space="preserve"> the two conditions combine to create</w:t>
      </w:r>
      <w:r w:rsidR="005B7CB7" w:rsidRPr="00920BB4">
        <w:t xml:space="preserve"> stress, </w:t>
      </w:r>
      <w:r w:rsidR="00AB48AD">
        <w:t xml:space="preserve">a sense of </w:t>
      </w:r>
      <w:r w:rsidR="005B7CB7" w:rsidRPr="00920BB4">
        <w:t>powerlessness, and social isolation</w:t>
      </w:r>
      <w:r w:rsidR="00AB48AD">
        <w:t>, and "</w:t>
      </w:r>
      <w:r w:rsidR="005B7CB7" w:rsidRPr="00920BB4">
        <w:t xml:space="preserve">in each other’s presence, constrain coping options." </w:t>
      </w:r>
    </w:p>
    <w:p w14:paraId="2189B448" w14:textId="6176908B" w:rsidR="0041798F" w:rsidRDefault="0041798F" w:rsidP="0041798F">
      <w:pPr>
        <w:rPr>
          <w:rFonts w:cs="AdvPAEAB"/>
        </w:rPr>
      </w:pPr>
      <w:r>
        <w:t>Addressing survivor income is one of the central "purpose areas" of the OVW TH grant program.</w:t>
      </w:r>
      <w:r>
        <w:rPr>
          <w:rStyle w:val="FootnoteReference"/>
        </w:rPr>
        <w:footnoteReference w:id="6"/>
      </w:r>
      <w:r w:rsidR="00C83AB4">
        <w:t xml:space="preserve"> </w:t>
      </w:r>
      <w:r>
        <w:t xml:space="preserve">By comparison, HUD's </w:t>
      </w:r>
      <w:hyperlink r:id="rId15" w:history="1">
        <w:r w:rsidRPr="00421661">
          <w:rPr>
            <w:rStyle w:val="Hyperlink"/>
          </w:rPr>
          <w:t>Rapid Rehousing Brief</w:t>
        </w:r>
      </w:hyperlink>
      <w:r>
        <w:t xml:space="preserve"> states that </w:t>
      </w:r>
      <w:r w:rsidRPr="00421661">
        <w:t xml:space="preserve">"Rapid re-housing is not designed to comprehensively address all of a recipient’s service needs </w:t>
      </w:r>
      <w:r w:rsidRPr="00421661">
        <w:rPr>
          <w:b/>
          <w:i/>
        </w:rPr>
        <w:t>or their poverty</w:t>
      </w:r>
      <w:r w:rsidRPr="00421661">
        <w:t>. Instead, rapid re-housing solves the immediate crisis of homelessness, while connecting families or individuals with appropriate community resources to address other service needs." (p.2)</w:t>
      </w:r>
      <w:r w:rsidR="00C83AB4">
        <w:t xml:space="preserve"> </w:t>
      </w:r>
      <w:r>
        <w:t xml:space="preserve">The research discussed in section 4 on the nexus of poverty and violence suggests that </w:t>
      </w:r>
      <w:r w:rsidRPr="0041798F">
        <w:rPr>
          <w:b/>
          <w:i/>
        </w:rPr>
        <w:t xml:space="preserve">a program that places survivors in housing </w:t>
      </w:r>
      <w:r w:rsidR="00F37307">
        <w:rPr>
          <w:b/>
          <w:i/>
        </w:rPr>
        <w:t xml:space="preserve">that </w:t>
      </w:r>
      <w:r w:rsidRPr="0041798F">
        <w:rPr>
          <w:b/>
          <w:i/>
        </w:rPr>
        <w:t>they are unlikely to be able to financially sustain, leaves them vulnerable to further victimization by the people they may turn to for financial support</w:t>
      </w:r>
      <w:r>
        <w:t>.</w:t>
      </w:r>
    </w:p>
    <w:p w14:paraId="3AD5F1D1" w14:textId="46B273A6" w:rsidR="005014D1" w:rsidRDefault="004318D3" w:rsidP="00B62756">
      <w:r>
        <w:t xml:space="preserve">Section 4 continues with a look at the overall importance of income, and the barriers facing survivors in finding and holding decent employment (or </w:t>
      </w:r>
      <w:r w:rsidR="00C914C2">
        <w:t>accessing</w:t>
      </w:r>
      <w:r>
        <w:t xml:space="preserve"> education </w:t>
      </w:r>
      <w:r w:rsidR="00C914C2">
        <w:t>or</w:t>
      </w:r>
      <w:r>
        <w:t xml:space="preserve"> training).</w:t>
      </w:r>
      <w:r w:rsidR="00C83AB4">
        <w:t xml:space="preserve"> </w:t>
      </w:r>
      <w:r>
        <w:t xml:space="preserve">In addition to often starting off with the disadvantage of </w:t>
      </w:r>
      <w:r w:rsidR="00C914C2">
        <w:t xml:space="preserve">a </w:t>
      </w:r>
      <w:r>
        <w:t xml:space="preserve">poor </w:t>
      </w:r>
      <w:r w:rsidR="00C914C2">
        <w:t>or</w:t>
      </w:r>
      <w:r>
        <w:t xml:space="preserve"> incomplete education and a weak employment history</w:t>
      </w:r>
      <w:r w:rsidR="005014D1">
        <w:t xml:space="preserve"> (if they were allowed to work at all), survivors enter transitional housing still </w:t>
      </w:r>
      <w:r w:rsidR="00635866">
        <w:t>suffering</w:t>
      </w:r>
      <w:r w:rsidR="005014D1">
        <w:t xml:space="preserve"> the after-effects of chronic exposure to violence and abuse (e.g., depression, PTSD, physical </w:t>
      </w:r>
      <w:r w:rsidR="00AB48AD">
        <w:t>ailment</w:t>
      </w:r>
      <w:r w:rsidR="005014D1">
        <w:t>s), which</w:t>
      </w:r>
      <w:r w:rsidR="00D8477A">
        <w:t>, if they are employed,</w:t>
      </w:r>
      <w:r w:rsidR="005014D1">
        <w:t xml:space="preserve"> </w:t>
      </w:r>
      <w:r w:rsidR="00C914C2">
        <w:t xml:space="preserve">may </w:t>
      </w:r>
      <w:r w:rsidR="00F540A3">
        <w:t>hamper</w:t>
      </w:r>
      <w:r w:rsidR="00C914C2">
        <w:t xml:space="preserve"> t</w:t>
      </w:r>
      <w:r w:rsidR="005014D1">
        <w:t xml:space="preserve">heir </w:t>
      </w:r>
      <w:r w:rsidR="00F540A3">
        <w:t xml:space="preserve">performance </w:t>
      </w:r>
      <w:r w:rsidR="00D8477A">
        <w:t>leav</w:t>
      </w:r>
      <w:r w:rsidR="005014D1">
        <w:t>es them vulnerable to being triggered by ordinary workplace stresses, particularly the kinds of stresses found in low</w:t>
      </w:r>
      <w:r w:rsidR="00F37307">
        <w:t>-</w:t>
      </w:r>
      <w:r w:rsidR="005014D1">
        <w:t>wage, low</w:t>
      </w:r>
      <w:r w:rsidR="00F37307">
        <w:t>-</w:t>
      </w:r>
      <w:r w:rsidR="005014D1">
        <w:t>status jobs.</w:t>
      </w:r>
      <w:r w:rsidR="00C83AB4">
        <w:t xml:space="preserve"> </w:t>
      </w:r>
      <w:r w:rsidR="005014D1">
        <w:t xml:space="preserve">These obstacles to stable employment are further complicated by </w:t>
      </w:r>
      <w:r w:rsidR="00923B4A">
        <w:t>transportation- and childcare-related</w:t>
      </w:r>
      <w:r w:rsidR="005014D1">
        <w:t xml:space="preserve"> challenges (</w:t>
      </w:r>
      <w:r w:rsidR="00923B4A">
        <w:t xml:space="preserve">e.g., </w:t>
      </w:r>
      <w:r w:rsidR="005014D1">
        <w:t xml:space="preserve">finding </w:t>
      </w:r>
      <w:r w:rsidR="001E4A6E">
        <w:t xml:space="preserve">and covering the cost of </w:t>
      </w:r>
      <w:r w:rsidR="00923B4A">
        <w:t>a</w:t>
      </w:r>
      <w:r w:rsidR="001E4A6E">
        <w:t>ppropri</w:t>
      </w:r>
      <w:r w:rsidR="00923B4A">
        <w:t>ate childcare</w:t>
      </w:r>
      <w:r w:rsidR="00AB48AD">
        <w:t xml:space="preserve">, </w:t>
      </w:r>
      <w:r w:rsidR="00923B4A">
        <w:t xml:space="preserve">managing </w:t>
      </w:r>
      <w:r w:rsidR="00AB48AD">
        <w:t>child pick-up and drop-off</w:t>
      </w:r>
      <w:r w:rsidR="00923B4A">
        <w:t xml:space="preserve"> while accommodating often-inflexible work schedules</w:t>
      </w:r>
      <w:r w:rsidR="00C914C2">
        <w:t xml:space="preserve">, </w:t>
      </w:r>
      <w:r w:rsidR="00F37307">
        <w:t xml:space="preserve">and </w:t>
      </w:r>
      <w:r w:rsidR="00C914C2">
        <w:t>depending on public transit or an unreliable car</w:t>
      </w:r>
      <w:r w:rsidR="00AB48AD">
        <w:t>), and in some cases</w:t>
      </w:r>
      <w:r w:rsidR="00923B4A">
        <w:t>, by the</w:t>
      </w:r>
      <w:r w:rsidR="00AB48AD">
        <w:t xml:space="preserve"> </w:t>
      </w:r>
      <w:r w:rsidR="00923B4A">
        <w:t xml:space="preserve">continuing </w:t>
      </w:r>
      <w:r w:rsidR="00AB48AD">
        <w:t xml:space="preserve">efforts </w:t>
      </w:r>
      <w:r w:rsidR="00923B4A">
        <w:t>of</w:t>
      </w:r>
      <w:r w:rsidR="00AB48AD">
        <w:t xml:space="preserve"> </w:t>
      </w:r>
      <w:r w:rsidR="00923B4A">
        <w:t xml:space="preserve">an </w:t>
      </w:r>
      <w:r w:rsidR="00AB48AD">
        <w:t xml:space="preserve">abusive </w:t>
      </w:r>
      <w:r w:rsidR="00F37307">
        <w:t>(</w:t>
      </w:r>
      <w:r w:rsidR="00AB48AD">
        <w:t>ex-</w:t>
      </w:r>
      <w:r w:rsidR="00F37307">
        <w:t>)</w:t>
      </w:r>
      <w:r w:rsidR="00AB48AD">
        <w:t xml:space="preserve">partner to sabotage the survivor's </w:t>
      </w:r>
      <w:r w:rsidR="00923B4A">
        <w:t>ability</w:t>
      </w:r>
      <w:r w:rsidR="00AB48AD">
        <w:t xml:space="preserve"> to hold a job.</w:t>
      </w:r>
    </w:p>
    <w:p w14:paraId="3CAAB997" w14:textId="7170E960" w:rsidR="00B608E3" w:rsidRDefault="003176D3" w:rsidP="00B62756">
      <w:r>
        <w:t>Section 4 includes a multifaceted exploration of the barriers</w:t>
      </w:r>
      <w:r w:rsidR="00B608E3">
        <w:t>,</w:t>
      </w:r>
      <w:r>
        <w:t xml:space="preserve"> options</w:t>
      </w:r>
      <w:r w:rsidR="001E4A6E">
        <w:t xml:space="preserve">, </w:t>
      </w:r>
      <w:r w:rsidR="00B608E3">
        <w:t>approaches</w:t>
      </w:r>
      <w:r w:rsidR="001E4A6E">
        <w:t xml:space="preserve">, and </w:t>
      </w:r>
      <w:r w:rsidR="00B608E3">
        <w:t xml:space="preserve">resources for assisting survivors in </w:t>
      </w:r>
      <w:r>
        <w:t>accessing education, training, and employment</w:t>
      </w:r>
      <w:r w:rsidR="001E4A6E">
        <w:t>.</w:t>
      </w:r>
      <w:r w:rsidR="00C83AB4">
        <w:t xml:space="preserve"> </w:t>
      </w:r>
      <w:r w:rsidR="001E4A6E">
        <w:t>Topics covered inc</w:t>
      </w:r>
      <w:r>
        <w:t>lud</w:t>
      </w:r>
      <w:r w:rsidR="001E4A6E">
        <w:t>e (i)</w:t>
      </w:r>
      <w:r>
        <w:t xml:space="preserve"> </w:t>
      </w:r>
      <w:r w:rsidR="005E67D1">
        <w:t xml:space="preserve">sources of scholarship assistance for vocational training and higher education; </w:t>
      </w:r>
      <w:r w:rsidR="001E4A6E">
        <w:t xml:space="preserve">(ii) </w:t>
      </w:r>
      <w:r>
        <w:t xml:space="preserve">information </w:t>
      </w:r>
      <w:r w:rsidR="00B608E3">
        <w:t>about certificate</w:t>
      </w:r>
      <w:r>
        <w:t xml:space="preserve"> programs as an alternative to college; </w:t>
      </w:r>
      <w:r w:rsidR="001E4A6E">
        <w:t xml:space="preserve">(iii) </w:t>
      </w:r>
      <w:r>
        <w:t xml:space="preserve">sources of support for thinking through job and career choices; </w:t>
      </w:r>
      <w:r w:rsidR="001E4A6E">
        <w:t xml:space="preserve">(iv) </w:t>
      </w:r>
      <w:r>
        <w:t xml:space="preserve">sources of assistance for conducting a job search; </w:t>
      </w:r>
      <w:r w:rsidR="001E4A6E">
        <w:t xml:space="preserve">(v) </w:t>
      </w:r>
      <w:r w:rsidR="005E67D1">
        <w:t xml:space="preserve">entrepreneurial options for survivors who lack the immigrant status to legally work for an employer; </w:t>
      </w:r>
      <w:r w:rsidR="001E4A6E">
        <w:t xml:space="preserve">(vi) </w:t>
      </w:r>
      <w:r>
        <w:t xml:space="preserve">strategies and resources for helping survivors with criminal records that might stand in the way of employment (and housing); </w:t>
      </w:r>
      <w:r w:rsidR="001E4A6E">
        <w:t xml:space="preserve">(vii) </w:t>
      </w:r>
      <w:r>
        <w:t>strategies and resources for addressing workplace safety concerns</w:t>
      </w:r>
      <w:r w:rsidR="005E67D1">
        <w:t xml:space="preserve">, including </w:t>
      </w:r>
      <w:r w:rsidR="001E4A6E">
        <w:t>attempts by the (</w:t>
      </w:r>
      <w:r w:rsidR="005E67D1">
        <w:t>ex-</w:t>
      </w:r>
      <w:r w:rsidR="001E4A6E">
        <w:t>)</w:t>
      </w:r>
      <w:r w:rsidR="005E67D1">
        <w:t xml:space="preserve">partner </w:t>
      </w:r>
      <w:r w:rsidR="001E4A6E">
        <w:t xml:space="preserve">to </w:t>
      </w:r>
      <w:r w:rsidR="005E67D1">
        <w:t>harass and sabotage the survivor at her job</w:t>
      </w:r>
      <w:r>
        <w:t>; an</w:t>
      </w:r>
      <w:r w:rsidR="005E67D1">
        <w:t>d</w:t>
      </w:r>
      <w:r>
        <w:t xml:space="preserve"> </w:t>
      </w:r>
      <w:r w:rsidR="001E4A6E">
        <w:t xml:space="preserve">(viii) </w:t>
      </w:r>
      <w:r>
        <w:t>legal rights and resources for addressing workplace discrimination against victims of violence.</w:t>
      </w:r>
      <w:r w:rsidR="00C83AB4">
        <w:t xml:space="preserve"> </w:t>
      </w:r>
    </w:p>
    <w:p w14:paraId="7C9EA773" w14:textId="77777777" w:rsidR="00FF705F" w:rsidRPr="00732A62" w:rsidRDefault="003176D3" w:rsidP="00B62756">
      <w:r>
        <w:t>Section 4 con</w:t>
      </w:r>
      <w:r w:rsidR="00B608E3">
        <w:t xml:space="preserve">cludes with sets of provider comments on challenges </w:t>
      </w:r>
      <w:r w:rsidR="005E67D1">
        <w:t xml:space="preserve">and approaches </w:t>
      </w:r>
      <w:r w:rsidR="001E4A6E">
        <w:t>to</w:t>
      </w:r>
      <w:r w:rsidR="00B608E3">
        <w:t xml:space="preserve"> helping survivors access education, training, and/or employment</w:t>
      </w:r>
      <w:r w:rsidR="001E4A6E">
        <w:t>, and the</w:t>
      </w:r>
      <w:r w:rsidR="005E67D1">
        <w:t xml:space="preserve"> </w:t>
      </w:r>
      <w:r w:rsidR="00B608E3">
        <w:t>childcare</w:t>
      </w:r>
      <w:r w:rsidR="001E4A6E">
        <w:t xml:space="preserve"> or </w:t>
      </w:r>
      <w:r w:rsidR="00B608E3">
        <w:t>transportation</w:t>
      </w:r>
      <w:r w:rsidR="001E4A6E">
        <w:t xml:space="preserve"> they need to make it possible.</w:t>
      </w:r>
      <w:r w:rsidR="00B608E3">
        <w:t xml:space="preserve"> </w:t>
      </w:r>
    </w:p>
    <w:p w14:paraId="6D8ADF8F" w14:textId="77777777" w:rsidR="00B608E3" w:rsidRDefault="00B608E3" w:rsidP="00B62756">
      <w:r w:rsidRPr="00B608E3">
        <w:lastRenderedPageBreak/>
        <w:t xml:space="preserve">Section </w:t>
      </w:r>
      <w:r>
        <w:t xml:space="preserve">5 </w:t>
      </w:r>
      <w:r w:rsidR="005E67D1">
        <w:t xml:space="preserve">provides information and links to online resources addressing </w:t>
      </w:r>
      <w:r>
        <w:t>topics pertaining to income</w:t>
      </w:r>
      <w:r w:rsidR="00F540A3">
        <w:t xml:space="preserve"> and financial management</w:t>
      </w:r>
      <w:r>
        <w:t>, including</w:t>
      </w:r>
      <w:r w:rsidR="001E4A6E">
        <w:t xml:space="preserve"> the following</w:t>
      </w:r>
      <w:r w:rsidR="005E67D1">
        <w:t>:</w:t>
      </w:r>
      <w:r>
        <w:t xml:space="preserve"> </w:t>
      </w:r>
    </w:p>
    <w:p w14:paraId="03AF69AA" w14:textId="77777777" w:rsidR="00DB64A4" w:rsidRDefault="00DB64A4" w:rsidP="00F60EE2">
      <w:pPr>
        <w:pStyle w:val="ListParagraph"/>
        <w:numPr>
          <w:ilvl w:val="0"/>
          <w:numId w:val="50"/>
        </w:numPr>
        <w:ind w:left="432" w:hanging="288"/>
        <w:contextualSpacing w:val="0"/>
      </w:pPr>
      <w:r>
        <w:t>A</w:t>
      </w:r>
      <w:r w:rsidR="00B608E3">
        <w:t xml:space="preserve"> discussion </w:t>
      </w:r>
      <w:r>
        <w:t xml:space="preserve">about financial abuse and its impact, </w:t>
      </w:r>
      <w:r w:rsidR="005E67D1">
        <w:t>a tool providers can use to assess for financial abuse</w:t>
      </w:r>
      <w:r>
        <w:t xml:space="preserve">, and legal resources </w:t>
      </w:r>
      <w:r w:rsidR="005E67D1">
        <w:t>and</w:t>
      </w:r>
      <w:r>
        <w:t xml:space="preserve"> strategies for addressing it</w:t>
      </w:r>
      <w:r w:rsidR="00412197">
        <w:t>.</w:t>
      </w:r>
    </w:p>
    <w:p w14:paraId="7B7543D8" w14:textId="77777777" w:rsidR="00DB64A4" w:rsidRDefault="00DB64A4" w:rsidP="00F60EE2">
      <w:pPr>
        <w:pStyle w:val="ListParagraph"/>
        <w:numPr>
          <w:ilvl w:val="0"/>
          <w:numId w:val="50"/>
        </w:numPr>
        <w:ind w:left="432" w:hanging="288"/>
        <w:contextualSpacing w:val="0"/>
      </w:pPr>
      <w:r>
        <w:t>Basic information about common mainstream benefits, as well as links to websites where survivors can learn about, apply for, and get assistance with child care</w:t>
      </w:r>
      <w:r w:rsidR="00412197">
        <w:t xml:space="preserve"> and related needs</w:t>
      </w:r>
      <w:r w:rsidR="0068327A">
        <w:t>;</w:t>
      </w:r>
      <w:r>
        <w:t xml:space="preserve"> counseling</w:t>
      </w:r>
      <w:r w:rsidR="0068327A">
        <w:t>;</w:t>
      </w:r>
      <w:r>
        <w:t xml:space="preserve"> disability</w:t>
      </w:r>
      <w:r w:rsidR="00412197">
        <w:t>-related</w:t>
      </w:r>
      <w:r>
        <w:t xml:space="preserve"> </w:t>
      </w:r>
      <w:r w:rsidR="00412197">
        <w:t>resources</w:t>
      </w:r>
      <w:r w:rsidR="0068327A">
        <w:t>;</w:t>
      </w:r>
      <w:r>
        <w:t xml:space="preserve"> education/training</w:t>
      </w:r>
      <w:r w:rsidR="0068327A">
        <w:t>;</w:t>
      </w:r>
      <w:r>
        <w:t xml:space="preserve"> financial assistance</w:t>
      </w:r>
      <w:r w:rsidR="0068327A">
        <w:t>;</w:t>
      </w:r>
      <w:r>
        <w:t xml:space="preserve"> </w:t>
      </w:r>
      <w:r w:rsidR="00412197">
        <w:t>F</w:t>
      </w:r>
      <w:r>
        <w:t xml:space="preserve">uel </w:t>
      </w:r>
      <w:r w:rsidR="00412197">
        <w:t>A</w:t>
      </w:r>
      <w:r>
        <w:t>ssistance</w:t>
      </w:r>
      <w:r w:rsidR="0068327A">
        <w:t>;</w:t>
      </w:r>
      <w:r>
        <w:t xml:space="preserve"> food</w:t>
      </w:r>
      <w:r w:rsidR="0068327A">
        <w:t xml:space="preserve"> and </w:t>
      </w:r>
      <w:r>
        <w:t>nutrition services</w:t>
      </w:r>
      <w:r w:rsidR="0068327A">
        <w:t>;</w:t>
      </w:r>
      <w:r>
        <w:t xml:space="preserve"> grants/scholarships</w:t>
      </w:r>
      <w:r w:rsidR="0068327A">
        <w:t>;</w:t>
      </w:r>
      <w:r>
        <w:t xml:space="preserve"> health care</w:t>
      </w:r>
      <w:r w:rsidR="0068327A">
        <w:t>;</w:t>
      </w:r>
      <w:r>
        <w:t xml:space="preserve"> HIV/AIDS</w:t>
      </w:r>
      <w:r w:rsidR="0068327A">
        <w:t>;</w:t>
      </w:r>
      <w:r>
        <w:t xml:space="preserve"> housing</w:t>
      </w:r>
      <w:r w:rsidR="0068327A">
        <w:t>;</w:t>
      </w:r>
      <w:r>
        <w:t xml:space="preserve"> insurance</w:t>
      </w:r>
      <w:r w:rsidR="0068327A">
        <w:t>;</w:t>
      </w:r>
      <w:r>
        <w:t xml:space="preserve"> l</w:t>
      </w:r>
      <w:r w:rsidR="0068327A">
        <w:t>egal assistance; l</w:t>
      </w:r>
      <w:r>
        <w:t>oa</w:t>
      </w:r>
      <w:r w:rsidR="005E67D1">
        <w:t>ns and loan repayment</w:t>
      </w:r>
      <w:r w:rsidR="0068327A">
        <w:t>;</w:t>
      </w:r>
      <w:r>
        <w:t xml:space="preserve"> Medicare and Medicaid</w:t>
      </w:r>
      <w:r w:rsidR="0068327A">
        <w:t>;</w:t>
      </w:r>
      <w:r>
        <w:t xml:space="preserve"> </w:t>
      </w:r>
      <w:r w:rsidR="00412197">
        <w:t>V</w:t>
      </w:r>
      <w:r>
        <w:t>eterans</w:t>
      </w:r>
      <w:r w:rsidR="00923B4A">
        <w:t>'</w:t>
      </w:r>
      <w:r w:rsidR="00923B4A" w:rsidRPr="00923B4A">
        <w:t xml:space="preserve"> </w:t>
      </w:r>
      <w:r w:rsidR="00923B4A">
        <w:t>benefits</w:t>
      </w:r>
      <w:r>
        <w:t xml:space="preserve">, including </w:t>
      </w:r>
      <w:r w:rsidR="0068327A">
        <w:t xml:space="preserve">information about claiming a service-connected disability and getting help </w:t>
      </w:r>
      <w:r w:rsidR="00923B4A">
        <w:t>related to</w:t>
      </w:r>
      <w:r>
        <w:t xml:space="preserve"> Military Sexual Trauma</w:t>
      </w:r>
      <w:r w:rsidR="0068327A">
        <w:t>;</w:t>
      </w:r>
      <w:r>
        <w:t xml:space="preserve"> Social Security</w:t>
      </w:r>
      <w:r w:rsidR="0068327A">
        <w:t>;</w:t>
      </w:r>
      <w:r>
        <w:t xml:space="preserve"> </w:t>
      </w:r>
      <w:r w:rsidR="00412197">
        <w:t xml:space="preserve">and </w:t>
      </w:r>
      <w:r w:rsidR="0068327A">
        <w:t>tax filing</w:t>
      </w:r>
      <w:r w:rsidR="00412197">
        <w:t>.</w:t>
      </w:r>
    </w:p>
    <w:p w14:paraId="5CB8B24C" w14:textId="77777777" w:rsidR="00DB64A4" w:rsidRDefault="00635866" w:rsidP="00F60EE2">
      <w:pPr>
        <w:pStyle w:val="ListParagraph"/>
        <w:numPr>
          <w:ilvl w:val="0"/>
          <w:numId w:val="50"/>
        </w:numPr>
        <w:ind w:left="432" w:hanging="288"/>
        <w:contextualSpacing w:val="0"/>
      </w:pPr>
      <w:r>
        <w:t>Links to i</w:t>
      </w:r>
      <w:r w:rsidR="0068327A">
        <w:t>nformation for non-citizen</w:t>
      </w:r>
      <w:r w:rsidR="005E67D1">
        <w:t xml:space="preserve"> survivors</w:t>
      </w:r>
      <w:r w:rsidR="0068327A">
        <w:t xml:space="preserve"> </w:t>
      </w:r>
      <w:r w:rsidR="005E67D1">
        <w:t xml:space="preserve">and their advocates </w:t>
      </w:r>
      <w:r w:rsidR="0068327A">
        <w:t>about applying for a T-Visa, U-Visa, or a VAWA self-petition, and about "public charge" concerns</w:t>
      </w:r>
      <w:r w:rsidR="005E67D1">
        <w:t xml:space="preserve"> when</w:t>
      </w:r>
      <w:r w:rsidR="005E67D1" w:rsidRPr="005E67D1">
        <w:t xml:space="preserve"> </w:t>
      </w:r>
      <w:r w:rsidR="00412197">
        <w:t>applying for public benefits.</w:t>
      </w:r>
    </w:p>
    <w:p w14:paraId="349CFF20" w14:textId="77777777" w:rsidR="0068327A" w:rsidRDefault="00635866" w:rsidP="00F60EE2">
      <w:pPr>
        <w:pStyle w:val="ListParagraph"/>
        <w:numPr>
          <w:ilvl w:val="0"/>
          <w:numId w:val="50"/>
        </w:numPr>
        <w:ind w:left="432" w:hanging="288"/>
        <w:contextualSpacing w:val="0"/>
      </w:pPr>
      <w:r>
        <w:t>Links to i</w:t>
      </w:r>
      <w:r w:rsidR="0068327A">
        <w:t xml:space="preserve">nformation for parents about </w:t>
      </w:r>
      <w:r w:rsidR="005E67D1">
        <w:t>services</w:t>
      </w:r>
      <w:r w:rsidR="0068327A">
        <w:t xml:space="preserve"> </w:t>
      </w:r>
      <w:r w:rsidR="005E67D1">
        <w:t>available for</w:t>
      </w:r>
      <w:r w:rsidR="0068327A">
        <w:t xml:space="preserve"> </w:t>
      </w:r>
      <w:r w:rsidR="005E67D1">
        <w:t xml:space="preserve">their </w:t>
      </w:r>
      <w:r w:rsidR="0068327A">
        <w:t>infants, toddlers, and older children</w:t>
      </w:r>
      <w:r w:rsidR="00A2259B">
        <w:t>: parenting tips, help for addressing developmental delays, tips for finding the right childcare program, help finding childcare scholarship assistance</w:t>
      </w:r>
      <w:r w:rsidR="00C311AD">
        <w:t>, etc.</w:t>
      </w:r>
    </w:p>
    <w:p w14:paraId="05F44F96" w14:textId="17858DC6" w:rsidR="00A2259B" w:rsidRDefault="00A2259B" w:rsidP="00F60EE2">
      <w:pPr>
        <w:pStyle w:val="ListParagraph"/>
        <w:numPr>
          <w:ilvl w:val="0"/>
          <w:numId w:val="50"/>
        </w:numPr>
        <w:ind w:left="432" w:hanging="288"/>
        <w:contextualSpacing w:val="0"/>
      </w:pPr>
      <w:r>
        <w:t xml:space="preserve">Links to information and resources </w:t>
      </w:r>
      <w:r w:rsidR="00412197">
        <w:t>pertaining to</w:t>
      </w:r>
      <w:r>
        <w:t xml:space="preserve"> financial management and related issues, including the </w:t>
      </w:r>
      <w:hyperlink r:id="rId16" w:history="1">
        <w:r w:rsidRPr="000E7E93">
          <w:rPr>
            <w:rStyle w:val="Hyperlink"/>
          </w:rPr>
          <w:t>Allstate financial curriculum</w:t>
        </w:r>
      </w:hyperlink>
      <w:r w:rsidRPr="000E7E93">
        <w:t xml:space="preserve">; credit reports and credit repair; </w:t>
      </w:r>
      <w:r w:rsidR="00412197" w:rsidRPr="000E7E93">
        <w:t xml:space="preserve">responding to </w:t>
      </w:r>
      <w:r w:rsidRPr="000E7E93">
        <w:t>identity theft; debt</w:t>
      </w:r>
      <w:r>
        <w:t xml:space="preserve"> repay</w:t>
      </w:r>
      <w:r w:rsidR="00C311AD">
        <w:t>ment</w:t>
      </w:r>
      <w:r>
        <w:t xml:space="preserve">; bankruptcy; loan options; </w:t>
      </w:r>
      <w:r w:rsidR="00412197">
        <w:t xml:space="preserve">and </w:t>
      </w:r>
      <w:r>
        <w:t>dealing with utility companies</w:t>
      </w:r>
      <w:r w:rsidR="00412197">
        <w:t>.</w:t>
      </w:r>
    </w:p>
    <w:p w14:paraId="089DE29F" w14:textId="77777777" w:rsidR="00A2259B" w:rsidRDefault="00A2259B" w:rsidP="00F60EE2">
      <w:pPr>
        <w:pStyle w:val="ListParagraph"/>
        <w:numPr>
          <w:ilvl w:val="0"/>
          <w:numId w:val="50"/>
        </w:numPr>
        <w:ind w:left="432" w:hanging="288"/>
        <w:contextualSpacing w:val="0"/>
      </w:pPr>
      <w:r>
        <w:t xml:space="preserve">Information about how </w:t>
      </w:r>
      <w:r w:rsidR="00C311AD">
        <w:t xml:space="preserve">TH </w:t>
      </w:r>
      <w:r>
        <w:t xml:space="preserve">programs </w:t>
      </w:r>
      <w:r w:rsidR="00C311AD">
        <w:t xml:space="preserve">can </w:t>
      </w:r>
      <w:r w:rsidR="00412197">
        <w:t>sponsor</w:t>
      </w:r>
      <w:r w:rsidR="00536789">
        <w:t xml:space="preserve"> or partner with</w:t>
      </w:r>
      <w:r>
        <w:t xml:space="preserve"> Individual Develop</w:t>
      </w:r>
      <w:r w:rsidR="00536789">
        <w:t>ment Account</w:t>
      </w:r>
      <w:r>
        <w:t xml:space="preserve"> (IDA) and micro-lending programs.</w:t>
      </w:r>
    </w:p>
    <w:p w14:paraId="2C0B98EC" w14:textId="77777777" w:rsidR="007E1772" w:rsidRPr="00B608E3" w:rsidRDefault="00A2259B" w:rsidP="00A2259B">
      <w:r>
        <w:t>Section 5 conclude</w:t>
      </w:r>
      <w:r w:rsidR="00C311AD">
        <w:t>s</w:t>
      </w:r>
      <w:r>
        <w:t xml:space="preserve"> with two sets of provider comments</w:t>
      </w:r>
      <w:r w:rsidR="00C311AD">
        <w:t>:</w:t>
      </w:r>
      <w:r>
        <w:t xml:space="preserve"> one addressing the challenges of helping </w:t>
      </w:r>
      <w:r w:rsidR="00C311AD">
        <w:t xml:space="preserve">program </w:t>
      </w:r>
      <w:r>
        <w:t xml:space="preserve">participants </w:t>
      </w:r>
      <w:r w:rsidR="00412197">
        <w:t>to</w:t>
      </w:r>
      <w:r w:rsidR="00C311AD">
        <w:t xml:space="preserve"> </w:t>
      </w:r>
      <w:r>
        <w:t>access mainstream benefits</w:t>
      </w:r>
      <w:r w:rsidR="00407CFE">
        <w:t xml:space="preserve">, and the other </w:t>
      </w:r>
      <w:r w:rsidR="00C311AD">
        <w:t xml:space="preserve">describing provider approaches and experience </w:t>
      </w:r>
      <w:r w:rsidR="00412197">
        <w:t xml:space="preserve">in </w:t>
      </w:r>
      <w:r w:rsidR="00407CFE">
        <w:t>offer</w:t>
      </w:r>
      <w:r w:rsidR="00C311AD">
        <w:t>ing</w:t>
      </w:r>
      <w:r w:rsidR="00407CFE">
        <w:t xml:space="preserve"> workshops and training in financial management and other life skills.</w:t>
      </w:r>
      <w:r w:rsidR="000E1560" w:rsidRPr="00B608E3">
        <w:br w:type="page"/>
      </w:r>
    </w:p>
    <w:p w14:paraId="5C94EC59" w14:textId="77777777" w:rsidR="00C644C3" w:rsidRPr="00C644C3" w:rsidRDefault="00C644C3" w:rsidP="008D4753">
      <w:pPr>
        <w:pStyle w:val="Heading2"/>
        <w:numPr>
          <w:ilvl w:val="0"/>
          <w:numId w:val="0"/>
        </w:numPr>
        <w:spacing w:before="360"/>
        <w:rPr>
          <w:sz w:val="27"/>
          <w:szCs w:val="27"/>
        </w:rPr>
      </w:pPr>
      <w:bookmarkStart w:id="4" w:name="_Toc462655651"/>
      <w:bookmarkStart w:id="5" w:name="_Toc471308578"/>
      <w:r w:rsidRPr="00C644C3">
        <w:rPr>
          <w:sz w:val="27"/>
          <w:szCs w:val="27"/>
        </w:rPr>
        <w:lastRenderedPageBreak/>
        <w:t>References</w:t>
      </w:r>
      <w:bookmarkEnd w:id="4"/>
      <w:bookmarkEnd w:id="5"/>
    </w:p>
    <w:p w14:paraId="04286393" w14:textId="0BD38BF9" w:rsidR="00F20246" w:rsidRPr="00676D37" w:rsidRDefault="00F20246" w:rsidP="00F20246">
      <w:pPr>
        <w:spacing w:before="0"/>
        <w:ind w:left="360" w:hanging="360"/>
        <w:rPr>
          <w:sz w:val="20"/>
          <w:szCs w:val="20"/>
        </w:rPr>
      </w:pPr>
      <w:r w:rsidRPr="00676D37">
        <w:rPr>
          <w:sz w:val="20"/>
          <w:szCs w:val="20"/>
        </w:rPr>
        <w:t>Allstate Foundation. (2014). Moving ahead through financial empowerment curriculum</w:t>
      </w:r>
      <w:r w:rsidRPr="00676D37">
        <w:rPr>
          <w:i/>
          <w:sz w:val="20"/>
          <w:szCs w:val="20"/>
        </w:rPr>
        <w:t xml:space="preserve">. </w:t>
      </w:r>
      <w:r w:rsidRPr="00676D37">
        <w:rPr>
          <w:sz w:val="20"/>
          <w:szCs w:val="20"/>
        </w:rPr>
        <w:t xml:space="preserve">Retrieved </w:t>
      </w:r>
      <w:r w:rsidR="000E7E93">
        <w:rPr>
          <w:sz w:val="20"/>
          <w:szCs w:val="20"/>
        </w:rPr>
        <w:t>May 30, 2018</w:t>
      </w:r>
      <w:r w:rsidRPr="00676D37">
        <w:rPr>
          <w:sz w:val="20"/>
          <w:szCs w:val="20"/>
        </w:rPr>
        <w:t xml:space="preserve">, from </w:t>
      </w:r>
      <w:hyperlink r:id="rId17" w:history="1">
        <w:r w:rsidR="000E7E93">
          <w:rPr>
            <w:rStyle w:val="Hyperlink"/>
            <w:sz w:val="20"/>
            <w:szCs w:val="20"/>
          </w:rPr>
          <w:t>https://www.purplepurse.com/tools/financial-</w:t>
        </w:r>
        <w:bookmarkStart w:id="6" w:name="_GoBack"/>
        <w:bookmarkEnd w:id="6"/>
        <w:r w:rsidR="000E7E93">
          <w:rPr>
            <w:rStyle w:val="Hyperlink"/>
            <w:sz w:val="20"/>
            <w:szCs w:val="20"/>
          </w:rPr>
          <w:t>empowerment-print.aspx</w:t>
        </w:r>
      </w:hyperlink>
      <w:r w:rsidRPr="00676D37">
        <w:rPr>
          <w:sz w:val="20"/>
          <w:szCs w:val="20"/>
        </w:rPr>
        <w:t xml:space="preserve"> </w:t>
      </w:r>
    </w:p>
    <w:p w14:paraId="66EF955E" w14:textId="77777777" w:rsidR="00F20246" w:rsidRPr="00676D37" w:rsidRDefault="00F20246" w:rsidP="00F20246">
      <w:pPr>
        <w:spacing w:before="0"/>
        <w:ind w:left="360" w:hanging="360"/>
        <w:rPr>
          <w:rStyle w:val="Hyperlink"/>
          <w:sz w:val="20"/>
          <w:szCs w:val="20"/>
        </w:rPr>
      </w:pPr>
      <w:r w:rsidRPr="00676D37">
        <w:rPr>
          <w:sz w:val="20"/>
          <w:szCs w:val="20"/>
        </w:rPr>
        <w:t xml:space="preserve">Davies, J. (2009). </w:t>
      </w:r>
      <w:r w:rsidRPr="00676D37">
        <w:rPr>
          <w:i/>
          <w:sz w:val="20"/>
          <w:szCs w:val="20"/>
        </w:rPr>
        <w:t xml:space="preserve">Advocacy beyond leaving: Helping battered women in contact with current or former partners, a guide for domestic violence advocates. </w:t>
      </w:r>
      <w:r w:rsidRPr="00676D37">
        <w:rPr>
          <w:sz w:val="20"/>
          <w:szCs w:val="20"/>
        </w:rPr>
        <w:t xml:space="preserve">San Francisco, CA: Family Violence Prevention Fund. Retrieved April 27, 2016, from </w:t>
      </w:r>
      <w:hyperlink r:id="rId18" w:history="1">
        <w:r w:rsidRPr="00676D37">
          <w:rPr>
            <w:rStyle w:val="Hyperlink"/>
            <w:sz w:val="20"/>
            <w:szCs w:val="20"/>
          </w:rPr>
          <w:t>https://www.futureswithoutviolence.org/userfiles/file/Children_and_Families/Advocates%20Guide%281%29.pdf</w:t>
        </w:r>
      </w:hyperlink>
    </w:p>
    <w:p w14:paraId="703648C6" w14:textId="77777777" w:rsidR="00F20246" w:rsidRPr="00676D37" w:rsidRDefault="00F20246" w:rsidP="00F20246">
      <w:pPr>
        <w:spacing w:before="0"/>
        <w:ind w:left="360" w:hanging="360"/>
        <w:rPr>
          <w:sz w:val="20"/>
          <w:szCs w:val="20"/>
        </w:rPr>
      </w:pPr>
      <w:r w:rsidRPr="00676D37">
        <w:rPr>
          <w:sz w:val="20"/>
          <w:szCs w:val="20"/>
        </w:rPr>
        <w:t xml:space="preserve">Goodman, L. A., Smyth, K. F., Borges, A. M., &amp; Singer, R. (2009). When Crises Collide How Intimate Partner Violence and Poverty Intersect to Shape Women’s Mental Health and Coping?. </w:t>
      </w:r>
      <w:r w:rsidRPr="00676D37">
        <w:rPr>
          <w:i/>
          <w:iCs/>
          <w:sz w:val="20"/>
          <w:szCs w:val="20"/>
        </w:rPr>
        <w:t>Trauma, Violence, &amp; Abuse</w:t>
      </w:r>
      <w:r w:rsidRPr="00676D37">
        <w:rPr>
          <w:sz w:val="20"/>
          <w:szCs w:val="20"/>
        </w:rPr>
        <w:t xml:space="preserve">, </w:t>
      </w:r>
      <w:r w:rsidRPr="00676D37">
        <w:rPr>
          <w:i/>
          <w:iCs/>
          <w:sz w:val="20"/>
          <w:szCs w:val="20"/>
        </w:rPr>
        <w:t>10</w:t>
      </w:r>
      <w:r w:rsidRPr="00676D37">
        <w:rPr>
          <w:sz w:val="20"/>
          <w:szCs w:val="20"/>
        </w:rPr>
        <w:t xml:space="preserve">(4), 306-329. Retrieved May 10, 2016, from </w:t>
      </w:r>
      <w:hyperlink r:id="rId19" w:history="1">
        <w:r w:rsidRPr="00676D37">
          <w:rPr>
            <w:rStyle w:val="Hyperlink"/>
            <w:sz w:val="20"/>
            <w:szCs w:val="20"/>
          </w:rPr>
          <w:t>https://www.researchgate.net/publication/26833190_When_Crises_Collide</w:t>
        </w:r>
      </w:hyperlink>
    </w:p>
    <w:p w14:paraId="1B6E6905" w14:textId="77777777" w:rsidR="00F20246" w:rsidRPr="00676D37" w:rsidRDefault="00F20246" w:rsidP="00F20246">
      <w:pPr>
        <w:spacing w:before="0"/>
        <w:ind w:left="360" w:hanging="360"/>
        <w:rPr>
          <w:sz w:val="20"/>
          <w:szCs w:val="20"/>
        </w:rPr>
      </w:pPr>
      <w:r w:rsidRPr="00676D37">
        <w:rPr>
          <w:sz w:val="20"/>
          <w:szCs w:val="20"/>
        </w:rPr>
        <w:t xml:space="preserve">Missouri Coalition Against Domestic and Sexual Violence (2015). </w:t>
      </w:r>
      <w:r w:rsidRPr="00676D37">
        <w:rPr>
          <w:i/>
          <w:sz w:val="20"/>
          <w:szCs w:val="20"/>
        </w:rPr>
        <w:t xml:space="preserve">Understanding the Nature and Dynamics of Domestic Violence. </w:t>
      </w:r>
      <w:r w:rsidRPr="00676D37">
        <w:rPr>
          <w:sz w:val="20"/>
          <w:szCs w:val="20"/>
        </w:rPr>
        <w:t xml:space="preserve">Retrieved April 26, 2016, from </w:t>
      </w:r>
      <w:hyperlink r:id="rId20" w:history="1">
        <w:r w:rsidRPr="00676D37">
          <w:rPr>
            <w:rStyle w:val="Hyperlink"/>
            <w:sz w:val="20"/>
            <w:szCs w:val="20"/>
          </w:rPr>
          <w:t>http://www.mocadsv.org/FileStream.aspx?FileID=387</w:t>
        </w:r>
      </w:hyperlink>
    </w:p>
    <w:p w14:paraId="5D9F0926" w14:textId="77777777" w:rsidR="00F20246" w:rsidRPr="00676D37" w:rsidRDefault="00F20246" w:rsidP="00F20246">
      <w:pPr>
        <w:spacing w:before="0"/>
        <w:ind w:left="360" w:hanging="360"/>
        <w:rPr>
          <w:rStyle w:val="Hyperlink"/>
          <w:sz w:val="20"/>
          <w:szCs w:val="20"/>
        </w:rPr>
      </w:pPr>
      <w:r w:rsidRPr="00676D37">
        <w:rPr>
          <w:sz w:val="20"/>
          <w:szCs w:val="20"/>
        </w:rPr>
        <w:t>National Low Income Housing Coalition</w:t>
      </w:r>
      <w:r w:rsidR="00D31A62" w:rsidRPr="00676D37">
        <w:rPr>
          <w:sz w:val="20"/>
          <w:szCs w:val="20"/>
        </w:rPr>
        <w:t xml:space="preserve"> (NLIHC)</w:t>
      </w:r>
      <w:r w:rsidRPr="00676D37">
        <w:rPr>
          <w:sz w:val="20"/>
          <w:szCs w:val="20"/>
        </w:rPr>
        <w:t xml:space="preserve">. (2015). </w:t>
      </w:r>
      <w:r w:rsidRPr="00676D37">
        <w:rPr>
          <w:i/>
          <w:sz w:val="20"/>
          <w:szCs w:val="20"/>
        </w:rPr>
        <w:t>Out of Reach 2015</w:t>
      </w:r>
      <w:r w:rsidRPr="00676D37">
        <w:rPr>
          <w:sz w:val="20"/>
          <w:szCs w:val="20"/>
        </w:rPr>
        <w:t xml:space="preserve">. Washington D.C. Retrieved January 28, 2016, from </w:t>
      </w:r>
      <w:hyperlink r:id="rId21" w:history="1">
        <w:r w:rsidRPr="00676D37">
          <w:rPr>
            <w:rStyle w:val="Hyperlink"/>
            <w:sz w:val="20"/>
            <w:szCs w:val="20"/>
          </w:rPr>
          <w:t>http://nlihc.org/sites/default/files/oor/OOR_2015_FULL.pdf</w:t>
        </w:r>
      </w:hyperlink>
    </w:p>
    <w:p w14:paraId="50D54699" w14:textId="77777777" w:rsidR="00676D37" w:rsidRPr="00676D37" w:rsidRDefault="00676D37" w:rsidP="00676D37">
      <w:pPr>
        <w:ind w:left="360" w:hanging="360"/>
        <w:rPr>
          <w:rStyle w:val="Hyperlink"/>
          <w:sz w:val="20"/>
          <w:szCs w:val="20"/>
        </w:rPr>
      </w:pPr>
      <w:r w:rsidRPr="00676D37">
        <w:rPr>
          <w:sz w:val="20"/>
          <w:szCs w:val="20"/>
        </w:rPr>
        <w:t xml:space="preserve">U.S. Department of Housing and Urban Development. (2014). </w:t>
      </w:r>
      <w:r w:rsidRPr="00676D37">
        <w:rPr>
          <w:i/>
          <w:sz w:val="20"/>
          <w:szCs w:val="20"/>
        </w:rPr>
        <w:t xml:space="preserve">Rapid Re-Housing Brief. </w:t>
      </w:r>
      <w:r w:rsidRPr="00676D37">
        <w:rPr>
          <w:sz w:val="20"/>
          <w:szCs w:val="20"/>
        </w:rPr>
        <w:t xml:space="preserve">Retrieved February 17, 2016, from </w:t>
      </w:r>
      <w:hyperlink r:id="rId22" w:history="1">
        <w:r w:rsidRPr="00676D37">
          <w:rPr>
            <w:rStyle w:val="Hyperlink"/>
            <w:sz w:val="20"/>
            <w:szCs w:val="20"/>
          </w:rPr>
          <w:t>https://www.hudexchange.info/resource/3891/rapid-re-housing-brief/</w:t>
        </w:r>
      </w:hyperlink>
    </w:p>
    <w:p w14:paraId="1B8515D9" w14:textId="77777777" w:rsidR="00F20246" w:rsidRPr="00B004EB" w:rsidRDefault="00F20246" w:rsidP="00F20246">
      <w:pPr>
        <w:ind w:left="360" w:hanging="360"/>
        <w:rPr>
          <w:sz w:val="20"/>
          <w:szCs w:val="20"/>
        </w:rPr>
      </w:pPr>
      <w:r w:rsidRPr="00676D37">
        <w:rPr>
          <w:rFonts w:cs="Times New Roman"/>
          <w:sz w:val="20"/>
          <w:szCs w:val="20"/>
        </w:rPr>
        <w:t xml:space="preserve">U.S. Department of Justice, Office on Violence Against Women. (2016). </w:t>
      </w:r>
      <w:r w:rsidRPr="00676D37">
        <w:rPr>
          <w:rFonts w:cs="Times New Roman"/>
          <w:i/>
          <w:sz w:val="20"/>
          <w:szCs w:val="20"/>
        </w:rPr>
        <w:t xml:space="preserve">OVW Fiscal Year 2016 Transitional Housing Assistance Grants for Victims of Sexual Assault, Domestic Violence, Dating Violence, and Stalking: Solicitation. </w:t>
      </w:r>
      <w:r w:rsidRPr="00676D37">
        <w:rPr>
          <w:rFonts w:cs="Times New Roman"/>
          <w:sz w:val="20"/>
          <w:szCs w:val="20"/>
        </w:rPr>
        <w:t xml:space="preserve">Retrieved on August 22, 2016, from </w:t>
      </w:r>
      <w:hyperlink r:id="rId23" w:history="1">
        <w:r w:rsidRPr="00676D37">
          <w:rPr>
            <w:rStyle w:val="Hyperlink"/>
            <w:rFonts w:cs="Times New Roman"/>
            <w:sz w:val="20"/>
            <w:szCs w:val="20"/>
          </w:rPr>
          <w:t>https://www.justice.gov/ovw/file/800641/download</w:t>
        </w:r>
      </w:hyperlink>
      <w:r w:rsidRPr="00B004EB">
        <w:rPr>
          <w:sz w:val="20"/>
          <w:szCs w:val="20"/>
        </w:rPr>
        <w:t xml:space="preserve"> </w:t>
      </w:r>
    </w:p>
    <w:p w14:paraId="04491438" w14:textId="77777777" w:rsidR="00F20246" w:rsidRPr="00B004EB" w:rsidRDefault="00F20246" w:rsidP="00F20246">
      <w:pPr>
        <w:spacing w:before="0"/>
        <w:ind w:left="360" w:hanging="360"/>
        <w:rPr>
          <w:iCs/>
          <w:sz w:val="20"/>
          <w:szCs w:val="20"/>
        </w:rPr>
      </w:pPr>
      <w:r w:rsidRPr="00676D37">
        <w:rPr>
          <w:iCs/>
          <w:sz w:val="20"/>
          <w:szCs w:val="20"/>
        </w:rPr>
        <w:t xml:space="preserve">Warshaw, C., Sullivan, C. M., &amp; Rivera, E. A. (2013). </w:t>
      </w:r>
      <w:r w:rsidRPr="00676D37">
        <w:rPr>
          <w:i/>
          <w:iCs/>
          <w:sz w:val="20"/>
          <w:szCs w:val="20"/>
        </w:rPr>
        <w:t>A systematic review of trauma-focused interventions for domestic violence survivors</w:t>
      </w:r>
      <w:r w:rsidRPr="00676D37">
        <w:rPr>
          <w:iCs/>
          <w:sz w:val="20"/>
          <w:szCs w:val="20"/>
        </w:rPr>
        <w:t xml:space="preserve">. National Center on Domestic Violence, Trauma &amp; Mental Health. Retrieved June 20, 2016, from </w:t>
      </w:r>
      <w:hyperlink r:id="rId24" w:history="1">
        <w:r w:rsidRPr="00676D37">
          <w:rPr>
            <w:rStyle w:val="Hyperlink"/>
            <w:iCs/>
            <w:sz w:val="20"/>
            <w:szCs w:val="20"/>
          </w:rPr>
          <w:t>http://www.nationalcenterdvtraumamh.org/wp-content/uploads/2013/03/NCDVTMH_EBPLitReview2013.pdf</w:t>
        </w:r>
      </w:hyperlink>
    </w:p>
    <w:sectPr w:rsidR="00F20246" w:rsidRPr="00B004EB" w:rsidSect="00C27B1E">
      <w:headerReference w:type="default" r:id="rId25"/>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B7401" w14:textId="77777777" w:rsidR="00524167" w:rsidRDefault="00524167" w:rsidP="004368D3">
      <w:r>
        <w:separator/>
      </w:r>
    </w:p>
  </w:endnote>
  <w:endnote w:type="continuationSeparator" w:id="0">
    <w:p w14:paraId="6C63CFA8" w14:textId="77777777" w:rsidR="00524167" w:rsidRDefault="00524167" w:rsidP="0043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subsetted="1" w:fontKey="{10764969-5DE5-4B72-BD2C-77FA0C36643D}"/>
  </w:font>
  <w:font w:name="Calibri">
    <w:panose1 w:val="020F0502020204030204"/>
    <w:charset w:val="00"/>
    <w:family w:val="swiss"/>
    <w:pitch w:val="variable"/>
    <w:sig w:usb0="E00002FF" w:usb1="4000ACFF" w:usb2="00000001" w:usb3="00000000" w:csb0="0000019F" w:csb1="00000000"/>
    <w:embedRegular r:id="rId2" w:fontKey="{7FE7B4CE-BC6F-46B2-B8DC-635E1D423C02}"/>
    <w:embedBold r:id="rId3" w:fontKey="{BDF26CDA-E3A5-4070-92B4-0DFE3D76540E}"/>
    <w:embedItalic r:id="rId4" w:fontKey="{A32B5BF7-78A1-48EF-B0CB-F1607E04AD79}"/>
    <w:embedBoldItalic r:id="rId5" w:fontKey="{4EEF3929-845F-4E56-B05E-1158EAEAFACD}"/>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AdvPAEAB">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971CDCC1-3318-43D0-A9EC-D434E2CE0EBA}"/>
    <w:embedBoldItalic r:id="rId7" w:fontKey="{27F65C08-3BC3-4737-A210-21F4466192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71060" w14:textId="77777777" w:rsidR="00524167" w:rsidRPr="003137D5" w:rsidRDefault="00524167" w:rsidP="004368D3">
      <w:pPr>
        <w:rPr>
          <w:sz w:val="10"/>
        </w:rPr>
      </w:pPr>
      <w:r w:rsidRPr="003137D5">
        <w:rPr>
          <w:sz w:val="10"/>
        </w:rPr>
        <w:separator/>
      </w:r>
    </w:p>
  </w:footnote>
  <w:footnote w:type="continuationSeparator" w:id="0">
    <w:p w14:paraId="203F2F6C" w14:textId="77777777" w:rsidR="00524167" w:rsidRDefault="00524167" w:rsidP="004368D3">
      <w:r>
        <w:continuationSeparator/>
      </w:r>
    </w:p>
  </w:footnote>
  <w:footnote w:id="1">
    <w:p w14:paraId="4C62EBDD" w14:textId="77777777" w:rsidR="005E6340" w:rsidRPr="000A457D" w:rsidRDefault="005E6340" w:rsidP="007D1FA5">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09FF6CEF" w14:textId="77777777" w:rsidR="005E6340" w:rsidRPr="000A457D" w:rsidRDefault="005E6340" w:rsidP="007D1FA5">
      <w:pPr>
        <w:pStyle w:val="FootnoteText"/>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C56FBC">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702B2AA" w14:textId="77777777" w:rsidR="005E6340" w:rsidRDefault="005E6340" w:rsidP="007D1FA5">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2D8CF32F" w14:textId="60F8066B" w:rsidR="005E6340" w:rsidRPr="000A457D" w:rsidRDefault="005E6340" w:rsidP="007D1FA5">
      <w:pPr>
        <w:pStyle w:val="FootnoteText"/>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135A1A3C" w14:textId="13BED335" w:rsidR="005E6340" w:rsidRDefault="005E6340" w:rsidP="00A97456">
      <w:pPr>
        <w:pStyle w:val="FootnoteText"/>
      </w:pPr>
      <w:r>
        <w:rPr>
          <w:rStyle w:val="FootnoteReference"/>
        </w:rPr>
        <w:footnoteRef/>
      </w:r>
      <w:r>
        <w:t xml:space="preserve"> Most programs name the position "advocate" or "case manager."</w:t>
      </w:r>
      <w:r w:rsidR="00C83AB4">
        <w:t xml:space="preserve"> </w:t>
      </w:r>
      <w:r>
        <w:t>Some programs call the position "service coordinator" or "program coordinator."</w:t>
      </w:r>
      <w:r w:rsidR="00C83AB4">
        <w:t xml:space="preserve"> </w:t>
      </w:r>
      <w:r>
        <w:t>In this and other chapters, the titles interchangeably used to reference the position are: advocate/case manager, advocate, or case manager.</w:t>
      </w:r>
      <w:r w:rsidR="00C83AB4">
        <w:t xml:space="preserve"> </w:t>
      </w:r>
      <w:r>
        <w:t>As stated in the "Note about the Use of Gendered Pronouns" at the beginning of this chapter, for simplicity, we use the feminine pronoun to refer to the advocate/case manager, but recognize that the position could be held by a woman, man, or transgender individual.</w:t>
      </w:r>
    </w:p>
  </w:footnote>
  <w:footnote w:id="4">
    <w:p w14:paraId="02AD2034" w14:textId="77777777" w:rsidR="005E6340" w:rsidRDefault="005E6340">
      <w:pPr>
        <w:pStyle w:val="FootnoteText"/>
      </w:pPr>
      <w:r>
        <w:rPr>
          <w:rStyle w:val="FootnoteReference"/>
        </w:rPr>
        <w:footnoteRef/>
      </w:r>
      <w:r>
        <w:t xml:space="preserve"> In </w:t>
      </w:r>
      <w:r w:rsidRPr="00204B27">
        <w:t xml:space="preserve">states </w:t>
      </w:r>
      <w:r>
        <w:t xml:space="preserve">that </w:t>
      </w:r>
      <w:r w:rsidRPr="00204B27">
        <w:t>prohibit discrimination on the basis of source of payment</w:t>
      </w:r>
      <w:r>
        <w:t>, refusing an applicant because they wish to use a housing subsidy would be illegal.</w:t>
      </w:r>
    </w:p>
  </w:footnote>
  <w:footnote w:id="5">
    <w:p w14:paraId="46B92B67" w14:textId="77777777" w:rsidR="005E6340" w:rsidRDefault="005E6340" w:rsidP="007D1FA5">
      <w:pPr>
        <w:pStyle w:val="FootnoteText"/>
      </w:pPr>
      <w:r>
        <w:rPr>
          <w:rStyle w:val="FootnoteReference"/>
        </w:rPr>
        <w:footnoteRef/>
      </w:r>
      <w:r>
        <w:t xml:space="preserve"> See the National Low Income Housing Coalition's annual report, </w:t>
      </w:r>
      <w:hyperlink r:id="rId7" w:history="1">
        <w:r w:rsidRPr="00B31ACC">
          <w:rPr>
            <w:rStyle w:val="Hyperlink"/>
          </w:rPr>
          <w:t>Out of Reach: 2015</w:t>
        </w:r>
      </w:hyperlink>
      <w:r>
        <w:t>.</w:t>
      </w:r>
    </w:p>
  </w:footnote>
  <w:footnote w:id="6">
    <w:p w14:paraId="48C2F752" w14:textId="77777777" w:rsidR="005E6340" w:rsidRDefault="005E6340" w:rsidP="0041798F">
      <w:pPr>
        <w:pStyle w:val="FootnoteText"/>
      </w:pPr>
      <w:r>
        <w:rPr>
          <w:rStyle w:val="FootnoteReference"/>
        </w:rPr>
        <w:footnoteRef/>
      </w:r>
      <w:r>
        <w:t xml:space="preserve"> For example, element (3)(b) in the Purpose Area section (p.2) of the </w:t>
      </w:r>
      <w:hyperlink r:id="rId8" w:history="1">
        <w:r w:rsidRPr="00421661">
          <w:rPr>
            <w:rStyle w:val="Hyperlink"/>
          </w:rPr>
          <w:t>2016 TH grant proposal solicitation</w:t>
        </w:r>
      </w:hyperlink>
      <w:r>
        <w:t>, explains that funds may be used to help survivors "</w:t>
      </w:r>
      <w:r w:rsidRPr="00421661">
        <w:t>secure employment, including obtaining employment counseling, occupational training, job retention counseling, and counseling concerning re-entry in to the workforce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0546" w14:textId="77777777" w:rsidR="005E6340" w:rsidRDefault="005E6340">
    <w:pPr>
      <w:pStyle w:val="Header"/>
    </w:pPr>
    <w:r w:rsidRPr="0060363E">
      <w:rPr>
        <w:noProof/>
      </w:rPr>
      <mc:AlternateContent>
        <mc:Choice Requires="wpg">
          <w:drawing>
            <wp:anchor distT="0" distB="0" distL="114300" distR="114300" simplePos="0" relativeHeight="251661312" behindDoc="1" locked="1" layoutInCell="1" allowOverlap="1" wp14:anchorId="007D7C9A" wp14:editId="6921CF13">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D8625"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A869C" w14:textId="77777777" w:rsidR="005E6340" w:rsidRPr="00DD27E8" w:rsidRDefault="005E6340" w:rsidP="00DD27E8">
    <w:pPr>
      <w:tabs>
        <w:tab w:val="center" w:pos="4680"/>
        <w:tab w:val="right" w:pos="9360"/>
      </w:tabs>
      <w:spacing w:before="0" w:after="0"/>
      <w:rPr>
        <w:rFonts w:ascii="Arial Narrow" w:hAnsi="Arial Narrow"/>
        <w:sz w:val="20"/>
      </w:rPr>
    </w:pPr>
    <w:r w:rsidRPr="00DD27E8">
      <w:rPr>
        <w:rFonts w:ascii="Arial Narrow" w:hAnsi="Arial Narrow"/>
        <w:sz w:val="20"/>
      </w:rPr>
      <w:t>American Institutes for Research / National Center on Family Homelessness</w:t>
    </w:r>
  </w:p>
  <w:p w14:paraId="4BCAF6E6" w14:textId="77777777" w:rsidR="005E6340" w:rsidRPr="00DD27E8" w:rsidRDefault="005E6340" w:rsidP="00DD27E8">
    <w:pPr>
      <w:tabs>
        <w:tab w:val="center" w:pos="4680"/>
        <w:tab w:val="left" w:pos="9360"/>
      </w:tabs>
      <w:spacing w:before="0"/>
      <w:rPr>
        <w:rFonts w:ascii="Arial Narrow" w:hAnsi="Arial Narrow"/>
        <w:sz w:val="20"/>
      </w:rPr>
    </w:pPr>
    <w:r w:rsidRPr="00DD27E8">
      <w:rPr>
        <w:rFonts w:ascii="Arial Narrow" w:hAnsi="Arial Narrow"/>
        <w:b/>
        <w:i/>
        <w:sz w:val="20"/>
      </w:rPr>
      <w:t>Transitional Housing for Survivors of Domestic and Sexual Violence: A 2014-15 Snapshot</w:t>
    </w:r>
    <w:r w:rsidRPr="00DD27E8">
      <w:rPr>
        <w:rFonts w:ascii="Arial Narrow" w:hAnsi="Arial Narrow"/>
        <w:b/>
        <w:i/>
        <w:sz w:val="20"/>
      </w:rPr>
      <w:tab/>
    </w:r>
  </w:p>
  <w:p w14:paraId="446EA26E" w14:textId="29F322A9" w:rsidR="005E6340" w:rsidRPr="0021498C" w:rsidRDefault="00524167" w:rsidP="0021498C">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1749424222"/>
        <w:docPartObj>
          <w:docPartGallery w:val="Page Numbers (Top of Page)"/>
          <w:docPartUnique/>
        </w:docPartObj>
      </w:sdtPr>
      <w:sdtEndPr>
        <w:rPr>
          <w:sz w:val="22"/>
        </w:rPr>
      </w:sdtEndPr>
      <w:sdtContent>
        <w:r w:rsidR="008D4753">
          <w:rPr>
            <w:rFonts w:ascii="Arial Narrow" w:hAnsi="Arial Narrow" w:cs="Times New Roman"/>
            <w:sz w:val="20"/>
            <w:szCs w:val="24"/>
          </w:rPr>
          <w:t xml:space="preserve">Executive Summary: </w:t>
        </w:r>
        <w:r w:rsidR="005E6340" w:rsidRPr="00DD27E8">
          <w:rPr>
            <w:rFonts w:ascii="Arial Narrow" w:hAnsi="Arial Narrow" w:cs="Times New Roman"/>
            <w:sz w:val="20"/>
            <w:szCs w:val="24"/>
          </w:rPr>
          <w:t>Chapter 10: Challenges and A</w:t>
        </w:r>
        <w:r w:rsidR="005E6340">
          <w:rPr>
            <w:rFonts w:ascii="Arial Narrow" w:hAnsi="Arial Narrow" w:cs="Times New Roman"/>
            <w:sz w:val="20"/>
            <w:szCs w:val="24"/>
          </w:rPr>
          <w:t>pproaches to Obtaining Housing</w:t>
        </w:r>
        <w:r w:rsidR="005E6340" w:rsidRPr="00DD27E8">
          <w:rPr>
            <w:rFonts w:ascii="Arial Narrow" w:hAnsi="Arial Narrow" w:cs="Times New Roman"/>
            <w:sz w:val="20"/>
            <w:szCs w:val="24"/>
          </w:rPr>
          <w:t xml:space="preserve"> and Financial Stability</w:t>
        </w:r>
        <w:r w:rsidR="005E6340">
          <w:rPr>
            <w:rFonts w:ascii="Arial Narrow" w:hAnsi="Arial Narrow" w:cs="Times New Roman"/>
            <w:sz w:val="20"/>
            <w:szCs w:val="24"/>
          </w:rPr>
          <w:t xml:space="preserve"> </w:t>
        </w:r>
        <w:r w:rsidR="005E6340" w:rsidRPr="00DD27E8">
          <w:rPr>
            <w:rFonts w:ascii="Arial Narrow" w:hAnsi="Arial Narrow" w:cs="Times New Roman"/>
            <w:sz w:val="20"/>
            <w:szCs w:val="24"/>
          </w:rPr>
          <w:t xml:space="preserve">- Page </w:t>
        </w:r>
        <w:r w:rsidR="005E6340" w:rsidRPr="00DD27E8">
          <w:rPr>
            <w:rFonts w:ascii="Arial Narrow" w:hAnsi="Arial Narrow" w:cs="Times New Roman"/>
            <w:sz w:val="20"/>
            <w:szCs w:val="24"/>
          </w:rPr>
          <w:fldChar w:fldCharType="begin"/>
        </w:r>
        <w:r w:rsidR="005E6340" w:rsidRPr="00DD27E8">
          <w:rPr>
            <w:rFonts w:ascii="Arial Narrow" w:hAnsi="Arial Narrow" w:cs="Times New Roman"/>
            <w:sz w:val="20"/>
            <w:szCs w:val="24"/>
          </w:rPr>
          <w:instrText xml:space="preserve"> PAGE   \* MERGEFORMAT </w:instrText>
        </w:r>
        <w:r w:rsidR="005E6340" w:rsidRPr="00DD27E8">
          <w:rPr>
            <w:rFonts w:ascii="Arial Narrow" w:hAnsi="Arial Narrow" w:cs="Times New Roman"/>
            <w:sz w:val="20"/>
            <w:szCs w:val="24"/>
          </w:rPr>
          <w:fldChar w:fldCharType="separate"/>
        </w:r>
        <w:r w:rsidR="000E7E93">
          <w:rPr>
            <w:rFonts w:ascii="Arial Narrow" w:hAnsi="Arial Narrow" w:cs="Times New Roman"/>
            <w:noProof/>
            <w:sz w:val="20"/>
            <w:szCs w:val="24"/>
          </w:rPr>
          <w:t>7</w:t>
        </w:r>
        <w:r w:rsidR="005E6340" w:rsidRPr="00DD27E8">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2A57"/>
    <w:multiLevelType w:val="hybridMultilevel"/>
    <w:tmpl w:val="EF52B8B6"/>
    <w:lvl w:ilvl="0" w:tplc="04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029374D3"/>
    <w:multiLevelType w:val="hybridMultilevel"/>
    <w:tmpl w:val="213417E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2A80DAB"/>
    <w:multiLevelType w:val="hybridMultilevel"/>
    <w:tmpl w:val="20AA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E0536"/>
    <w:multiLevelType w:val="hybridMultilevel"/>
    <w:tmpl w:val="32E6046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5373DCE"/>
    <w:multiLevelType w:val="hybridMultilevel"/>
    <w:tmpl w:val="9F7A798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12187"/>
    <w:multiLevelType w:val="hybridMultilevel"/>
    <w:tmpl w:val="F9F49C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FE21DA"/>
    <w:multiLevelType w:val="hybridMultilevel"/>
    <w:tmpl w:val="DE44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515CE"/>
    <w:multiLevelType w:val="hybridMultilevel"/>
    <w:tmpl w:val="7012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D60D8"/>
    <w:multiLevelType w:val="hybridMultilevel"/>
    <w:tmpl w:val="FD9282AE"/>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15:restartNumberingAfterBreak="0">
    <w:nsid w:val="10A12B30"/>
    <w:multiLevelType w:val="hybridMultilevel"/>
    <w:tmpl w:val="D006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11C9E"/>
    <w:multiLevelType w:val="hybridMultilevel"/>
    <w:tmpl w:val="2008146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F259B"/>
    <w:multiLevelType w:val="hybridMultilevel"/>
    <w:tmpl w:val="FD74E3F2"/>
    <w:lvl w:ilvl="0" w:tplc="0409000B">
      <w:start w:val="1"/>
      <w:numFmt w:val="bullet"/>
      <w:lvlText w:val=""/>
      <w:lvlJc w:val="left"/>
      <w:pPr>
        <w:ind w:left="1855" w:hanging="360"/>
      </w:pPr>
      <w:rPr>
        <w:rFonts w:ascii="Wingdings" w:hAnsi="Wingding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12" w15:restartNumberingAfterBreak="0">
    <w:nsid w:val="134154CF"/>
    <w:multiLevelType w:val="hybridMultilevel"/>
    <w:tmpl w:val="4D5C2E2C"/>
    <w:lvl w:ilvl="0" w:tplc="71429042">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4" w15:restartNumberingAfterBreak="0">
    <w:nsid w:val="14C51093"/>
    <w:multiLevelType w:val="hybridMultilevel"/>
    <w:tmpl w:val="F8F8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37192"/>
    <w:multiLevelType w:val="hybridMultilevel"/>
    <w:tmpl w:val="7B2CD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46CA"/>
    <w:multiLevelType w:val="hybridMultilevel"/>
    <w:tmpl w:val="DA58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580754"/>
    <w:multiLevelType w:val="hybridMultilevel"/>
    <w:tmpl w:val="88CA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892A04"/>
    <w:multiLevelType w:val="hybridMultilevel"/>
    <w:tmpl w:val="63B0E700"/>
    <w:lvl w:ilvl="0" w:tplc="4E9051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BAC560C"/>
    <w:multiLevelType w:val="hybridMultilevel"/>
    <w:tmpl w:val="8730CA82"/>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6C2204"/>
    <w:multiLevelType w:val="hybridMultilevel"/>
    <w:tmpl w:val="A36CE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522E1"/>
    <w:multiLevelType w:val="hybridMultilevel"/>
    <w:tmpl w:val="A7A62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62648C"/>
    <w:multiLevelType w:val="hybridMultilevel"/>
    <w:tmpl w:val="0A1405F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950961"/>
    <w:multiLevelType w:val="hybridMultilevel"/>
    <w:tmpl w:val="2A6CC7E0"/>
    <w:lvl w:ilvl="0" w:tplc="0409000F">
      <w:start w:val="1"/>
      <w:numFmt w:val="decimal"/>
      <w:lvlText w:val="%1."/>
      <w:lvlJc w:val="left"/>
      <w:pPr>
        <w:ind w:left="360" w:hanging="360"/>
      </w:pPr>
    </w:lvl>
    <w:lvl w:ilvl="1" w:tplc="212282F8">
      <w:start w:val="1"/>
      <w:numFmt w:val="decimal"/>
      <w:lvlText w:val="(%2)"/>
      <w:lvlJc w:val="left"/>
      <w:pPr>
        <w:ind w:left="1080" w:hanging="360"/>
      </w:pPr>
      <w:rPr>
        <w:rFonts w:hint="default"/>
      </w:rPr>
    </w:lvl>
    <w:lvl w:ilvl="2" w:tplc="4F167698">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B01E7E"/>
    <w:multiLevelType w:val="hybridMultilevel"/>
    <w:tmpl w:val="17CC5DA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1FA405C1"/>
    <w:multiLevelType w:val="hybridMultilevel"/>
    <w:tmpl w:val="F52AE13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D549C4"/>
    <w:multiLevelType w:val="hybridMultilevel"/>
    <w:tmpl w:val="634A69B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15:restartNumberingAfterBreak="0">
    <w:nsid w:val="262B075B"/>
    <w:multiLevelType w:val="hybridMultilevel"/>
    <w:tmpl w:val="2E34E504"/>
    <w:lvl w:ilvl="0" w:tplc="49DE5FA8">
      <w:start w:val="1"/>
      <w:numFmt w:val="low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7F33D4A"/>
    <w:multiLevelType w:val="hybridMultilevel"/>
    <w:tmpl w:val="ADE4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630B16"/>
    <w:multiLevelType w:val="hybridMultilevel"/>
    <w:tmpl w:val="0C5A40B0"/>
    <w:lvl w:ilvl="0" w:tplc="EA682508">
      <w:start w:val="1"/>
      <w:numFmt w:val="bullet"/>
      <w:lvlText w:val="•"/>
      <w:lvlJc w:val="left"/>
      <w:pPr>
        <w:tabs>
          <w:tab w:val="num" w:pos="720"/>
        </w:tabs>
        <w:ind w:left="720" w:hanging="360"/>
      </w:pPr>
      <w:rPr>
        <w:rFonts w:ascii="Arial" w:hAnsi="Arial" w:hint="default"/>
      </w:rPr>
    </w:lvl>
    <w:lvl w:ilvl="1" w:tplc="2A2E97D2">
      <w:start w:val="1"/>
      <w:numFmt w:val="bullet"/>
      <w:lvlText w:val="•"/>
      <w:lvlJc w:val="left"/>
      <w:pPr>
        <w:tabs>
          <w:tab w:val="num" w:pos="1440"/>
        </w:tabs>
        <w:ind w:left="1440" w:hanging="360"/>
      </w:pPr>
      <w:rPr>
        <w:rFonts w:ascii="Arial" w:hAnsi="Arial" w:hint="default"/>
      </w:rPr>
    </w:lvl>
    <w:lvl w:ilvl="2" w:tplc="CC3EEC82" w:tentative="1">
      <w:start w:val="1"/>
      <w:numFmt w:val="bullet"/>
      <w:lvlText w:val="•"/>
      <w:lvlJc w:val="left"/>
      <w:pPr>
        <w:tabs>
          <w:tab w:val="num" w:pos="2160"/>
        </w:tabs>
        <w:ind w:left="2160" w:hanging="360"/>
      </w:pPr>
      <w:rPr>
        <w:rFonts w:ascii="Arial" w:hAnsi="Arial" w:hint="default"/>
      </w:rPr>
    </w:lvl>
    <w:lvl w:ilvl="3" w:tplc="B80AC7A8" w:tentative="1">
      <w:start w:val="1"/>
      <w:numFmt w:val="bullet"/>
      <w:lvlText w:val="•"/>
      <w:lvlJc w:val="left"/>
      <w:pPr>
        <w:tabs>
          <w:tab w:val="num" w:pos="2880"/>
        </w:tabs>
        <w:ind w:left="2880" w:hanging="360"/>
      </w:pPr>
      <w:rPr>
        <w:rFonts w:ascii="Arial" w:hAnsi="Arial" w:hint="default"/>
      </w:rPr>
    </w:lvl>
    <w:lvl w:ilvl="4" w:tplc="F0A21390" w:tentative="1">
      <w:start w:val="1"/>
      <w:numFmt w:val="bullet"/>
      <w:lvlText w:val="•"/>
      <w:lvlJc w:val="left"/>
      <w:pPr>
        <w:tabs>
          <w:tab w:val="num" w:pos="3600"/>
        </w:tabs>
        <w:ind w:left="3600" w:hanging="360"/>
      </w:pPr>
      <w:rPr>
        <w:rFonts w:ascii="Arial" w:hAnsi="Arial" w:hint="default"/>
      </w:rPr>
    </w:lvl>
    <w:lvl w:ilvl="5" w:tplc="FEB28126" w:tentative="1">
      <w:start w:val="1"/>
      <w:numFmt w:val="bullet"/>
      <w:lvlText w:val="•"/>
      <w:lvlJc w:val="left"/>
      <w:pPr>
        <w:tabs>
          <w:tab w:val="num" w:pos="4320"/>
        </w:tabs>
        <w:ind w:left="4320" w:hanging="360"/>
      </w:pPr>
      <w:rPr>
        <w:rFonts w:ascii="Arial" w:hAnsi="Arial" w:hint="default"/>
      </w:rPr>
    </w:lvl>
    <w:lvl w:ilvl="6" w:tplc="17AEB2FE" w:tentative="1">
      <w:start w:val="1"/>
      <w:numFmt w:val="bullet"/>
      <w:lvlText w:val="•"/>
      <w:lvlJc w:val="left"/>
      <w:pPr>
        <w:tabs>
          <w:tab w:val="num" w:pos="5040"/>
        </w:tabs>
        <w:ind w:left="5040" w:hanging="360"/>
      </w:pPr>
      <w:rPr>
        <w:rFonts w:ascii="Arial" w:hAnsi="Arial" w:hint="default"/>
      </w:rPr>
    </w:lvl>
    <w:lvl w:ilvl="7" w:tplc="32847CCE" w:tentative="1">
      <w:start w:val="1"/>
      <w:numFmt w:val="bullet"/>
      <w:lvlText w:val="•"/>
      <w:lvlJc w:val="left"/>
      <w:pPr>
        <w:tabs>
          <w:tab w:val="num" w:pos="5760"/>
        </w:tabs>
        <w:ind w:left="5760" w:hanging="360"/>
      </w:pPr>
      <w:rPr>
        <w:rFonts w:ascii="Arial" w:hAnsi="Arial" w:hint="default"/>
      </w:rPr>
    </w:lvl>
    <w:lvl w:ilvl="8" w:tplc="551A339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2AED7BF0"/>
    <w:multiLevelType w:val="hybridMultilevel"/>
    <w:tmpl w:val="F3406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F61C97"/>
    <w:multiLevelType w:val="hybridMultilevel"/>
    <w:tmpl w:val="29EC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6707BD"/>
    <w:multiLevelType w:val="hybridMultilevel"/>
    <w:tmpl w:val="C994C6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CB10E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4A1BA3"/>
    <w:multiLevelType w:val="hybridMultilevel"/>
    <w:tmpl w:val="D7124DB8"/>
    <w:lvl w:ilvl="0" w:tplc="2534B5BE">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6" w15:restartNumberingAfterBreak="0">
    <w:nsid w:val="3E935DDC"/>
    <w:multiLevelType w:val="hybridMultilevel"/>
    <w:tmpl w:val="191C8668"/>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086A5E"/>
    <w:multiLevelType w:val="hybridMultilevel"/>
    <w:tmpl w:val="2008146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B56714"/>
    <w:multiLevelType w:val="hybridMultilevel"/>
    <w:tmpl w:val="7B40D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496637A"/>
    <w:multiLevelType w:val="hybridMultilevel"/>
    <w:tmpl w:val="9CBC7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2152E5"/>
    <w:multiLevelType w:val="hybridMultilevel"/>
    <w:tmpl w:val="CCAA3F70"/>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77B74E9"/>
    <w:multiLevelType w:val="hybridMultilevel"/>
    <w:tmpl w:val="C54C8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0D40D4"/>
    <w:multiLevelType w:val="hybridMultilevel"/>
    <w:tmpl w:val="69A8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EC3ABF"/>
    <w:multiLevelType w:val="hybridMultilevel"/>
    <w:tmpl w:val="BF2E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8B6096"/>
    <w:multiLevelType w:val="hybridMultilevel"/>
    <w:tmpl w:val="4AB0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DF16FC"/>
    <w:multiLevelType w:val="hybridMultilevel"/>
    <w:tmpl w:val="D5E43AB0"/>
    <w:lvl w:ilvl="0" w:tplc="57CCC21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7CCC210">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DC0F0C"/>
    <w:multiLevelType w:val="hybridMultilevel"/>
    <w:tmpl w:val="F69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510AE0"/>
    <w:multiLevelType w:val="hybridMultilevel"/>
    <w:tmpl w:val="E4AA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924CC7"/>
    <w:multiLevelType w:val="hybridMultilevel"/>
    <w:tmpl w:val="7A4663F2"/>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2" w15:restartNumberingAfterBreak="0">
    <w:nsid w:val="5F021E3C"/>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F464656"/>
    <w:multiLevelType w:val="hybridMultilevel"/>
    <w:tmpl w:val="0DE6A1A4"/>
    <w:lvl w:ilvl="0" w:tplc="910263B2">
      <w:start w:val="1"/>
      <w:numFmt w:val="bullet"/>
      <w:lvlText w:val="•"/>
      <w:lvlJc w:val="left"/>
      <w:pPr>
        <w:tabs>
          <w:tab w:val="num" w:pos="720"/>
        </w:tabs>
        <w:ind w:left="720" w:hanging="360"/>
      </w:pPr>
      <w:rPr>
        <w:rFonts w:ascii="Arial" w:hAnsi="Arial" w:hint="default"/>
      </w:rPr>
    </w:lvl>
    <w:lvl w:ilvl="1" w:tplc="22C42F92">
      <w:start w:val="1"/>
      <w:numFmt w:val="bullet"/>
      <w:lvlText w:val="•"/>
      <w:lvlJc w:val="left"/>
      <w:pPr>
        <w:tabs>
          <w:tab w:val="num" w:pos="1440"/>
        </w:tabs>
        <w:ind w:left="1440" w:hanging="360"/>
      </w:pPr>
      <w:rPr>
        <w:rFonts w:ascii="Arial" w:hAnsi="Arial" w:hint="default"/>
      </w:rPr>
    </w:lvl>
    <w:lvl w:ilvl="2" w:tplc="6ABAC76C" w:tentative="1">
      <w:start w:val="1"/>
      <w:numFmt w:val="bullet"/>
      <w:lvlText w:val="•"/>
      <w:lvlJc w:val="left"/>
      <w:pPr>
        <w:tabs>
          <w:tab w:val="num" w:pos="2160"/>
        </w:tabs>
        <w:ind w:left="2160" w:hanging="360"/>
      </w:pPr>
      <w:rPr>
        <w:rFonts w:ascii="Arial" w:hAnsi="Arial" w:hint="default"/>
      </w:rPr>
    </w:lvl>
    <w:lvl w:ilvl="3" w:tplc="F2565754" w:tentative="1">
      <w:start w:val="1"/>
      <w:numFmt w:val="bullet"/>
      <w:lvlText w:val="•"/>
      <w:lvlJc w:val="left"/>
      <w:pPr>
        <w:tabs>
          <w:tab w:val="num" w:pos="2880"/>
        </w:tabs>
        <w:ind w:left="2880" w:hanging="360"/>
      </w:pPr>
      <w:rPr>
        <w:rFonts w:ascii="Arial" w:hAnsi="Arial" w:hint="default"/>
      </w:rPr>
    </w:lvl>
    <w:lvl w:ilvl="4" w:tplc="858AA790" w:tentative="1">
      <w:start w:val="1"/>
      <w:numFmt w:val="bullet"/>
      <w:lvlText w:val="•"/>
      <w:lvlJc w:val="left"/>
      <w:pPr>
        <w:tabs>
          <w:tab w:val="num" w:pos="3600"/>
        </w:tabs>
        <w:ind w:left="3600" w:hanging="360"/>
      </w:pPr>
      <w:rPr>
        <w:rFonts w:ascii="Arial" w:hAnsi="Arial" w:hint="default"/>
      </w:rPr>
    </w:lvl>
    <w:lvl w:ilvl="5" w:tplc="C082B13C" w:tentative="1">
      <w:start w:val="1"/>
      <w:numFmt w:val="bullet"/>
      <w:lvlText w:val="•"/>
      <w:lvlJc w:val="left"/>
      <w:pPr>
        <w:tabs>
          <w:tab w:val="num" w:pos="4320"/>
        </w:tabs>
        <w:ind w:left="4320" w:hanging="360"/>
      </w:pPr>
      <w:rPr>
        <w:rFonts w:ascii="Arial" w:hAnsi="Arial" w:hint="default"/>
      </w:rPr>
    </w:lvl>
    <w:lvl w:ilvl="6" w:tplc="D9BE11DC" w:tentative="1">
      <w:start w:val="1"/>
      <w:numFmt w:val="bullet"/>
      <w:lvlText w:val="•"/>
      <w:lvlJc w:val="left"/>
      <w:pPr>
        <w:tabs>
          <w:tab w:val="num" w:pos="5040"/>
        </w:tabs>
        <w:ind w:left="5040" w:hanging="360"/>
      </w:pPr>
      <w:rPr>
        <w:rFonts w:ascii="Arial" w:hAnsi="Arial" w:hint="default"/>
      </w:rPr>
    </w:lvl>
    <w:lvl w:ilvl="7" w:tplc="7A2662A8" w:tentative="1">
      <w:start w:val="1"/>
      <w:numFmt w:val="bullet"/>
      <w:lvlText w:val="•"/>
      <w:lvlJc w:val="left"/>
      <w:pPr>
        <w:tabs>
          <w:tab w:val="num" w:pos="5760"/>
        </w:tabs>
        <w:ind w:left="5760" w:hanging="360"/>
      </w:pPr>
      <w:rPr>
        <w:rFonts w:ascii="Arial" w:hAnsi="Arial" w:hint="default"/>
      </w:rPr>
    </w:lvl>
    <w:lvl w:ilvl="8" w:tplc="3CDE6E1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1D501C8"/>
    <w:multiLevelType w:val="hybridMultilevel"/>
    <w:tmpl w:val="EDFA38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5" w15:restartNumberingAfterBreak="0">
    <w:nsid w:val="64BA12F9"/>
    <w:multiLevelType w:val="hybridMultilevel"/>
    <w:tmpl w:val="FAE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5259CC"/>
    <w:multiLevelType w:val="hybridMultilevel"/>
    <w:tmpl w:val="72C4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124070"/>
    <w:multiLevelType w:val="hybridMultilevel"/>
    <w:tmpl w:val="4D5C2E2C"/>
    <w:lvl w:ilvl="0" w:tplc="71429042">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9775A3D"/>
    <w:multiLevelType w:val="hybridMultilevel"/>
    <w:tmpl w:val="34E6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BF0090"/>
    <w:multiLevelType w:val="hybridMultilevel"/>
    <w:tmpl w:val="7B1AF3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0" w15:restartNumberingAfterBreak="0">
    <w:nsid w:val="6B2117F8"/>
    <w:multiLevelType w:val="hybridMultilevel"/>
    <w:tmpl w:val="8F2C37A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1"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0A65FDE"/>
    <w:multiLevelType w:val="hybridMultilevel"/>
    <w:tmpl w:val="329E33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3" w15:restartNumberingAfterBreak="0">
    <w:nsid w:val="72E21613"/>
    <w:multiLevelType w:val="hybridMultilevel"/>
    <w:tmpl w:val="5234FC9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92C5435"/>
    <w:multiLevelType w:val="hybridMultilevel"/>
    <w:tmpl w:val="8E9EC2F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5" w15:restartNumberingAfterBreak="0">
    <w:nsid w:val="7C6D44CA"/>
    <w:multiLevelType w:val="hybridMultilevel"/>
    <w:tmpl w:val="6142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C30821"/>
    <w:multiLevelType w:val="hybridMultilevel"/>
    <w:tmpl w:val="07EE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E646EC"/>
    <w:multiLevelType w:val="hybridMultilevel"/>
    <w:tmpl w:val="2098F02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8" w15:restartNumberingAfterBreak="0">
    <w:nsid w:val="7EBC3AF4"/>
    <w:multiLevelType w:val="hybridMultilevel"/>
    <w:tmpl w:val="B4D0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5"/>
  </w:num>
  <w:num w:numId="3">
    <w:abstractNumId w:val="28"/>
  </w:num>
  <w:num w:numId="4">
    <w:abstractNumId w:val="24"/>
  </w:num>
  <w:num w:numId="5">
    <w:abstractNumId w:val="60"/>
  </w:num>
  <w:num w:numId="6">
    <w:abstractNumId w:val="34"/>
  </w:num>
  <w:num w:numId="7">
    <w:abstractNumId w:val="23"/>
  </w:num>
  <w:num w:numId="8">
    <w:abstractNumId w:val="49"/>
  </w:num>
  <w:num w:numId="9">
    <w:abstractNumId w:val="33"/>
  </w:num>
  <w:num w:numId="10">
    <w:abstractNumId w:val="9"/>
  </w:num>
  <w:num w:numId="11">
    <w:abstractNumId w:val="59"/>
  </w:num>
  <w:num w:numId="12">
    <w:abstractNumId w:val="22"/>
  </w:num>
  <w:num w:numId="13">
    <w:abstractNumId w:val="63"/>
  </w:num>
  <w:num w:numId="14">
    <w:abstractNumId w:val="50"/>
  </w:num>
  <w:num w:numId="15">
    <w:abstractNumId w:val="54"/>
  </w:num>
  <w:num w:numId="16">
    <w:abstractNumId w:val="41"/>
  </w:num>
  <w:num w:numId="17">
    <w:abstractNumId w:val="51"/>
  </w:num>
  <w:num w:numId="18">
    <w:abstractNumId w:val="16"/>
  </w:num>
  <w:num w:numId="19">
    <w:abstractNumId w:val="8"/>
  </w:num>
  <w:num w:numId="20">
    <w:abstractNumId w:val="18"/>
  </w:num>
  <w:num w:numId="21">
    <w:abstractNumId w:val="67"/>
  </w:num>
  <w:num w:numId="22">
    <w:abstractNumId w:val="17"/>
  </w:num>
  <w:num w:numId="23">
    <w:abstractNumId w:val="26"/>
  </w:num>
  <w:num w:numId="24">
    <w:abstractNumId w:val="31"/>
  </w:num>
  <w:num w:numId="25">
    <w:abstractNumId w:val="46"/>
  </w:num>
  <w:num w:numId="26">
    <w:abstractNumId w:val="64"/>
  </w:num>
  <w:num w:numId="27">
    <w:abstractNumId w:val="48"/>
  </w:num>
  <w:num w:numId="28">
    <w:abstractNumId w:val="27"/>
  </w:num>
  <w:num w:numId="29">
    <w:abstractNumId w:val="21"/>
  </w:num>
  <w:num w:numId="30">
    <w:abstractNumId w:val="62"/>
  </w:num>
  <w:num w:numId="31">
    <w:abstractNumId w:val="52"/>
  </w:num>
  <w:num w:numId="32">
    <w:abstractNumId w:val="11"/>
  </w:num>
  <w:num w:numId="33">
    <w:abstractNumId w:val="7"/>
  </w:num>
  <w:num w:numId="34">
    <w:abstractNumId w:val="15"/>
  </w:num>
  <w:num w:numId="35">
    <w:abstractNumId w:val="20"/>
  </w:num>
  <w:num w:numId="36">
    <w:abstractNumId w:val="0"/>
  </w:num>
  <w:num w:numId="37">
    <w:abstractNumId w:val="61"/>
  </w:num>
  <w:num w:numId="38">
    <w:abstractNumId w:val="25"/>
  </w:num>
  <w:num w:numId="39">
    <w:abstractNumId w:val="10"/>
  </w:num>
  <w:num w:numId="40">
    <w:abstractNumId w:val="37"/>
  </w:num>
  <w:num w:numId="41">
    <w:abstractNumId w:val="68"/>
  </w:num>
  <w:num w:numId="42">
    <w:abstractNumId w:val="66"/>
  </w:num>
  <w:num w:numId="43">
    <w:abstractNumId w:val="12"/>
  </w:num>
  <w:num w:numId="44">
    <w:abstractNumId w:val="56"/>
  </w:num>
  <w:num w:numId="45">
    <w:abstractNumId w:val="57"/>
  </w:num>
  <w:num w:numId="46">
    <w:abstractNumId w:val="4"/>
  </w:num>
  <w:num w:numId="47">
    <w:abstractNumId w:val="6"/>
  </w:num>
  <w:num w:numId="48">
    <w:abstractNumId w:val="42"/>
  </w:num>
  <w:num w:numId="49">
    <w:abstractNumId w:val="35"/>
  </w:num>
  <w:num w:numId="50">
    <w:abstractNumId w:val="65"/>
  </w:num>
  <w:num w:numId="51">
    <w:abstractNumId w:val="5"/>
  </w:num>
  <w:num w:numId="52">
    <w:abstractNumId w:val="19"/>
  </w:num>
  <w:num w:numId="53">
    <w:abstractNumId w:val="36"/>
  </w:num>
  <w:num w:numId="54">
    <w:abstractNumId w:val="45"/>
  </w:num>
  <w:num w:numId="55">
    <w:abstractNumId w:val="39"/>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43"/>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44"/>
  </w:num>
  <w:num w:numId="62">
    <w:abstractNumId w:val="47"/>
  </w:num>
  <w:num w:numId="63">
    <w:abstractNumId w:val="14"/>
  </w:num>
  <w:num w:numId="64">
    <w:abstractNumId w:val="38"/>
  </w:num>
  <w:num w:numId="65">
    <w:abstractNumId w:val="53"/>
  </w:num>
  <w:num w:numId="66">
    <w:abstractNumId w:val="29"/>
  </w:num>
  <w:num w:numId="67">
    <w:abstractNumId w:val="58"/>
  </w:num>
  <w:num w:numId="68">
    <w:abstractNumId w:val="32"/>
  </w:num>
  <w:num w:numId="69">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A8F"/>
    <w:rsid w:val="00000A1E"/>
    <w:rsid w:val="00001699"/>
    <w:rsid w:val="00002049"/>
    <w:rsid w:val="0000341C"/>
    <w:rsid w:val="00005432"/>
    <w:rsid w:val="000069F3"/>
    <w:rsid w:val="00010543"/>
    <w:rsid w:val="00011041"/>
    <w:rsid w:val="00011F3E"/>
    <w:rsid w:val="0001274B"/>
    <w:rsid w:val="00012CC5"/>
    <w:rsid w:val="00012D64"/>
    <w:rsid w:val="0001302A"/>
    <w:rsid w:val="0001425C"/>
    <w:rsid w:val="00014D8C"/>
    <w:rsid w:val="00015E8E"/>
    <w:rsid w:val="000161B6"/>
    <w:rsid w:val="00016660"/>
    <w:rsid w:val="00016AA1"/>
    <w:rsid w:val="00016EE8"/>
    <w:rsid w:val="00017096"/>
    <w:rsid w:val="00017726"/>
    <w:rsid w:val="000219E4"/>
    <w:rsid w:val="000222B4"/>
    <w:rsid w:val="0002467B"/>
    <w:rsid w:val="00024F33"/>
    <w:rsid w:val="00026513"/>
    <w:rsid w:val="00030AB2"/>
    <w:rsid w:val="0003151E"/>
    <w:rsid w:val="00033BFF"/>
    <w:rsid w:val="000341C2"/>
    <w:rsid w:val="000355F1"/>
    <w:rsid w:val="00036DB9"/>
    <w:rsid w:val="000403AB"/>
    <w:rsid w:val="00040D1D"/>
    <w:rsid w:val="0004144C"/>
    <w:rsid w:val="00042621"/>
    <w:rsid w:val="00043137"/>
    <w:rsid w:val="000438AD"/>
    <w:rsid w:val="0004524A"/>
    <w:rsid w:val="000469F6"/>
    <w:rsid w:val="00046B84"/>
    <w:rsid w:val="00051AB5"/>
    <w:rsid w:val="00052EE9"/>
    <w:rsid w:val="0005375F"/>
    <w:rsid w:val="0005411E"/>
    <w:rsid w:val="000542A1"/>
    <w:rsid w:val="000551AB"/>
    <w:rsid w:val="000568D2"/>
    <w:rsid w:val="0006057D"/>
    <w:rsid w:val="000617FA"/>
    <w:rsid w:val="00062248"/>
    <w:rsid w:val="00062A40"/>
    <w:rsid w:val="00063019"/>
    <w:rsid w:val="00063E49"/>
    <w:rsid w:val="000641F4"/>
    <w:rsid w:val="0006445D"/>
    <w:rsid w:val="00065881"/>
    <w:rsid w:val="00072160"/>
    <w:rsid w:val="000735A8"/>
    <w:rsid w:val="000747D2"/>
    <w:rsid w:val="00081AA3"/>
    <w:rsid w:val="00081E74"/>
    <w:rsid w:val="00082D34"/>
    <w:rsid w:val="000835B4"/>
    <w:rsid w:val="0008514E"/>
    <w:rsid w:val="00085986"/>
    <w:rsid w:val="00086D7D"/>
    <w:rsid w:val="00091E32"/>
    <w:rsid w:val="00092454"/>
    <w:rsid w:val="000927E8"/>
    <w:rsid w:val="00092B98"/>
    <w:rsid w:val="00093D71"/>
    <w:rsid w:val="00093E81"/>
    <w:rsid w:val="0009477C"/>
    <w:rsid w:val="00094CE4"/>
    <w:rsid w:val="000A0F84"/>
    <w:rsid w:val="000A337B"/>
    <w:rsid w:val="000A373D"/>
    <w:rsid w:val="000A37F0"/>
    <w:rsid w:val="000A42BE"/>
    <w:rsid w:val="000A5AED"/>
    <w:rsid w:val="000A6D6A"/>
    <w:rsid w:val="000B09BF"/>
    <w:rsid w:val="000B3457"/>
    <w:rsid w:val="000B3534"/>
    <w:rsid w:val="000B47A2"/>
    <w:rsid w:val="000B64D4"/>
    <w:rsid w:val="000B7812"/>
    <w:rsid w:val="000B78D5"/>
    <w:rsid w:val="000C06CD"/>
    <w:rsid w:val="000C0CA5"/>
    <w:rsid w:val="000C43AE"/>
    <w:rsid w:val="000C5065"/>
    <w:rsid w:val="000C52C0"/>
    <w:rsid w:val="000C573C"/>
    <w:rsid w:val="000C7BCC"/>
    <w:rsid w:val="000D029A"/>
    <w:rsid w:val="000D0A91"/>
    <w:rsid w:val="000D1054"/>
    <w:rsid w:val="000D1435"/>
    <w:rsid w:val="000D3643"/>
    <w:rsid w:val="000D6202"/>
    <w:rsid w:val="000D6B70"/>
    <w:rsid w:val="000D7205"/>
    <w:rsid w:val="000D7CC7"/>
    <w:rsid w:val="000D7E90"/>
    <w:rsid w:val="000E0C64"/>
    <w:rsid w:val="000E1267"/>
    <w:rsid w:val="000E1560"/>
    <w:rsid w:val="000E223D"/>
    <w:rsid w:val="000E27F8"/>
    <w:rsid w:val="000E41A4"/>
    <w:rsid w:val="000E4479"/>
    <w:rsid w:val="000E4D37"/>
    <w:rsid w:val="000E4F3F"/>
    <w:rsid w:val="000E6711"/>
    <w:rsid w:val="000E6A3A"/>
    <w:rsid w:val="000E6C08"/>
    <w:rsid w:val="000E7399"/>
    <w:rsid w:val="000E73A7"/>
    <w:rsid w:val="000E7E93"/>
    <w:rsid w:val="000F0CD9"/>
    <w:rsid w:val="000F1516"/>
    <w:rsid w:val="000F2F1D"/>
    <w:rsid w:val="000F3B2B"/>
    <w:rsid w:val="000F3B34"/>
    <w:rsid w:val="000F3C15"/>
    <w:rsid w:val="000F5E7F"/>
    <w:rsid w:val="000F69C2"/>
    <w:rsid w:val="000F6F60"/>
    <w:rsid w:val="000F7BDC"/>
    <w:rsid w:val="001032C0"/>
    <w:rsid w:val="0011085E"/>
    <w:rsid w:val="001131CF"/>
    <w:rsid w:val="0011409E"/>
    <w:rsid w:val="00115E1F"/>
    <w:rsid w:val="00115E3C"/>
    <w:rsid w:val="00116F85"/>
    <w:rsid w:val="00120F66"/>
    <w:rsid w:val="001215FB"/>
    <w:rsid w:val="00123E91"/>
    <w:rsid w:val="001267C8"/>
    <w:rsid w:val="00130234"/>
    <w:rsid w:val="001303D4"/>
    <w:rsid w:val="00132B2D"/>
    <w:rsid w:val="00133B89"/>
    <w:rsid w:val="0013480C"/>
    <w:rsid w:val="00134899"/>
    <w:rsid w:val="00135260"/>
    <w:rsid w:val="00136C56"/>
    <w:rsid w:val="00137266"/>
    <w:rsid w:val="00137362"/>
    <w:rsid w:val="0014074D"/>
    <w:rsid w:val="00140916"/>
    <w:rsid w:val="00141051"/>
    <w:rsid w:val="0014224E"/>
    <w:rsid w:val="00142511"/>
    <w:rsid w:val="001431D6"/>
    <w:rsid w:val="00147997"/>
    <w:rsid w:val="0015070F"/>
    <w:rsid w:val="00150FC1"/>
    <w:rsid w:val="00151595"/>
    <w:rsid w:val="00152370"/>
    <w:rsid w:val="00152CFA"/>
    <w:rsid w:val="0016203C"/>
    <w:rsid w:val="001621E2"/>
    <w:rsid w:val="00162251"/>
    <w:rsid w:val="001641E7"/>
    <w:rsid w:val="00164384"/>
    <w:rsid w:val="00164F13"/>
    <w:rsid w:val="001655E0"/>
    <w:rsid w:val="00165646"/>
    <w:rsid w:val="00165A94"/>
    <w:rsid w:val="00166B69"/>
    <w:rsid w:val="00166CE3"/>
    <w:rsid w:val="00167BF8"/>
    <w:rsid w:val="00167DF5"/>
    <w:rsid w:val="001706FB"/>
    <w:rsid w:val="00170FD3"/>
    <w:rsid w:val="001712B1"/>
    <w:rsid w:val="001717AF"/>
    <w:rsid w:val="001729BC"/>
    <w:rsid w:val="00173466"/>
    <w:rsid w:val="0017387A"/>
    <w:rsid w:val="00174A0B"/>
    <w:rsid w:val="00174F2B"/>
    <w:rsid w:val="001762EF"/>
    <w:rsid w:val="0018150B"/>
    <w:rsid w:val="00181FA1"/>
    <w:rsid w:val="00184D8B"/>
    <w:rsid w:val="00186C06"/>
    <w:rsid w:val="001873B8"/>
    <w:rsid w:val="00187A5B"/>
    <w:rsid w:val="00191A26"/>
    <w:rsid w:val="00192360"/>
    <w:rsid w:val="001929D5"/>
    <w:rsid w:val="00193267"/>
    <w:rsid w:val="00193524"/>
    <w:rsid w:val="001943D9"/>
    <w:rsid w:val="0019519E"/>
    <w:rsid w:val="0019539D"/>
    <w:rsid w:val="001957E7"/>
    <w:rsid w:val="00195E91"/>
    <w:rsid w:val="00195F2B"/>
    <w:rsid w:val="00196311"/>
    <w:rsid w:val="00196B0D"/>
    <w:rsid w:val="001976C4"/>
    <w:rsid w:val="001A439A"/>
    <w:rsid w:val="001A54CF"/>
    <w:rsid w:val="001A6D96"/>
    <w:rsid w:val="001A74C0"/>
    <w:rsid w:val="001A79C5"/>
    <w:rsid w:val="001B0859"/>
    <w:rsid w:val="001B188D"/>
    <w:rsid w:val="001B3CA9"/>
    <w:rsid w:val="001B3D95"/>
    <w:rsid w:val="001B41F9"/>
    <w:rsid w:val="001B5866"/>
    <w:rsid w:val="001B60B4"/>
    <w:rsid w:val="001B6103"/>
    <w:rsid w:val="001B6FB0"/>
    <w:rsid w:val="001B7BD7"/>
    <w:rsid w:val="001C2DA8"/>
    <w:rsid w:val="001C344C"/>
    <w:rsid w:val="001C3FA6"/>
    <w:rsid w:val="001C5835"/>
    <w:rsid w:val="001C5F00"/>
    <w:rsid w:val="001C73C0"/>
    <w:rsid w:val="001C7E9E"/>
    <w:rsid w:val="001C7F73"/>
    <w:rsid w:val="001D153A"/>
    <w:rsid w:val="001D2B73"/>
    <w:rsid w:val="001D33F1"/>
    <w:rsid w:val="001D3509"/>
    <w:rsid w:val="001D382D"/>
    <w:rsid w:val="001D40D8"/>
    <w:rsid w:val="001D5B85"/>
    <w:rsid w:val="001E0EB7"/>
    <w:rsid w:val="001E2F8E"/>
    <w:rsid w:val="001E4A6E"/>
    <w:rsid w:val="001E6C5D"/>
    <w:rsid w:val="001E7174"/>
    <w:rsid w:val="001E7A32"/>
    <w:rsid w:val="001F1656"/>
    <w:rsid w:val="001F1DF6"/>
    <w:rsid w:val="001F1FB3"/>
    <w:rsid w:val="001F27C0"/>
    <w:rsid w:val="001F2E8A"/>
    <w:rsid w:val="001F322D"/>
    <w:rsid w:val="001F42C5"/>
    <w:rsid w:val="001F6D81"/>
    <w:rsid w:val="001F7B30"/>
    <w:rsid w:val="001F7DA2"/>
    <w:rsid w:val="001F7EF2"/>
    <w:rsid w:val="00200FEE"/>
    <w:rsid w:val="00203806"/>
    <w:rsid w:val="00204B27"/>
    <w:rsid w:val="00204F7C"/>
    <w:rsid w:val="0020546F"/>
    <w:rsid w:val="00206C49"/>
    <w:rsid w:val="002135FD"/>
    <w:rsid w:val="00213DD0"/>
    <w:rsid w:val="0021498C"/>
    <w:rsid w:val="002149F0"/>
    <w:rsid w:val="002166F2"/>
    <w:rsid w:val="00217AAF"/>
    <w:rsid w:val="002203D0"/>
    <w:rsid w:val="00220908"/>
    <w:rsid w:val="002210C6"/>
    <w:rsid w:val="00221E4F"/>
    <w:rsid w:val="0022216F"/>
    <w:rsid w:val="00230BEC"/>
    <w:rsid w:val="00231386"/>
    <w:rsid w:val="00231526"/>
    <w:rsid w:val="00231A4E"/>
    <w:rsid w:val="00234290"/>
    <w:rsid w:val="0023574A"/>
    <w:rsid w:val="002415FE"/>
    <w:rsid w:val="00241691"/>
    <w:rsid w:val="00241B04"/>
    <w:rsid w:val="00241C11"/>
    <w:rsid w:val="00242A9E"/>
    <w:rsid w:val="00244A17"/>
    <w:rsid w:val="00244F34"/>
    <w:rsid w:val="0024563C"/>
    <w:rsid w:val="00247687"/>
    <w:rsid w:val="0025412B"/>
    <w:rsid w:val="002543EB"/>
    <w:rsid w:val="00255BD9"/>
    <w:rsid w:val="00256868"/>
    <w:rsid w:val="002575F4"/>
    <w:rsid w:val="00257EEA"/>
    <w:rsid w:val="002602CC"/>
    <w:rsid w:val="00266948"/>
    <w:rsid w:val="00266A16"/>
    <w:rsid w:val="00267A47"/>
    <w:rsid w:val="00267F75"/>
    <w:rsid w:val="002708BF"/>
    <w:rsid w:val="00271B16"/>
    <w:rsid w:val="00271B9F"/>
    <w:rsid w:val="00271DE5"/>
    <w:rsid w:val="002720D3"/>
    <w:rsid w:val="00273155"/>
    <w:rsid w:val="002735C5"/>
    <w:rsid w:val="00273ED7"/>
    <w:rsid w:val="00274F72"/>
    <w:rsid w:val="00276B6E"/>
    <w:rsid w:val="002772F5"/>
    <w:rsid w:val="00277EE0"/>
    <w:rsid w:val="002800CF"/>
    <w:rsid w:val="00281801"/>
    <w:rsid w:val="00284497"/>
    <w:rsid w:val="00285C8A"/>
    <w:rsid w:val="00287141"/>
    <w:rsid w:val="002900FB"/>
    <w:rsid w:val="0029069F"/>
    <w:rsid w:val="002910E4"/>
    <w:rsid w:val="0029126C"/>
    <w:rsid w:val="00291A1B"/>
    <w:rsid w:val="002922F7"/>
    <w:rsid w:val="00294052"/>
    <w:rsid w:val="002953BD"/>
    <w:rsid w:val="002953F0"/>
    <w:rsid w:val="0029541A"/>
    <w:rsid w:val="0029589F"/>
    <w:rsid w:val="00296B0D"/>
    <w:rsid w:val="00297BA4"/>
    <w:rsid w:val="002A14D3"/>
    <w:rsid w:val="002A1872"/>
    <w:rsid w:val="002A1AD1"/>
    <w:rsid w:val="002A29B0"/>
    <w:rsid w:val="002A3FD0"/>
    <w:rsid w:val="002A4530"/>
    <w:rsid w:val="002A4E04"/>
    <w:rsid w:val="002A55C2"/>
    <w:rsid w:val="002A5609"/>
    <w:rsid w:val="002B10CF"/>
    <w:rsid w:val="002B27A7"/>
    <w:rsid w:val="002B41E8"/>
    <w:rsid w:val="002B5909"/>
    <w:rsid w:val="002B641E"/>
    <w:rsid w:val="002B6842"/>
    <w:rsid w:val="002B7DA3"/>
    <w:rsid w:val="002C0809"/>
    <w:rsid w:val="002C4575"/>
    <w:rsid w:val="002C4914"/>
    <w:rsid w:val="002C5BB2"/>
    <w:rsid w:val="002C6864"/>
    <w:rsid w:val="002C7359"/>
    <w:rsid w:val="002D029C"/>
    <w:rsid w:val="002D4A8D"/>
    <w:rsid w:val="002D4C65"/>
    <w:rsid w:val="002D50B9"/>
    <w:rsid w:val="002D58EF"/>
    <w:rsid w:val="002D5C80"/>
    <w:rsid w:val="002D7044"/>
    <w:rsid w:val="002D70B4"/>
    <w:rsid w:val="002D796A"/>
    <w:rsid w:val="002E0911"/>
    <w:rsid w:val="002E0E47"/>
    <w:rsid w:val="002E1068"/>
    <w:rsid w:val="002E126F"/>
    <w:rsid w:val="002E12C1"/>
    <w:rsid w:val="002E1CC5"/>
    <w:rsid w:val="002E2E1B"/>
    <w:rsid w:val="002E3529"/>
    <w:rsid w:val="002E7CBB"/>
    <w:rsid w:val="002E7DA1"/>
    <w:rsid w:val="002E7FC1"/>
    <w:rsid w:val="002F0073"/>
    <w:rsid w:val="002F1B34"/>
    <w:rsid w:val="002F1D01"/>
    <w:rsid w:val="002F2C19"/>
    <w:rsid w:val="002F33EF"/>
    <w:rsid w:val="002F380A"/>
    <w:rsid w:val="002F498D"/>
    <w:rsid w:val="002F54E2"/>
    <w:rsid w:val="002F7434"/>
    <w:rsid w:val="00300168"/>
    <w:rsid w:val="00301357"/>
    <w:rsid w:val="00302AF0"/>
    <w:rsid w:val="003056B5"/>
    <w:rsid w:val="0030653A"/>
    <w:rsid w:val="00307DB3"/>
    <w:rsid w:val="00310AB1"/>
    <w:rsid w:val="00311A2E"/>
    <w:rsid w:val="003137D5"/>
    <w:rsid w:val="00313F34"/>
    <w:rsid w:val="003155F7"/>
    <w:rsid w:val="00316849"/>
    <w:rsid w:val="00317163"/>
    <w:rsid w:val="003176D3"/>
    <w:rsid w:val="00321439"/>
    <w:rsid w:val="0032185E"/>
    <w:rsid w:val="00321B77"/>
    <w:rsid w:val="00323CBA"/>
    <w:rsid w:val="00325289"/>
    <w:rsid w:val="00325458"/>
    <w:rsid w:val="00326CCA"/>
    <w:rsid w:val="003275B2"/>
    <w:rsid w:val="00327AE6"/>
    <w:rsid w:val="00327BC3"/>
    <w:rsid w:val="003334DD"/>
    <w:rsid w:val="003353E1"/>
    <w:rsid w:val="00335CDA"/>
    <w:rsid w:val="00336B5C"/>
    <w:rsid w:val="003379C0"/>
    <w:rsid w:val="00342029"/>
    <w:rsid w:val="003421B4"/>
    <w:rsid w:val="003421FE"/>
    <w:rsid w:val="003429ED"/>
    <w:rsid w:val="00345F53"/>
    <w:rsid w:val="003478E6"/>
    <w:rsid w:val="00352D75"/>
    <w:rsid w:val="003544F4"/>
    <w:rsid w:val="00354FC5"/>
    <w:rsid w:val="00355712"/>
    <w:rsid w:val="00355FB8"/>
    <w:rsid w:val="00356324"/>
    <w:rsid w:val="00360E13"/>
    <w:rsid w:val="00362631"/>
    <w:rsid w:val="003649B2"/>
    <w:rsid w:val="00365CFC"/>
    <w:rsid w:val="0036660F"/>
    <w:rsid w:val="003676EC"/>
    <w:rsid w:val="0037057E"/>
    <w:rsid w:val="0037084F"/>
    <w:rsid w:val="00371375"/>
    <w:rsid w:val="00371BDE"/>
    <w:rsid w:val="0037366E"/>
    <w:rsid w:val="00374191"/>
    <w:rsid w:val="00376314"/>
    <w:rsid w:val="00381107"/>
    <w:rsid w:val="00382D6B"/>
    <w:rsid w:val="00382D7A"/>
    <w:rsid w:val="00383A9C"/>
    <w:rsid w:val="00383FDF"/>
    <w:rsid w:val="003845A4"/>
    <w:rsid w:val="00385ED1"/>
    <w:rsid w:val="00386645"/>
    <w:rsid w:val="003868C8"/>
    <w:rsid w:val="00387521"/>
    <w:rsid w:val="00390575"/>
    <w:rsid w:val="00390993"/>
    <w:rsid w:val="00391081"/>
    <w:rsid w:val="003916A3"/>
    <w:rsid w:val="003918FD"/>
    <w:rsid w:val="00391A33"/>
    <w:rsid w:val="00392A9D"/>
    <w:rsid w:val="00392D96"/>
    <w:rsid w:val="0039429E"/>
    <w:rsid w:val="003944F9"/>
    <w:rsid w:val="00394B63"/>
    <w:rsid w:val="00395739"/>
    <w:rsid w:val="0039688F"/>
    <w:rsid w:val="00396C6B"/>
    <w:rsid w:val="003970FC"/>
    <w:rsid w:val="0039740A"/>
    <w:rsid w:val="003A01B0"/>
    <w:rsid w:val="003A0A13"/>
    <w:rsid w:val="003A2059"/>
    <w:rsid w:val="003A4BC6"/>
    <w:rsid w:val="003A5808"/>
    <w:rsid w:val="003A5D12"/>
    <w:rsid w:val="003B01FB"/>
    <w:rsid w:val="003B0CAF"/>
    <w:rsid w:val="003B2645"/>
    <w:rsid w:val="003B26B1"/>
    <w:rsid w:val="003B2BF1"/>
    <w:rsid w:val="003B3AFD"/>
    <w:rsid w:val="003B5550"/>
    <w:rsid w:val="003B569B"/>
    <w:rsid w:val="003B6315"/>
    <w:rsid w:val="003B6D9C"/>
    <w:rsid w:val="003B7366"/>
    <w:rsid w:val="003B73F2"/>
    <w:rsid w:val="003B762A"/>
    <w:rsid w:val="003B78B1"/>
    <w:rsid w:val="003C00DF"/>
    <w:rsid w:val="003C03E1"/>
    <w:rsid w:val="003C3004"/>
    <w:rsid w:val="003C30D6"/>
    <w:rsid w:val="003C4420"/>
    <w:rsid w:val="003C444B"/>
    <w:rsid w:val="003C5319"/>
    <w:rsid w:val="003C5414"/>
    <w:rsid w:val="003C6D5F"/>
    <w:rsid w:val="003D108A"/>
    <w:rsid w:val="003D2DE6"/>
    <w:rsid w:val="003D4271"/>
    <w:rsid w:val="003D49C1"/>
    <w:rsid w:val="003D67AE"/>
    <w:rsid w:val="003D6DB5"/>
    <w:rsid w:val="003D78F4"/>
    <w:rsid w:val="003D7B4F"/>
    <w:rsid w:val="003D7DA8"/>
    <w:rsid w:val="003D7F9A"/>
    <w:rsid w:val="003E0106"/>
    <w:rsid w:val="003E1967"/>
    <w:rsid w:val="003E2A74"/>
    <w:rsid w:val="003E3188"/>
    <w:rsid w:val="003E4C3F"/>
    <w:rsid w:val="003E7D58"/>
    <w:rsid w:val="003F15C3"/>
    <w:rsid w:val="003F18CD"/>
    <w:rsid w:val="003F273D"/>
    <w:rsid w:val="003F3B5F"/>
    <w:rsid w:val="003F4E13"/>
    <w:rsid w:val="003F5864"/>
    <w:rsid w:val="003F5A0E"/>
    <w:rsid w:val="003F6417"/>
    <w:rsid w:val="003F69C8"/>
    <w:rsid w:val="003F725D"/>
    <w:rsid w:val="003F756E"/>
    <w:rsid w:val="0040123D"/>
    <w:rsid w:val="00402CE8"/>
    <w:rsid w:val="00402F7E"/>
    <w:rsid w:val="00404A87"/>
    <w:rsid w:val="00405063"/>
    <w:rsid w:val="00405C2C"/>
    <w:rsid w:val="00405F06"/>
    <w:rsid w:val="00405FC4"/>
    <w:rsid w:val="004070C4"/>
    <w:rsid w:val="00407CFE"/>
    <w:rsid w:val="00410E50"/>
    <w:rsid w:val="00412197"/>
    <w:rsid w:val="0041395C"/>
    <w:rsid w:val="004142B3"/>
    <w:rsid w:val="00415612"/>
    <w:rsid w:val="00415CE5"/>
    <w:rsid w:val="004170A5"/>
    <w:rsid w:val="0041798F"/>
    <w:rsid w:val="00421661"/>
    <w:rsid w:val="0042181B"/>
    <w:rsid w:val="00423A28"/>
    <w:rsid w:val="00424DBD"/>
    <w:rsid w:val="00425EE3"/>
    <w:rsid w:val="00427087"/>
    <w:rsid w:val="00427505"/>
    <w:rsid w:val="00430D2C"/>
    <w:rsid w:val="004318D3"/>
    <w:rsid w:val="004325A4"/>
    <w:rsid w:val="00432F55"/>
    <w:rsid w:val="00433A41"/>
    <w:rsid w:val="00433ADA"/>
    <w:rsid w:val="0043432E"/>
    <w:rsid w:val="00434FF0"/>
    <w:rsid w:val="0043638D"/>
    <w:rsid w:val="004368D3"/>
    <w:rsid w:val="00440634"/>
    <w:rsid w:val="0044125F"/>
    <w:rsid w:val="00442A2C"/>
    <w:rsid w:val="00443AD5"/>
    <w:rsid w:val="0044452F"/>
    <w:rsid w:val="00445778"/>
    <w:rsid w:val="004466BD"/>
    <w:rsid w:val="00446813"/>
    <w:rsid w:val="00446CE0"/>
    <w:rsid w:val="004477D7"/>
    <w:rsid w:val="00451F04"/>
    <w:rsid w:val="00452160"/>
    <w:rsid w:val="004533F6"/>
    <w:rsid w:val="004536D5"/>
    <w:rsid w:val="00454600"/>
    <w:rsid w:val="00455B48"/>
    <w:rsid w:val="00456AED"/>
    <w:rsid w:val="004571B4"/>
    <w:rsid w:val="004603A1"/>
    <w:rsid w:val="00460410"/>
    <w:rsid w:val="00460F5E"/>
    <w:rsid w:val="0046186D"/>
    <w:rsid w:val="0046193C"/>
    <w:rsid w:val="004620C9"/>
    <w:rsid w:val="00462242"/>
    <w:rsid w:val="00464B4A"/>
    <w:rsid w:val="00467DF7"/>
    <w:rsid w:val="004726C9"/>
    <w:rsid w:val="00472BF8"/>
    <w:rsid w:val="00472FF6"/>
    <w:rsid w:val="004745ED"/>
    <w:rsid w:val="00474FF3"/>
    <w:rsid w:val="004751FE"/>
    <w:rsid w:val="004757FE"/>
    <w:rsid w:val="0047691C"/>
    <w:rsid w:val="00476FE3"/>
    <w:rsid w:val="00477E5B"/>
    <w:rsid w:val="0048031B"/>
    <w:rsid w:val="00480E7D"/>
    <w:rsid w:val="004817A1"/>
    <w:rsid w:val="00485096"/>
    <w:rsid w:val="00487537"/>
    <w:rsid w:val="0049564C"/>
    <w:rsid w:val="004964E7"/>
    <w:rsid w:val="00496D6B"/>
    <w:rsid w:val="004A0661"/>
    <w:rsid w:val="004A243F"/>
    <w:rsid w:val="004A271B"/>
    <w:rsid w:val="004A2D41"/>
    <w:rsid w:val="004A58F9"/>
    <w:rsid w:val="004B12B0"/>
    <w:rsid w:val="004B13C0"/>
    <w:rsid w:val="004B1BA9"/>
    <w:rsid w:val="004B26A0"/>
    <w:rsid w:val="004B29D4"/>
    <w:rsid w:val="004B36DE"/>
    <w:rsid w:val="004B3CE2"/>
    <w:rsid w:val="004B59A3"/>
    <w:rsid w:val="004B6477"/>
    <w:rsid w:val="004B7744"/>
    <w:rsid w:val="004C0675"/>
    <w:rsid w:val="004C08FE"/>
    <w:rsid w:val="004C0BDC"/>
    <w:rsid w:val="004C2013"/>
    <w:rsid w:val="004C214F"/>
    <w:rsid w:val="004C29D2"/>
    <w:rsid w:val="004C30C0"/>
    <w:rsid w:val="004C3D0E"/>
    <w:rsid w:val="004C43D2"/>
    <w:rsid w:val="004C4588"/>
    <w:rsid w:val="004C5198"/>
    <w:rsid w:val="004C525D"/>
    <w:rsid w:val="004C52DD"/>
    <w:rsid w:val="004C6DCA"/>
    <w:rsid w:val="004D041E"/>
    <w:rsid w:val="004D08DE"/>
    <w:rsid w:val="004D0FCF"/>
    <w:rsid w:val="004D1D4D"/>
    <w:rsid w:val="004D4BDF"/>
    <w:rsid w:val="004D5EB0"/>
    <w:rsid w:val="004D743D"/>
    <w:rsid w:val="004E011C"/>
    <w:rsid w:val="004E392E"/>
    <w:rsid w:val="004E407D"/>
    <w:rsid w:val="004E41D2"/>
    <w:rsid w:val="004E460F"/>
    <w:rsid w:val="004F03E8"/>
    <w:rsid w:val="004F0DA0"/>
    <w:rsid w:val="004F17FC"/>
    <w:rsid w:val="004F2CE0"/>
    <w:rsid w:val="004F3F3B"/>
    <w:rsid w:val="004F3FBA"/>
    <w:rsid w:val="004F6290"/>
    <w:rsid w:val="00500784"/>
    <w:rsid w:val="00501019"/>
    <w:rsid w:val="005014D1"/>
    <w:rsid w:val="00501914"/>
    <w:rsid w:val="00501A60"/>
    <w:rsid w:val="00501EC0"/>
    <w:rsid w:val="00502EE0"/>
    <w:rsid w:val="005055F0"/>
    <w:rsid w:val="00506314"/>
    <w:rsid w:val="005116F7"/>
    <w:rsid w:val="005127A0"/>
    <w:rsid w:val="00513524"/>
    <w:rsid w:val="0051359B"/>
    <w:rsid w:val="00513DC1"/>
    <w:rsid w:val="00513EA8"/>
    <w:rsid w:val="0051425B"/>
    <w:rsid w:val="005152E3"/>
    <w:rsid w:val="005167F0"/>
    <w:rsid w:val="00516BF5"/>
    <w:rsid w:val="00516CD5"/>
    <w:rsid w:val="00521311"/>
    <w:rsid w:val="00522B41"/>
    <w:rsid w:val="00522DF9"/>
    <w:rsid w:val="00524167"/>
    <w:rsid w:val="005254A1"/>
    <w:rsid w:val="0052637C"/>
    <w:rsid w:val="00530CA0"/>
    <w:rsid w:val="00531D63"/>
    <w:rsid w:val="00531D6A"/>
    <w:rsid w:val="00532D70"/>
    <w:rsid w:val="00535CDB"/>
    <w:rsid w:val="00536789"/>
    <w:rsid w:val="005373B5"/>
    <w:rsid w:val="005374A0"/>
    <w:rsid w:val="00537C0A"/>
    <w:rsid w:val="00537F1F"/>
    <w:rsid w:val="0054096E"/>
    <w:rsid w:val="00541642"/>
    <w:rsid w:val="00543795"/>
    <w:rsid w:val="00544A66"/>
    <w:rsid w:val="00546BEA"/>
    <w:rsid w:val="00546DE7"/>
    <w:rsid w:val="00546FF3"/>
    <w:rsid w:val="00547ACC"/>
    <w:rsid w:val="005502C1"/>
    <w:rsid w:val="00552A3E"/>
    <w:rsid w:val="00552C6F"/>
    <w:rsid w:val="00552CBE"/>
    <w:rsid w:val="005538F0"/>
    <w:rsid w:val="00555662"/>
    <w:rsid w:val="00555D1D"/>
    <w:rsid w:val="0055622F"/>
    <w:rsid w:val="005563BA"/>
    <w:rsid w:val="00560118"/>
    <w:rsid w:val="00560DC1"/>
    <w:rsid w:val="005613AC"/>
    <w:rsid w:val="00561E1C"/>
    <w:rsid w:val="0056278D"/>
    <w:rsid w:val="00563827"/>
    <w:rsid w:val="00563C08"/>
    <w:rsid w:val="0056427E"/>
    <w:rsid w:val="005655F8"/>
    <w:rsid w:val="0056658B"/>
    <w:rsid w:val="00566B2D"/>
    <w:rsid w:val="005719A4"/>
    <w:rsid w:val="00572587"/>
    <w:rsid w:val="00572C13"/>
    <w:rsid w:val="0057309D"/>
    <w:rsid w:val="00573D5B"/>
    <w:rsid w:val="0057465A"/>
    <w:rsid w:val="00574C1F"/>
    <w:rsid w:val="0057760E"/>
    <w:rsid w:val="00577EBF"/>
    <w:rsid w:val="00580E5C"/>
    <w:rsid w:val="00582A7A"/>
    <w:rsid w:val="00582D1F"/>
    <w:rsid w:val="005839E5"/>
    <w:rsid w:val="005839F4"/>
    <w:rsid w:val="00583F91"/>
    <w:rsid w:val="00586081"/>
    <w:rsid w:val="00587DB7"/>
    <w:rsid w:val="005924E0"/>
    <w:rsid w:val="005926BD"/>
    <w:rsid w:val="00592EB6"/>
    <w:rsid w:val="00596952"/>
    <w:rsid w:val="00596E3B"/>
    <w:rsid w:val="00597DD8"/>
    <w:rsid w:val="005A21E4"/>
    <w:rsid w:val="005A2951"/>
    <w:rsid w:val="005A2B2B"/>
    <w:rsid w:val="005A3C0B"/>
    <w:rsid w:val="005A4D63"/>
    <w:rsid w:val="005A6BA5"/>
    <w:rsid w:val="005A7311"/>
    <w:rsid w:val="005B1246"/>
    <w:rsid w:val="005B17A8"/>
    <w:rsid w:val="005B2A4F"/>
    <w:rsid w:val="005B3504"/>
    <w:rsid w:val="005B4605"/>
    <w:rsid w:val="005B4D4A"/>
    <w:rsid w:val="005B4DA9"/>
    <w:rsid w:val="005B5EB4"/>
    <w:rsid w:val="005B7CB7"/>
    <w:rsid w:val="005C19B0"/>
    <w:rsid w:val="005C1B56"/>
    <w:rsid w:val="005C2268"/>
    <w:rsid w:val="005C338B"/>
    <w:rsid w:val="005C3CF0"/>
    <w:rsid w:val="005C7610"/>
    <w:rsid w:val="005C7EA9"/>
    <w:rsid w:val="005D022A"/>
    <w:rsid w:val="005D0DA0"/>
    <w:rsid w:val="005D0E3A"/>
    <w:rsid w:val="005D3513"/>
    <w:rsid w:val="005D3EFA"/>
    <w:rsid w:val="005D470A"/>
    <w:rsid w:val="005D64F2"/>
    <w:rsid w:val="005D780B"/>
    <w:rsid w:val="005E0135"/>
    <w:rsid w:val="005E14EB"/>
    <w:rsid w:val="005E4438"/>
    <w:rsid w:val="005E5A79"/>
    <w:rsid w:val="005E6340"/>
    <w:rsid w:val="005E67D1"/>
    <w:rsid w:val="005F08FD"/>
    <w:rsid w:val="005F16F4"/>
    <w:rsid w:val="005F27A1"/>
    <w:rsid w:val="005F292B"/>
    <w:rsid w:val="005F32BC"/>
    <w:rsid w:val="005F48F5"/>
    <w:rsid w:val="005F5A7B"/>
    <w:rsid w:val="005F6FC7"/>
    <w:rsid w:val="005F6FC9"/>
    <w:rsid w:val="005F731E"/>
    <w:rsid w:val="005F7983"/>
    <w:rsid w:val="006005D2"/>
    <w:rsid w:val="00602FB3"/>
    <w:rsid w:val="00603F17"/>
    <w:rsid w:val="0060508A"/>
    <w:rsid w:val="00607267"/>
    <w:rsid w:val="00607617"/>
    <w:rsid w:val="006108DC"/>
    <w:rsid w:val="00612039"/>
    <w:rsid w:val="00612545"/>
    <w:rsid w:val="006126C8"/>
    <w:rsid w:val="0061391B"/>
    <w:rsid w:val="00613CEA"/>
    <w:rsid w:val="00614300"/>
    <w:rsid w:val="006225FD"/>
    <w:rsid w:val="00622C7F"/>
    <w:rsid w:val="0062333B"/>
    <w:rsid w:val="00623734"/>
    <w:rsid w:val="00623B9B"/>
    <w:rsid w:val="00624193"/>
    <w:rsid w:val="00624327"/>
    <w:rsid w:val="00624F43"/>
    <w:rsid w:val="00625ED1"/>
    <w:rsid w:val="00626328"/>
    <w:rsid w:val="006277DE"/>
    <w:rsid w:val="006328EE"/>
    <w:rsid w:val="006328F7"/>
    <w:rsid w:val="006329E8"/>
    <w:rsid w:val="00633E2B"/>
    <w:rsid w:val="00634010"/>
    <w:rsid w:val="00634B07"/>
    <w:rsid w:val="006353C8"/>
    <w:rsid w:val="00635866"/>
    <w:rsid w:val="006364B6"/>
    <w:rsid w:val="006378FB"/>
    <w:rsid w:val="006418FE"/>
    <w:rsid w:val="006421A7"/>
    <w:rsid w:val="00642481"/>
    <w:rsid w:val="00646124"/>
    <w:rsid w:val="00647AC0"/>
    <w:rsid w:val="0065050A"/>
    <w:rsid w:val="00651833"/>
    <w:rsid w:val="006547C0"/>
    <w:rsid w:val="00654FC9"/>
    <w:rsid w:val="00657BCC"/>
    <w:rsid w:val="006604E9"/>
    <w:rsid w:val="00664CB4"/>
    <w:rsid w:val="00664F63"/>
    <w:rsid w:val="0067068D"/>
    <w:rsid w:val="00670C14"/>
    <w:rsid w:val="006734D1"/>
    <w:rsid w:val="00674107"/>
    <w:rsid w:val="00675E6A"/>
    <w:rsid w:val="00676D37"/>
    <w:rsid w:val="006773B4"/>
    <w:rsid w:val="00680F82"/>
    <w:rsid w:val="006817CB"/>
    <w:rsid w:val="00682225"/>
    <w:rsid w:val="0068327A"/>
    <w:rsid w:val="00683F85"/>
    <w:rsid w:val="00684359"/>
    <w:rsid w:val="0068485C"/>
    <w:rsid w:val="00684991"/>
    <w:rsid w:val="00684B31"/>
    <w:rsid w:val="00685079"/>
    <w:rsid w:val="0068540F"/>
    <w:rsid w:val="00686B35"/>
    <w:rsid w:val="0069032E"/>
    <w:rsid w:val="006928F6"/>
    <w:rsid w:val="00692E75"/>
    <w:rsid w:val="0069477F"/>
    <w:rsid w:val="006956D1"/>
    <w:rsid w:val="00695743"/>
    <w:rsid w:val="00695AAF"/>
    <w:rsid w:val="006965EA"/>
    <w:rsid w:val="00696E61"/>
    <w:rsid w:val="006970E7"/>
    <w:rsid w:val="006971EB"/>
    <w:rsid w:val="006A00AA"/>
    <w:rsid w:val="006A1022"/>
    <w:rsid w:val="006A16CF"/>
    <w:rsid w:val="006A2201"/>
    <w:rsid w:val="006A4D47"/>
    <w:rsid w:val="006A586E"/>
    <w:rsid w:val="006A58B8"/>
    <w:rsid w:val="006A5F8D"/>
    <w:rsid w:val="006B0295"/>
    <w:rsid w:val="006B1118"/>
    <w:rsid w:val="006B2C89"/>
    <w:rsid w:val="006B4FB6"/>
    <w:rsid w:val="006B66EE"/>
    <w:rsid w:val="006B6CFC"/>
    <w:rsid w:val="006C09E4"/>
    <w:rsid w:val="006C0DBA"/>
    <w:rsid w:val="006C108C"/>
    <w:rsid w:val="006C113D"/>
    <w:rsid w:val="006C1562"/>
    <w:rsid w:val="006C2423"/>
    <w:rsid w:val="006C24A4"/>
    <w:rsid w:val="006C323E"/>
    <w:rsid w:val="006C33D5"/>
    <w:rsid w:val="006C4A9B"/>
    <w:rsid w:val="006C4E72"/>
    <w:rsid w:val="006C53CD"/>
    <w:rsid w:val="006C6407"/>
    <w:rsid w:val="006C6958"/>
    <w:rsid w:val="006D16AE"/>
    <w:rsid w:val="006D18F4"/>
    <w:rsid w:val="006D2626"/>
    <w:rsid w:val="006D4064"/>
    <w:rsid w:val="006D6272"/>
    <w:rsid w:val="006D7FC0"/>
    <w:rsid w:val="006E25F2"/>
    <w:rsid w:val="006E525D"/>
    <w:rsid w:val="006E6ABF"/>
    <w:rsid w:val="006F117E"/>
    <w:rsid w:val="006F23DB"/>
    <w:rsid w:val="006F2A72"/>
    <w:rsid w:val="006F5DFA"/>
    <w:rsid w:val="006F6BDF"/>
    <w:rsid w:val="00700738"/>
    <w:rsid w:val="00704949"/>
    <w:rsid w:val="0070538D"/>
    <w:rsid w:val="00705A1C"/>
    <w:rsid w:val="00706957"/>
    <w:rsid w:val="007108E4"/>
    <w:rsid w:val="00710A6D"/>
    <w:rsid w:val="00710BFC"/>
    <w:rsid w:val="007131F1"/>
    <w:rsid w:val="00715D34"/>
    <w:rsid w:val="00716063"/>
    <w:rsid w:val="00717BE0"/>
    <w:rsid w:val="007219F1"/>
    <w:rsid w:val="007227A1"/>
    <w:rsid w:val="00722DFA"/>
    <w:rsid w:val="007234D1"/>
    <w:rsid w:val="007236BE"/>
    <w:rsid w:val="007237C3"/>
    <w:rsid w:val="0072512A"/>
    <w:rsid w:val="00725606"/>
    <w:rsid w:val="00725AE0"/>
    <w:rsid w:val="00725C15"/>
    <w:rsid w:val="007265F1"/>
    <w:rsid w:val="00726B4F"/>
    <w:rsid w:val="00726C0F"/>
    <w:rsid w:val="00726F21"/>
    <w:rsid w:val="00727A59"/>
    <w:rsid w:val="007301E6"/>
    <w:rsid w:val="007308E8"/>
    <w:rsid w:val="00732880"/>
    <w:rsid w:val="00732A62"/>
    <w:rsid w:val="0073502A"/>
    <w:rsid w:val="00735C85"/>
    <w:rsid w:val="007363D0"/>
    <w:rsid w:val="00737199"/>
    <w:rsid w:val="007415E7"/>
    <w:rsid w:val="00742716"/>
    <w:rsid w:val="00742B2C"/>
    <w:rsid w:val="00744EFE"/>
    <w:rsid w:val="00747941"/>
    <w:rsid w:val="00751A8F"/>
    <w:rsid w:val="00751DA8"/>
    <w:rsid w:val="007526D3"/>
    <w:rsid w:val="00753031"/>
    <w:rsid w:val="00754142"/>
    <w:rsid w:val="00754D0A"/>
    <w:rsid w:val="007557FA"/>
    <w:rsid w:val="00756B1C"/>
    <w:rsid w:val="00756FCD"/>
    <w:rsid w:val="00757D41"/>
    <w:rsid w:val="0076214D"/>
    <w:rsid w:val="007628F6"/>
    <w:rsid w:val="00763077"/>
    <w:rsid w:val="007647DC"/>
    <w:rsid w:val="00765547"/>
    <w:rsid w:val="007655E0"/>
    <w:rsid w:val="00766BA5"/>
    <w:rsid w:val="00766CEE"/>
    <w:rsid w:val="0076780A"/>
    <w:rsid w:val="007707E7"/>
    <w:rsid w:val="00771705"/>
    <w:rsid w:val="00772E20"/>
    <w:rsid w:val="00774263"/>
    <w:rsid w:val="00774459"/>
    <w:rsid w:val="00776F15"/>
    <w:rsid w:val="00777D5E"/>
    <w:rsid w:val="00777E17"/>
    <w:rsid w:val="0078031B"/>
    <w:rsid w:val="00780A45"/>
    <w:rsid w:val="00780E70"/>
    <w:rsid w:val="00780FAE"/>
    <w:rsid w:val="00781898"/>
    <w:rsid w:val="00781A62"/>
    <w:rsid w:val="007827F6"/>
    <w:rsid w:val="0078362A"/>
    <w:rsid w:val="00784796"/>
    <w:rsid w:val="007847AD"/>
    <w:rsid w:val="0078548D"/>
    <w:rsid w:val="0079080F"/>
    <w:rsid w:val="00792323"/>
    <w:rsid w:val="0079271C"/>
    <w:rsid w:val="0079451B"/>
    <w:rsid w:val="00794BD2"/>
    <w:rsid w:val="00794F33"/>
    <w:rsid w:val="00795076"/>
    <w:rsid w:val="00795BA6"/>
    <w:rsid w:val="00795D79"/>
    <w:rsid w:val="007965C1"/>
    <w:rsid w:val="0079694D"/>
    <w:rsid w:val="0079702E"/>
    <w:rsid w:val="0079736C"/>
    <w:rsid w:val="007975E8"/>
    <w:rsid w:val="007A1164"/>
    <w:rsid w:val="007A1676"/>
    <w:rsid w:val="007A286F"/>
    <w:rsid w:val="007A3D0F"/>
    <w:rsid w:val="007A4398"/>
    <w:rsid w:val="007A4BA5"/>
    <w:rsid w:val="007A4EEC"/>
    <w:rsid w:val="007A5D9D"/>
    <w:rsid w:val="007A63E3"/>
    <w:rsid w:val="007B01CF"/>
    <w:rsid w:val="007B0F52"/>
    <w:rsid w:val="007B4291"/>
    <w:rsid w:val="007B52C1"/>
    <w:rsid w:val="007B65EF"/>
    <w:rsid w:val="007B68AD"/>
    <w:rsid w:val="007B71C7"/>
    <w:rsid w:val="007B7C4A"/>
    <w:rsid w:val="007C074C"/>
    <w:rsid w:val="007C1B34"/>
    <w:rsid w:val="007C1E41"/>
    <w:rsid w:val="007C2976"/>
    <w:rsid w:val="007C5F38"/>
    <w:rsid w:val="007C5FA8"/>
    <w:rsid w:val="007C642B"/>
    <w:rsid w:val="007D04D2"/>
    <w:rsid w:val="007D0929"/>
    <w:rsid w:val="007D0FF1"/>
    <w:rsid w:val="007D1146"/>
    <w:rsid w:val="007D1FA5"/>
    <w:rsid w:val="007D50CB"/>
    <w:rsid w:val="007D6EA3"/>
    <w:rsid w:val="007D7199"/>
    <w:rsid w:val="007D7949"/>
    <w:rsid w:val="007E0AD9"/>
    <w:rsid w:val="007E1772"/>
    <w:rsid w:val="007E47FB"/>
    <w:rsid w:val="007E4831"/>
    <w:rsid w:val="007E706A"/>
    <w:rsid w:val="007E7E7B"/>
    <w:rsid w:val="007F020D"/>
    <w:rsid w:val="007F041D"/>
    <w:rsid w:val="007F2564"/>
    <w:rsid w:val="007F4228"/>
    <w:rsid w:val="007F42F2"/>
    <w:rsid w:val="007F46B5"/>
    <w:rsid w:val="007F5F34"/>
    <w:rsid w:val="007F6373"/>
    <w:rsid w:val="007F71EC"/>
    <w:rsid w:val="008014EE"/>
    <w:rsid w:val="0080152F"/>
    <w:rsid w:val="008047D3"/>
    <w:rsid w:val="00805087"/>
    <w:rsid w:val="00805485"/>
    <w:rsid w:val="008054DD"/>
    <w:rsid w:val="00805BE4"/>
    <w:rsid w:val="00805E43"/>
    <w:rsid w:val="0080626B"/>
    <w:rsid w:val="00806983"/>
    <w:rsid w:val="0080704C"/>
    <w:rsid w:val="0080715E"/>
    <w:rsid w:val="00807870"/>
    <w:rsid w:val="00810E0E"/>
    <w:rsid w:val="00813B61"/>
    <w:rsid w:val="00814CDA"/>
    <w:rsid w:val="008152C5"/>
    <w:rsid w:val="008158C5"/>
    <w:rsid w:val="008164A4"/>
    <w:rsid w:val="00816E3F"/>
    <w:rsid w:val="00817391"/>
    <w:rsid w:val="00817BB4"/>
    <w:rsid w:val="00820090"/>
    <w:rsid w:val="00821BEB"/>
    <w:rsid w:val="00822C5E"/>
    <w:rsid w:val="00823593"/>
    <w:rsid w:val="0082364D"/>
    <w:rsid w:val="00823CB4"/>
    <w:rsid w:val="00824B22"/>
    <w:rsid w:val="00825AC6"/>
    <w:rsid w:val="008266DB"/>
    <w:rsid w:val="008269C4"/>
    <w:rsid w:val="00831987"/>
    <w:rsid w:val="008324B1"/>
    <w:rsid w:val="0083488B"/>
    <w:rsid w:val="00835473"/>
    <w:rsid w:val="008376EC"/>
    <w:rsid w:val="008379C7"/>
    <w:rsid w:val="008428C2"/>
    <w:rsid w:val="00842DE6"/>
    <w:rsid w:val="0084305B"/>
    <w:rsid w:val="00843C70"/>
    <w:rsid w:val="00844044"/>
    <w:rsid w:val="0084469E"/>
    <w:rsid w:val="008455EC"/>
    <w:rsid w:val="00845909"/>
    <w:rsid w:val="00847454"/>
    <w:rsid w:val="00847BD2"/>
    <w:rsid w:val="00847CA3"/>
    <w:rsid w:val="008566D6"/>
    <w:rsid w:val="00860279"/>
    <w:rsid w:val="00860BCB"/>
    <w:rsid w:val="00861A42"/>
    <w:rsid w:val="00862DF8"/>
    <w:rsid w:val="008634A8"/>
    <w:rsid w:val="008648A9"/>
    <w:rsid w:val="00866783"/>
    <w:rsid w:val="0086791B"/>
    <w:rsid w:val="00871094"/>
    <w:rsid w:val="0087234E"/>
    <w:rsid w:val="008742EB"/>
    <w:rsid w:val="00875AAA"/>
    <w:rsid w:val="00875FA7"/>
    <w:rsid w:val="00877490"/>
    <w:rsid w:val="008774DA"/>
    <w:rsid w:val="00877886"/>
    <w:rsid w:val="00877AA9"/>
    <w:rsid w:val="008802FD"/>
    <w:rsid w:val="008812C9"/>
    <w:rsid w:val="008818D4"/>
    <w:rsid w:val="00881DC9"/>
    <w:rsid w:val="00884BBB"/>
    <w:rsid w:val="008863AD"/>
    <w:rsid w:val="00886DEB"/>
    <w:rsid w:val="00890839"/>
    <w:rsid w:val="0089168F"/>
    <w:rsid w:val="0089255A"/>
    <w:rsid w:val="00892FDE"/>
    <w:rsid w:val="00893881"/>
    <w:rsid w:val="00894B44"/>
    <w:rsid w:val="00897874"/>
    <w:rsid w:val="008A025C"/>
    <w:rsid w:val="008A142B"/>
    <w:rsid w:val="008A2106"/>
    <w:rsid w:val="008A22D2"/>
    <w:rsid w:val="008A3317"/>
    <w:rsid w:val="008A3C29"/>
    <w:rsid w:val="008A4DDF"/>
    <w:rsid w:val="008A6753"/>
    <w:rsid w:val="008A6DB7"/>
    <w:rsid w:val="008B3C27"/>
    <w:rsid w:val="008B4564"/>
    <w:rsid w:val="008C00D3"/>
    <w:rsid w:val="008C119C"/>
    <w:rsid w:val="008C1485"/>
    <w:rsid w:val="008C21A4"/>
    <w:rsid w:val="008C23F5"/>
    <w:rsid w:val="008C35B3"/>
    <w:rsid w:val="008C3B25"/>
    <w:rsid w:val="008C5334"/>
    <w:rsid w:val="008C5CF0"/>
    <w:rsid w:val="008C6DC9"/>
    <w:rsid w:val="008D0216"/>
    <w:rsid w:val="008D035B"/>
    <w:rsid w:val="008D0B21"/>
    <w:rsid w:val="008D0F1E"/>
    <w:rsid w:val="008D11DC"/>
    <w:rsid w:val="008D1BAC"/>
    <w:rsid w:val="008D1FDB"/>
    <w:rsid w:val="008D28D3"/>
    <w:rsid w:val="008D340E"/>
    <w:rsid w:val="008D4753"/>
    <w:rsid w:val="008D4F3A"/>
    <w:rsid w:val="008D6559"/>
    <w:rsid w:val="008D77E4"/>
    <w:rsid w:val="008D7E5E"/>
    <w:rsid w:val="008E126A"/>
    <w:rsid w:val="008E13B1"/>
    <w:rsid w:val="008E2275"/>
    <w:rsid w:val="008E2548"/>
    <w:rsid w:val="008E3B00"/>
    <w:rsid w:val="008E46A9"/>
    <w:rsid w:val="008E4F0E"/>
    <w:rsid w:val="008E6B8C"/>
    <w:rsid w:val="008E6C20"/>
    <w:rsid w:val="008E7D2B"/>
    <w:rsid w:val="008F0202"/>
    <w:rsid w:val="008F19CE"/>
    <w:rsid w:val="008F1E0D"/>
    <w:rsid w:val="008F24B3"/>
    <w:rsid w:val="008F6800"/>
    <w:rsid w:val="009005A0"/>
    <w:rsid w:val="009015E5"/>
    <w:rsid w:val="00901DE0"/>
    <w:rsid w:val="00903353"/>
    <w:rsid w:val="00903E38"/>
    <w:rsid w:val="00907284"/>
    <w:rsid w:val="00907FEE"/>
    <w:rsid w:val="00912FF7"/>
    <w:rsid w:val="00913B00"/>
    <w:rsid w:val="00913C07"/>
    <w:rsid w:val="00913E41"/>
    <w:rsid w:val="00914E5E"/>
    <w:rsid w:val="00917140"/>
    <w:rsid w:val="00920BB4"/>
    <w:rsid w:val="00921B3D"/>
    <w:rsid w:val="00922B1A"/>
    <w:rsid w:val="00923B4A"/>
    <w:rsid w:val="009242A9"/>
    <w:rsid w:val="00925682"/>
    <w:rsid w:val="009306F3"/>
    <w:rsid w:val="0093143A"/>
    <w:rsid w:val="00931EA9"/>
    <w:rsid w:val="00934032"/>
    <w:rsid w:val="00934200"/>
    <w:rsid w:val="00935588"/>
    <w:rsid w:val="00940612"/>
    <w:rsid w:val="0094075D"/>
    <w:rsid w:val="0094147D"/>
    <w:rsid w:val="00942546"/>
    <w:rsid w:val="00945223"/>
    <w:rsid w:val="0095049D"/>
    <w:rsid w:val="00950A4D"/>
    <w:rsid w:val="00951D23"/>
    <w:rsid w:val="00951D3C"/>
    <w:rsid w:val="00954440"/>
    <w:rsid w:val="009549DF"/>
    <w:rsid w:val="0095534B"/>
    <w:rsid w:val="00956B6B"/>
    <w:rsid w:val="00957218"/>
    <w:rsid w:val="009605E9"/>
    <w:rsid w:val="00961925"/>
    <w:rsid w:val="0096298D"/>
    <w:rsid w:val="00963B60"/>
    <w:rsid w:val="009654F7"/>
    <w:rsid w:val="00965E71"/>
    <w:rsid w:val="009716B3"/>
    <w:rsid w:val="00974410"/>
    <w:rsid w:val="0097448E"/>
    <w:rsid w:val="009744B9"/>
    <w:rsid w:val="00974920"/>
    <w:rsid w:val="00975524"/>
    <w:rsid w:val="00976903"/>
    <w:rsid w:val="00976E2D"/>
    <w:rsid w:val="009776BE"/>
    <w:rsid w:val="00980184"/>
    <w:rsid w:val="0098360C"/>
    <w:rsid w:val="009836F0"/>
    <w:rsid w:val="009840AA"/>
    <w:rsid w:val="0098508F"/>
    <w:rsid w:val="00985F86"/>
    <w:rsid w:val="0098774E"/>
    <w:rsid w:val="00990302"/>
    <w:rsid w:val="009922DB"/>
    <w:rsid w:val="00993050"/>
    <w:rsid w:val="0099512D"/>
    <w:rsid w:val="00995DE1"/>
    <w:rsid w:val="0099619E"/>
    <w:rsid w:val="009A2838"/>
    <w:rsid w:val="009A3025"/>
    <w:rsid w:val="009A61A4"/>
    <w:rsid w:val="009B023E"/>
    <w:rsid w:val="009B0507"/>
    <w:rsid w:val="009B0AB4"/>
    <w:rsid w:val="009B1147"/>
    <w:rsid w:val="009B141C"/>
    <w:rsid w:val="009B2ABC"/>
    <w:rsid w:val="009B325A"/>
    <w:rsid w:val="009B4D3F"/>
    <w:rsid w:val="009B4EBB"/>
    <w:rsid w:val="009B5303"/>
    <w:rsid w:val="009B57B9"/>
    <w:rsid w:val="009B58F7"/>
    <w:rsid w:val="009B6230"/>
    <w:rsid w:val="009B7A1B"/>
    <w:rsid w:val="009B7AF2"/>
    <w:rsid w:val="009C0026"/>
    <w:rsid w:val="009C0575"/>
    <w:rsid w:val="009C0CA8"/>
    <w:rsid w:val="009C17EB"/>
    <w:rsid w:val="009C1A97"/>
    <w:rsid w:val="009C1F08"/>
    <w:rsid w:val="009C2022"/>
    <w:rsid w:val="009C251C"/>
    <w:rsid w:val="009C4191"/>
    <w:rsid w:val="009D0FD2"/>
    <w:rsid w:val="009D1EA4"/>
    <w:rsid w:val="009D5803"/>
    <w:rsid w:val="009D65D5"/>
    <w:rsid w:val="009D673C"/>
    <w:rsid w:val="009D7050"/>
    <w:rsid w:val="009E00C2"/>
    <w:rsid w:val="009E03F3"/>
    <w:rsid w:val="009E218C"/>
    <w:rsid w:val="009E3683"/>
    <w:rsid w:val="009E4D49"/>
    <w:rsid w:val="009E4DCF"/>
    <w:rsid w:val="009E5A7C"/>
    <w:rsid w:val="009E5CE0"/>
    <w:rsid w:val="009E6FFA"/>
    <w:rsid w:val="009F05B6"/>
    <w:rsid w:val="009F064A"/>
    <w:rsid w:val="009F1248"/>
    <w:rsid w:val="009F4382"/>
    <w:rsid w:val="009F4566"/>
    <w:rsid w:val="009F4BD9"/>
    <w:rsid w:val="009F4CC1"/>
    <w:rsid w:val="009F4F91"/>
    <w:rsid w:val="009F6DEA"/>
    <w:rsid w:val="009F7F95"/>
    <w:rsid w:val="00A0095A"/>
    <w:rsid w:val="00A0269D"/>
    <w:rsid w:val="00A028AE"/>
    <w:rsid w:val="00A03008"/>
    <w:rsid w:val="00A03032"/>
    <w:rsid w:val="00A04437"/>
    <w:rsid w:val="00A059EB"/>
    <w:rsid w:val="00A060B5"/>
    <w:rsid w:val="00A0729E"/>
    <w:rsid w:val="00A076B4"/>
    <w:rsid w:val="00A07E0B"/>
    <w:rsid w:val="00A10BE3"/>
    <w:rsid w:val="00A1339B"/>
    <w:rsid w:val="00A13F21"/>
    <w:rsid w:val="00A145AC"/>
    <w:rsid w:val="00A15FAB"/>
    <w:rsid w:val="00A16D5F"/>
    <w:rsid w:val="00A179CA"/>
    <w:rsid w:val="00A17F6D"/>
    <w:rsid w:val="00A208F4"/>
    <w:rsid w:val="00A20DDC"/>
    <w:rsid w:val="00A2259B"/>
    <w:rsid w:val="00A22674"/>
    <w:rsid w:val="00A22B31"/>
    <w:rsid w:val="00A2382D"/>
    <w:rsid w:val="00A25CA2"/>
    <w:rsid w:val="00A261C2"/>
    <w:rsid w:val="00A30FEA"/>
    <w:rsid w:val="00A3286E"/>
    <w:rsid w:val="00A329C7"/>
    <w:rsid w:val="00A33FE9"/>
    <w:rsid w:val="00A35C27"/>
    <w:rsid w:val="00A41629"/>
    <w:rsid w:val="00A419AF"/>
    <w:rsid w:val="00A41B78"/>
    <w:rsid w:val="00A41FEC"/>
    <w:rsid w:val="00A42251"/>
    <w:rsid w:val="00A4256D"/>
    <w:rsid w:val="00A43475"/>
    <w:rsid w:val="00A441F7"/>
    <w:rsid w:val="00A447F5"/>
    <w:rsid w:val="00A457F1"/>
    <w:rsid w:val="00A46959"/>
    <w:rsid w:val="00A47BBD"/>
    <w:rsid w:val="00A506D0"/>
    <w:rsid w:val="00A5193A"/>
    <w:rsid w:val="00A52330"/>
    <w:rsid w:val="00A52517"/>
    <w:rsid w:val="00A5391C"/>
    <w:rsid w:val="00A53E74"/>
    <w:rsid w:val="00A55A91"/>
    <w:rsid w:val="00A55B22"/>
    <w:rsid w:val="00A56624"/>
    <w:rsid w:val="00A566AF"/>
    <w:rsid w:val="00A5690C"/>
    <w:rsid w:val="00A6078E"/>
    <w:rsid w:val="00A61853"/>
    <w:rsid w:val="00A64C36"/>
    <w:rsid w:val="00A64F37"/>
    <w:rsid w:val="00A65E1C"/>
    <w:rsid w:val="00A66FE1"/>
    <w:rsid w:val="00A7122D"/>
    <w:rsid w:val="00A7163F"/>
    <w:rsid w:val="00A7218A"/>
    <w:rsid w:val="00A725DE"/>
    <w:rsid w:val="00A73107"/>
    <w:rsid w:val="00A80965"/>
    <w:rsid w:val="00A8098C"/>
    <w:rsid w:val="00A81BAE"/>
    <w:rsid w:val="00A82420"/>
    <w:rsid w:val="00A82646"/>
    <w:rsid w:val="00A85AA2"/>
    <w:rsid w:val="00A85D14"/>
    <w:rsid w:val="00A86DC7"/>
    <w:rsid w:val="00A87076"/>
    <w:rsid w:val="00A873CE"/>
    <w:rsid w:val="00A87985"/>
    <w:rsid w:val="00A90849"/>
    <w:rsid w:val="00A9237C"/>
    <w:rsid w:val="00A92F94"/>
    <w:rsid w:val="00A94572"/>
    <w:rsid w:val="00A94CEB"/>
    <w:rsid w:val="00A95800"/>
    <w:rsid w:val="00A95D64"/>
    <w:rsid w:val="00A961A6"/>
    <w:rsid w:val="00A9633A"/>
    <w:rsid w:val="00A971E0"/>
    <w:rsid w:val="00A97456"/>
    <w:rsid w:val="00AA041B"/>
    <w:rsid w:val="00AA1B4C"/>
    <w:rsid w:val="00AA1B7B"/>
    <w:rsid w:val="00AA5081"/>
    <w:rsid w:val="00AA54C1"/>
    <w:rsid w:val="00AB035C"/>
    <w:rsid w:val="00AB061E"/>
    <w:rsid w:val="00AB48AD"/>
    <w:rsid w:val="00AB4DE7"/>
    <w:rsid w:val="00AB6A6B"/>
    <w:rsid w:val="00AB72FA"/>
    <w:rsid w:val="00AC1443"/>
    <w:rsid w:val="00AC1A2E"/>
    <w:rsid w:val="00AC1C7A"/>
    <w:rsid w:val="00AC5FE5"/>
    <w:rsid w:val="00AC69BC"/>
    <w:rsid w:val="00AC6BBA"/>
    <w:rsid w:val="00AD2D5D"/>
    <w:rsid w:val="00AD2D6A"/>
    <w:rsid w:val="00AD3467"/>
    <w:rsid w:val="00AD3826"/>
    <w:rsid w:val="00AD5878"/>
    <w:rsid w:val="00AD674A"/>
    <w:rsid w:val="00AD69E0"/>
    <w:rsid w:val="00AD6B21"/>
    <w:rsid w:val="00AD6BD7"/>
    <w:rsid w:val="00AE1C5C"/>
    <w:rsid w:val="00AE1FB1"/>
    <w:rsid w:val="00AE26F2"/>
    <w:rsid w:val="00AE31B2"/>
    <w:rsid w:val="00AE33CF"/>
    <w:rsid w:val="00AE543A"/>
    <w:rsid w:val="00AE5551"/>
    <w:rsid w:val="00AE66E6"/>
    <w:rsid w:val="00AE6CB8"/>
    <w:rsid w:val="00AE77C8"/>
    <w:rsid w:val="00AE7C17"/>
    <w:rsid w:val="00AE7ED6"/>
    <w:rsid w:val="00AF0EA8"/>
    <w:rsid w:val="00AF239E"/>
    <w:rsid w:val="00AF3161"/>
    <w:rsid w:val="00AF3175"/>
    <w:rsid w:val="00AF33BB"/>
    <w:rsid w:val="00AF39F0"/>
    <w:rsid w:val="00AF497E"/>
    <w:rsid w:val="00AF4CF3"/>
    <w:rsid w:val="00AF4EB7"/>
    <w:rsid w:val="00AF63C8"/>
    <w:rsid w:val="00AF7453"/>
    <w:rsid w:val="00AF7890"/>
    <w:rsid w:val="00B004EB"/>
    <w:rsid w:val="00B00923"/>
    <w:rsid w:val="00B05E77"/>
    <w:rsid w:val="00B1013C"/>
    <w:rsid w:val="00B1055B"/>
    <w:rsid w:val="00B10C3D"/>
    <w:rsid w:val="00B11111"/>
    <w:rsid w:val="00B116D7"/>
    <w:rsid w:val="00B14A07"/>
    <w:rsid w:val="00B14EEB"/>
    <w:rsid w:val="00B15A46"/>
    <w:rsid w:val="00B1617D"/>
    <w:rsid w:val="00B16882"/>
    <w:rsid w:val="00B16F2C"/>
    <w:rsid w:val="00B17910"/>
    <w:rsid w:val="00B17C29"/>
    <w:rsid w:val="00B219FC"/>
    <w:rsid w:val="00B22326"/>
    <w:rsid w:val="00B251D9"/>
    <w:rsid w:val="00B2593A"/>
    <w:rsid w:val="00B26384"/>
    <w:rsid w:val="00B26ABF"/>
    <w:rsid w:val="00B3046E"/>
    <w:rsid w:val="00B3055E"/>
    <w:rsid w:val="00B30590"/>
    <w:rsid w:val="00B307D7"/>
    <w:rsid w:val="00B309CE"/>
    <w:rsid w:val="00B31ACC"/>
    <w:rsid w:val="00B31CE5"/>
    <w:rsid w:val="00B33219"/>
    <w:rsid w:val="00B33BEE"/>
    <w:rsid w:val="00B34415"/>
    <w:rsid w:val="00B35430"/>
    <w:rsid w:val="00B35822"/>
    <w:rsid w:val="00B367DB"/>
    <w:rsid w:val="00B37C7F"/>
    <w:rsid w:val="00B40C67"/>
    <w:rsid w:val="00B418F2"/>
    <w:rsid w:val="00B42C91"/>
    <w:rsid w:val="00B43339"/>
    <w:rsid w:val="00B43A78"/>
    <w:rsid w:val="00B43C44"/>
    <w:rsid w:val="00B43E63"/>
    <w:rsid w:val="00B45A1A"/>
    <w:rsid w:val="00B46F83"/>
    <w:rsid w:val="00B502DE"/>
    <w:rsid w:val="00B51AEE"/>
    <w:rsid w:val="00B53147"/>
    <w:rsid w:val="00B53598"/>
    <w:rsid w:val="00B535DD"/>
    <w:rsid w:val="00B537BF"/>
    <w:rsid w:val="00B53D87"/>
    <w:rsid w:val="00B54032"/>
    <w:rsid w:val="00B60376"/>
    <w:rsid w:val="00B608E3"/>
    <w:rsid w:val="00B6189E"/>
    <w:rsid w:val="00B62756"/>
    <w:rsid w:val="00B645B7"/>
    <w:rsid w:val="00B6472C"/>
    <w:rsid w:val="00B656B6"/>
    <w:rsid w:val="00B66C2D"/>
    <w:rsid w:val="00B66E79"/>
    <w:rsid w:val="00B67014"/>
    <w:rsid w:val="00B670A5"/>
    <w:rsid w:val="00B676ED"/>
    <w:rsid w:val="00B67C03"/>
    <w:rsid w:val="00B7353C"/>
    <w:rsid w:val="00B75195"/>
    <w:rsid w:val="00B76229"/>
    <w:rsid w:val="00B76807"/>
    <w:rsid w:val="00B779BF"/>
    <w:rsid w:val="00B77AD8"/>
    <w:rsid w:val="00B80784"/>
    <w:rsid w:val="00B820A8"/>
    <w:rsid w:val="00B8235A"/>
    <w:rsid w:val="00B82888"/>
    <w:rsid w:val="00B82CB6"/>
    <w:rsid w:val="00B84E1A"/>
    <w:rsid w:val="00B8611C"/>
    <w:rsid w:val="00B869EF"/>
    <w:rsid w:val="00B8722D"/>
    <w:rsid w:val="00B8758C"/>
    <w:rsid w:val="00B92D7A"/>
    <w:rsid w:val="00B939E3"/>
    <w:rsid w:val="00B95C2C"/>
    <w:rsid w:val="00B96C4C"/>
    <w:rsid w:val="00B96C4E"/>
    <w:rsid w:val="00B9705A"/>
    <w:rsid w:val="00BA0DE6"/>
    <w:rsid w:val="00BA18D2"/>
    <w:rsid w:val="00BA21BE"/>
    <w:rsid w:val="00BA362F"/>
    <w:rsid w:val="00BA387C"/>
    <w:rsid w:val="00BA56D9"/>
    <w:rsid w:val="00BA65EC"/>
    <w:rsid w:val="00BA68B0"/>
    <w:rsid w:val="00BA6BFF"/>
    <w:rsid w:val="00BA7389"/>
    <w:rsid w:val="00BA769E"/>
    <w:rsid w:val="00BB193A"/>
    <w:rsid w:val="00BB1DF4"/>
    <w:rsid w:val="00BB2834"/>
    <w:rsid w:val="00BB34FF"/>
    <w:rsid w:val="00BB3E73"/>
    <w:rsid w:val="00BB4688"/>
    <w:rsid w:val="00BB479A"/>
    <w:rsid w:val="00BB4B20"/>
    <w:rsid w:val="00BB4B8E"/>
    <w:rsid w:val="00BB5486"/>
    <w:rsid w:val="00BB663B"/>
    <w:rsid w:val="00BC1EF1"/>
    <w:rsid w:val="00BC4A33"/>
    <w:rsid w:val="00BC5B32"/>
    <w:rsid w:val="00BC6C26"/>
    <w:rsid w:val="00BC7F1E"/>
    <w:rsid w:val="00BD0F9D"/>
    <w:rsid w:val="00BD1481"/>
    <w:rsid w:val="00BD194A"/>
    <w:rsid w:val="00BD26E0"/>
    <w:rsid w:val="00BD2D14"/>
    <w:rsid w:val="00BD309F"/>
    <w:rsid w:val="00BD30E7"/>
    <w:rsid w:val="00BD4033"/>
    <w:rsid w:val="00BD4A71"/>
    <w:rsid w:val="00BD6A28"/>
    <w:rsid w:val="00BD7382"/>
    <w:rsid w:val="00BD7F7A"/>
    <w:rsid w:val="00BE004C"/>
    <w:rsid w:val="00BE095C"/>
    <w:rsid w:val="00BE0A11"/>
    <w:rsid w:val="00BE256B"/>
    <w:rsid w:val="00BE28FE"/>
    <w:rsid w:val="00BE2FC7"/>
    <w:rsid w:val="00BE32CB"/>
    <w:rsid w:val="00BE3957"/>
    <w:rsid w:val="00BE3C53"/>
    <w:rsid w:val="00BE4324"/>
    <w:rsid w:val="00BE489F"/>
    <w:rsid w:val="00BE56EE"/>
    <w:rsid w:val="00BE5C16"/>
    <w:rsid w:val="00BE682A"/>
    <w:rsid w:val="00BE6E3F"/>
    <w:rsid w:val="00BF2D27"/>
    <w:rsid w:val="00BF3985"/>
    <w:rsid w:val="00BF3C79"/>
    <w:rsid w:val="00BF49A3"/>
    <w:rsid w:val="00C0097E"/>
    <w:rsid w:val="00C00A36"/>
    <w:rsid w:val="00C01DE8"/>
    <w:rsid w:val="00C05883"/>
    <w:rsid w:val="00C05F05"/>
    <w:rsid w:val="00C06C9B"/>
    <w:rsid w:val="00C070D8"/>
    <w:rsid w:val="00C07596"/>
    <w:rsid w:val="00C102CD"/>
    <w:rsid w:val="00C10BCE"/>
    <w:rsid w:val="00C13876"/>
    <w:rsid w:val="00C16815"/>
    <w:rsid w:val="00C178B6"/>
    <w:rsid w:val="00C216B6"/>
    <w:rsid w:val="00C21A97"/>
    <w:rsid w:val="00C22023"/>
    <w:rsid w:val="00C2226B"/>
    <w:rsid w:val="00C222B7"/>
    <w:rsid w:val="00C24161"/>
    <w:rsid w:val="00C249D4"/>
    <w:rsid w:val="00C25BDF"/>
    <w:rsid w:val="00C25CB8"/>
    <w:rsid w:val="00C25DB1"/>
    <w:rsid w:val="00C25F7B"/>
    <w:rsid w:val="00C268DF"/>
    <w:rsid w:val="00C272EC"/>
    <w:rsid w:val="00C27B1E"/>
    <w:rsid w:val="00C3077F"/>
    <w:rsid w:val="00C308A1"/>
    <w:rsid w:val="00C311AD"/>
    <w:rsid w:val="00C31471"/>
    <w:rsid w:val="00C325B1"/>
    <w:rsid w:val="00C330F0"/>
    <w:rsid w:val="00C33503"/>
    <w:rsid w:val="00C33AD4"/>
    <w:rsid w:val="00C33AE1"/>
    <w:rsid w:val="00C33B81"/>
    <w:rsid w:val="00C357B8"/>
    <w:rsid w:val="00C35FCE"/>
    <w:rsid w:val="00C36119"/>
    <w:rsid w:val="00C42F00"/>
    <w:rsid w:val="00C45F69"/>
    <w:rsid w:val="00C46D76"/>
    <w:rsid w:val="00C50A4D"/>
    <w:rsid w:val="00C5339F"/>
    <w:rsid w:val="00C54073"/>
    <w:rsid w:val="00C5417E"/>
    <w:rsid w:val="00C548CE"/>
    <w:rsid w:val="00C55E7F"/>
    <w:rsid w:val="00C562E2"/>
    <w:rsid w:val="00C56FBC"/>
    <w:rsid w:val="00C57246"/>
    <w:rsid w:val="00C579CE"/>
    <w:rsid w:val="00C57B27"/>
    <w:rsid w:val="00C62C01"/>
    <w:rsid w:val="00C644C3"/>
    <w:rsid w:val="00C65D3F"/>
    <w:rsid w:val="00C65E69"/>
    <w:rsid w:val="00C66947"/>
    <w:rsid w:val="00C70607"/>
    <w:rsid w:val="00C709DB"/>
    <w:rsid w:val="00C70D97"/>
    <w:rsid w:val="00C70DD1"/>
    <w:rsid w:val="00C70FCD"/>
    <w:rsid w:val="00C71CE4"/>
    <w:rsid w:val="00C71DA8"/>
    <w:rsid w:val="00C73858"/>
    <w:rsid w:val="00C77F84"/>
    <w:rsid w:val="00C80053"/>
    <w:rsid w:val="00C820C7"/>
    <w:rsid w:val="00C82AE5"/>
    <w:rsid w:val="00C82EAE"/>
    <w:rsid w:val="00C83AB4"/>
    <w:rsid w:val="00C84403"/>
    <w:rsid w:val="00C85247"/>
    <w:rsid w:val="00C85FE2"/>
    <w:rsid w:val="00C866E2"/>
    <w:rsid w:val="00C86E6B"/>
    <w:rsid w:val="00C90AFC"/>
    <w:rsid w:val="00C914C2"/>
    <w:rsid w:val="00C928CC"/>
    <w:rsid w:val="00C9330E"/>
    <w:rsid w:val="00C93621"/>
    <w:rsid w:val="00C94744"/>
    <w:rsid w:val="00C95119"/>
    <w:rsid w:val="00C9526A"/>
    <w:rsid w:val="00C969B9"/>
    <w:rsid w:val="00C97116"/>
    <w:rsid w:val="00CA06A2"/>
    <w:rsid w:val="00CA0D98"/>
    <w:rsid w:val="00CA2A8E"/>
    <w:rsid w:val="00CA40E2"/>
    <w:rsid w:val="00CA4B4E"/>
    <w:rsid w:val="00CA52B8"/>
    <w:rsid w:val="00CA68DF"/>
    <w:rsid w:val="00CB1E69"/>
    <w:rsid w:val="00CB2009"/>
    <w:rsid w:val="00CB25F0"/>
    <w:rsid w:val="00CB5857"/>
    <w:rsid w:val="00CB6620"/>
    <w:rsid w:val="00CB6841"/>
    <w:rsid w:val="00CB7B0B"/>
    <w:rsid w:val="00CC0620"/>
    <w:rsid w:val="00CC4ECD"/>
    <w:rsid w:val="00CC75FF"/>
    <w:rsid w:val="00CD056F"/>
    <w:rsid w:val="00CD3F36"/>
    <w:rsid w:val="00CD3F49"/>
    <w:rsid w:val="00CE0856"/>
    <w:rsid w:val="00CE0AB0"/>
    <w:rsid w:val="00CE1AD6"/>
    <w:rsid w:val="00CE2C50"/>
    <w:rsid w:val="00CE6883"/>
    <w:rsid w:val="00CF02D0"/>
    <w:rsid w:val="00CF04DD"/>
    <w:rsid w:val="00CF0A6A"/>
    <w:rsid w:val="00CF0D6E"/>
    <w:rsid w:val="00CF0E9D"/>
    <w:rsid w:val="00CF269D"/>
    <w:rsid w:val="00CF4A29"/>
    <w:rsid w:val="00CF643A"/>
    <w:rsid w:val="00CF7498"/>
    <w:rsid w:val="00D00A87"/>
    <w:rsid w:val="00D01657"/>
    <w:rsid w:val="00D02738"/>
    <w:rsid w:val="00D04B50"/>
    <w:rsid w:val="00D059CA"/>
    <w:rsid w:val="00D05FC2"/>
    <w:rsid w:val="00D104BE"/>
    <w:rsid w:val="00D105CB"/>
    <w:rsid w:val="00D105D5"/>
    <w:rsid w:val="00D10764"/>
    <w:rsid w:val="00D11F0C"/>
    <w:rsid w:val="00D1260F"/>
    <w:rsid w:val="00D129C3"/>
    <w:rsid w:val="00D12DEC"/>
    <w:rsid w:val="00D12F09"/>
    <w:rsid w:val="00D16D25"/>
    <w:rsid w:val="00D17A3A"/>
    <w:rsid w:val="00D203D3"/>
    <w:rsid w:val="00D215BD"/>
    <w:rsid w:val="00D22C50"/>
    <w:rsid w:val="00D2337E"/>
    <w:rsid w:val="00D23BA2"/>
    <w:rsid w:val="00D26FF5"/>
    <w:rsid w:val="00D270C8"/>
    <w:rsid w:val="00D305CE"/>
    <w:rsid w:val="00D31A62"/>
    <w:rsid w:val="00D330CB"/>
    <w:rsid w:val="00D34E4C"/>
    <w:rsid w:val="00D34F15"/>
    <w:rsid w:val="00D35FE3"/>
    <w:rsid w:val="00D35FFD"/>
    <w:rsid w:val="00D37351"/>
    <w:rsid w:val="00D376FC"/>
    <w:rsid w:val="00D37AA0"/>
    <w:rsid w:val="00D37C7A"/>
    <w:rsid w:val="00D41584"/>
    <w:rsid w:val="00D41E6E"/>
    <w:rsid w:val="00D426C6"/>
    <w:rsid w:val="00D432D7"/>
    <w:rsid w:val="00D461D0"/>
    <w:rsid w:val="00D470A4"/>
    <w:rsid w:val="00D471D0"/>
    <w:rsid w:val="00D5075F"/>
    <w:rsid w:val="00D522DB"/>
    <w:rsid w:val="00D52B6D"/>
    <w:rsid w:val="00D52E33"/>
    <w:rsid w:val="00D5415E"/>
    <w:rsid w:val="00D5570B"/>
    <w:rsid w:val="00D55B64"/>
    <w:rsid w:val="00D56B17"/>
    <w:rsid w:val="00D56C9E"/>
    <w:rsid w:val="00D572D5"/>
    <w:rsid w:val="00D57FE5"/>
    <w:rsid w:val="00D60CD7"/>
    <w:rsid w:val="00D61AF0"/>
    <w:rsid w:val="00D6388A"/>
    <w:rsid w:val="00D64D89"/>
    <w:rsid w:val="00D65A23"/>
    <w:rsid w:val="00D6631F"/>
    <w:rsid w:val="00D66AFC"/>
    <w:rsid w:val="00D670A0"/>
    <w:rsid w:val="00D701FC"/>
    <w:rsid w:val="00D705CC"/>
    <w:rsid w:val="00D71491"/>
    <w:rsid w:val="00D7216D"/>
    <w:rsid w:val="00D72F6F"/>
    <w:rsid w:val="00D730A5"/>
    <w:rsid w:val="00D748BA"/>
    <w:rsid w:val="00D748EC"/>
    <w:rsid w:val="00D75FC9"/>
    <w:rsid w:val="00D7619F"/>
    <w:rsid w:val="00D80AE9"/>
    <w:rsid w:val="00D813C0"/>
    <w:rsid w:val="00D81BD3"/>
    <w:rsid w:val="00D81C92"/>
    <w:rsid w:val="00D82818"/>
    <w:rsid w:val="00D8300E"/>
    <w:rsid w:val="00D83C34"/>
    <w:rsid w:val="00D83E69"/>
    <w:rsid w:val="00D8477A"/>
    <w:rsid w:val="00D85FE5"/>
    <w:rsid w:val="00D86101"/>
    <w:rsid w:val="00D8614E"/>
    <w:rsid w:val="00D86936"/>
    <w:rsid w:val="00D878DE"/>
    <w:rsid w:val="00D87AFD"/>
    <w:rsid w:val="00D901D3"/>
    <w:rsid w:val="00D9137F"/>
    <w:rsid w:val="00D91F5D"/>
    <w:rsid w:val="00D93CAF"/>
    <w:rsid w:val="00D9563A"/>
    <w:rsid w:val="00D9574E"/>
    <w:rsid w:val="00D96509"/>
    <w:rsid w:val="00D9707D"/>
    <w:rsid w:val="00D979AA"/>
    <w:rsid w:val="00DA0336"/>
    <w:rsid w:val="00DA2DAF"/>
    <w:rsid w:val="00DA3548"/>
    <w:rsid w:val="00DA3C68"/>
    <w:rsid w:val="00DA465A"/>
    <w:rsid w:val="00DA4C92"/>
    <w:rsid w:val="00DA503C"/>
    <w:rsid w:val="00DA6216"/>
    <w:rsid w:val="00DB1474"/>
    <w:rsid w:val="00DB1AB7"/>
    <w:rsid w:val="00DB1FB9"/>
    <w:rsid w:val="00DB274E"/>
    <w:rsid w:val="00DB2B44"/>
    <w:rsid w:val="00DB2F83"/>
    <w:rsid w:val="00DB64A4"/>
    <w:rsid w:val="00DB6621"/>
    <w:rsid w:val="00DB6CC0"/>
    <w:rsid w:val="00DC0CB1"/>
    <w:rsid w:val="00DC119C"/>
    <w:rsid w:val="00DC1D0A"/>
    <w:rsid w:val="00DC2F1D"/>
    <w:rsid w:val="00DC3017"/>
    <w:rsid w:val="00DC3D89"/>
    <w:rsid w:val="00DC4024"/>
    <w:rsid w:val="00DC43A8"/>
    <w:rsid w:val="00DC4830"/>
    <w:rsid w:val="00DC7E99"/>
    <w:rsid w:val="00DD108C"/>
    <w:rsid w:val="00DD18BE"/>
    <w:rsid w:val="00DD27E8"/>
    <w:rsid w:val="00DD3A6A"/>
    <w:rsid w:val="00DD55C7"/>
    <w:rsid w:val="00DD60AE"/>
    <w:rsid w:val="00DD6349"/>
    <w:rsid w:val="00DD6485"/>
    <w:rsid w:val="00DD6835"/>
    <w:rsid w:val="00DD71E0"/>
    <w:rsid w:val="00DD722B"/>
    <w:rsid w:val="00DE00B8"/>
    <w:rsid w:val="00DE116D"/>
    <w:rsid w:val="00DE226E"/>
    <w:rsid w:val="00DE4C76"/>
    <w:rsid w:val="00DE65CA"/>
    <w:rsid w:val="00DE69BA"/>
    <w:rsid w:val="00DE70DF"/>
    <w:rsid w:val="00DE7AAB"/>
    <w:rsid w:val="00DE7D19"/>
    <w:rsid w:val="00DF02E4"/>
    <w:rsid w:val="00DF122A"/>
    <w:rsid w:val="00DF1659"/>
    <w:rsid w:val="00DF1925"/>
    <w:rsid w:val="00DF224F"/>
    <w:rsid w:val="00DF2C47"/>
    <w:rsid w:val="00DF3ADA"/>
    <w:rsid w:val="00DF40D2"/>
    <w:rsid w:val="00DF4E84"/>
    <w:rsid w:val="00DF6B40"/>
    <w:rsid w:val="00DF7001"/>
    <w:rsid w:val="00E00B92"/>
    <w:rsid w:val="00E0131A"/>
    <w:rsid w:val="00E0196D"/>
    <w:rsid w:val="00E02EF0"/>
    <w:rsid w:val="00E05B70"/>
    <w:rsid w:val="00E05C5D"/>
    <w:rsid w:val="00E11C06"/>
    <w:rsid w:val="00E12280"/>
    <w:rsid w:val="00E127C8"/>
    <w:rsid w:val="00E14319"/>
    <w:rsid w:val="00E14F0C"/>
    <w:rsid w:val="00E1598C"/>
    <w:rsid w:val="00E205CE"/>
    <w:rsid w:val="00E20D71"/>
    <w:rsid w:val="00E2111C"/>
    <w:rsid w:val="00E22ADF"/>
    <w:rsid w:val="00E23367"/>
    <w:rsid w:val="00E24F95"/>
    <w:rsid w:val="00E2639A"/>
    <w:rsid w:val="00E2712E"/>
    <w:rsid w:val="00E30A98"/>
    <w:rsid w:val="00E316D6"/>
    <w:rsid w:val="00E32601"/>
    <w:rsid w:val="00E330EC"/>
    <w:rsid w:val="00E33307"/>
    <w:rsid w:val="00E3369B"/>
    <w:rsid w:val="00E354D6"/>
    <w:rsid w:val="00E36189"/>
    <w:rsid w:val="00E370F7"/>
    <w:rsid w:val="00E379D2"/>
    <w:rsid w:val="00E42235"/>
    <w:rsid w:val="00E442E6"/>
    <w:rsid w:val="00E4435F"/>
    <w:rsid w:val="00E44F6D"/>
    <w:rsid w:val="00E4507E"/>
    <w:rsid w:val="00E45108"/>
    <w:rsid w:val="00E4523F"/>
    <w:rsid w:val="00E477B0"/>
    <w:rsid w:val="00E47C51"/>
    <w:rsid w:val="00E51402"/>
    <w:rsid w:val="00E51828"/>
    <w:rsid w:val="00E51C0D"/>
    <w:rsid w:val="00E536CA"/>
    <w:rsid w:val="00E54EB7"/>
    <w:rsid w:val="00E572D8"/>
    <w:rsid w:val="00E57681"/>
    <w:rsid w:val="00E57E93"/>
    <w:rsid w:val="00E600DC"/>
    <w:rsid w:val="00E607ED"/>
    <w:rsid w:val="00E61759"/>
    <w:rsid w:val="00E61AB8"/>
    <w:rsid w:val="00E63D03"/>
    <w:rsid w:val="00E64788"/>
    <w:rsid w:val="00E67442"/>
    <w:rsid w:val="00E70630"/>
    <w:rsid w:val="00E71228"/>
    <w:rsid w:val="00E7194D"/>
    <w:rsid w:val="00E7216B"/>
    <w:rsid w:val="00E730A9"/>
    <w:rsid w:val="00E73B58"/>
    <w:rsid w:val="00E75CC3"/>
    <w:rsid w:val="00E76303"/>
    <w:rsid w:val="00E76818"/>
    <w:rsid w:val="00E76DC5"/>
    <w:rsid w:val="00E8160D"/>
    <w:rsid w:val="00E81973"/>
    <w:rsid w:val="00E84645"/>
    <w:rsid w:val="00E84C9C"/>
    <w:rsid w:val="00E84D4A"/>
    <w:rsid w:val="00E850EF"/>
    <w:rsid w:val="00E87ACC"/>
    <w:rsid w:val="00E918A8"/>
    <w:rsid w:val="00E92BE1"/>
    <w:rsid w:val="00E92E79"/>
    <w:rsid w:val="00E93F1E"/>
    <w:rsid w:val="00E95B98"/>
    <w:rsid w:val="00E95DF9"/>
    <w:rsid w:val="00E966EA"/>
    <w:rsid w:val="00E975F3"/>
    <w:rsid w:val="00E9764B"/>
    <w:rsid w:val="00E97679"/>
    <w:rsid w:val="00EA01E7"/>
    <w:rsid w:val="00EA0BC8"/>
    <w:rsid w:val="00EA1C24"/>
    <w:rsid w:val="00EA1F8C"/>
    <w:rsid w:val="00EA20EE"/>
    <w:rsid w:val="00EA2388"/>
    <w:rsid w:val="00EA2DBD"/>
    <w:rsid w:val="00EA2EB9"/>
    <w:rsid w:val="00EA35B8"/>
    <w:rsid w:val="00EA48D9"/>
    <w:rsid w:val="00EA4CE5"/>
    <w:rsid w:val="00EA6011"/>
    <w:rsid w:val="00EB380A"/>
    <w:rsid w:val="00EB451D"/>
    <w:rsid w:val="00EB4C65"/>
    <w:rsid w:val="00EB51C2"/>
    <w:rsid w:val="00EB59E6"/>
    <w:rsid w:val="00EC0310"/>
    <w:rsid w:val="00EC0636"/>
    <w:rsid w:val="00EC0C2D"/>
    <w:rsid w:val="00EC0C59"/>
    <w:rsid w:val="00EC1CCA"/>
    <w:rsid w:val="00EC20AD"/>
    <w:rsid w:val="00EC4834"/>
    <w:rsid w:val="00EC495E"/>
    <w:rsid w:val="00EC65E0"/>
    <w:rsid w:val="00EC6C10"/>
    <w:rsid w:val="00EC715D"/>
    <w:rsid w:val="00EC75AC"/>
    <w:rsid w:val="00EC7B91"/>
    <w:rsid w:val="00EC7BAD"/>
    <w:rsid w:val="00EC7D8F"/>
    <w:rsid w:val="00ED1B45"/>
    <w:rsid w:val="00ED3FD0"/>
    <w:rsid w:val="00ED439F"/>
    <w:rsid w:val="00ED6E08"/>
    <w:rsid w:val="00ED726C"/>
    <w:rsid w:val="00ED7801"/>
    <w:rsid w:val="00EE28DE"/>
    <w:rsid w:val="00EE317D"/>
    <w:rsid w:val="00EE44EA"/>
    <w:rsid w:val="00EE5228"/>
    <w:rsid w:val="00EE5235"/>
    <w:rsid w:val="00EE52AE"/>
    <w:rsid w:val="00EE7C56"/>
    <w:rsid w:val="00EE7E54"/>
    <w:rsid w:val="00EF03F9"/>
    <w:rsid w:val="00EF0DE6"/>
    <w:rsid w:val="00EF1C35"/>
    <w:rsid w:val="00EF47CE"/>
    <w:rsid w:val="00EF7411"/>
    <w:rsid w:val="00F00480"/>
    <w:rsid w:val="00F00853"/>
    <w:rsid w:val="00F00BB8"/>
    <w:rsid w:val="00F0122F"/>
    <w:rsid w:val="00F01452"/>
    <w:rsid w:val="00F0159D"/>
    <w:rsid w:val="00F03179"/>
    <w:rsid w:val="00F049CA"/>
    <w:rsid w:val="00F07442"/>
    <w:rsid w:val="00F101F6"/>
    <w:rsid w:val="00F10D7D"/>
    <w:rsid w:val="00F11278"/>
    <w:rsid w:val="00F124FF"/>
    <w:rsid w:val="00F12654"/>
    <w:rsid w:val="00F14727"/>
    <w:rsid w:val="00F14856"/>
    <w:rsid w:val="00F1648E"/>
    <w:rsid w:val="00F20246"/>
    <w:rsid w:val="00F22AF3"/>
    <w:rsid w:val="00F23A10"/>
    <w:rsid w:val="00F23C02"/>
    <w:rsid w:val="00F26F9F"/>
    <w:rsid w:val="00F30B8F"/>
    <w:rsid w:val="00F3137F"/>
    <w:rsid w:val="00F32882"/>
    <w:rsid w:val="00F33804"/>
    <w:rsid w:val="00F3464F"/>
    <w:rsid w:val="00F35245"/>
    <w:rsid w:val="00F36DD1"/>
    <w:rsid w:val="00F37307"/>
    <w:rsid w:val="00F37832"/>
    <w:rsid w:val="00F379A2"/>
    <w:rsid w:val="00F40284"/>
    <w:rsid w:val="00F40AB6"/>
    <w:rsid w:val="00F40C41"/>
    <w:rsid w:val="00F40EAB"/>
    <w:rsid w:val="00F422B9"/>
    <w:rsid w:val="00F42E8C"/>
    <w:rsid w:val="00F44B5A"/>
    <w:rsid w:val="00F45383"/>
    <w:rsid w:val="00F45454"/>
    <w:rsid w:val="00F45B87"/>
    <w:rsid w:val="00F47BAA"/>
    <w:rsid w:val="00F503F9"/>
    <w:rsid w:val="00F505A2"/>
    <w:rsid w:val="00F51B7D"/>
    <w:rsid w:val="00F531F1"/>
    <w:rsid w:val="00F540A3"/>
    <w:rsid w:val="00F5627C"/>
    <w:rsid w:val="00F56ECB"/>
    <w:rsid w:val="00F57C30"/>
    <w:rsid w:val="00F60203"/>
    <w:rsid w:val="00F60EE2"/>
    <w:rsid w:val="00F617FF"/>
    <w:rsid w:val="00F63EBC"/>
    <w:rsid w:val="00F64D4B"/>
    <w:rsid w:val="00F66C0B"/>
    <w:rsid w:val="00F670CD"/>
    <w:rsid w:val="00F67BD0"/>
    <w:rsid w:val="00F67C6A"/>
    <w:rsid w:val="00F71A5A"/>
    <w:rsid w:val="00F71DEB"/>
    <w:rsid w:val="00F7433C"/>
    <w:rsid w:val="00F74950"/>
    <w:rsid w:val="00F760D9"/>
    <w:rsid w:val="00F776DA"/>
    <w:rsid w:val="00F77B66"/>
    <w:rsid w:val="00F77BE3"/>
    <w:rsid w:val="00F81839"/>
    <w:rsid w:val="00F81CB5"/>
    <w:rsid w:val="00F83D42"/>
    <w:rsid w:val="00F83F24"/>
    <w:rsid w:val="00F85455"/>
    <w:rsid w:val="00F85B32"/>
    <w:rsid w:val="00F87550"/>
    <w:rsid w:val="00F87DA3"/>
    <w:rsid w:val="00F912A5"/>
    <w:rsid w:val="00F91504"/>
    <w:rsid w:val="00F917A3"/>
    <w:rsid w:val="00F93515"/>
    <w:rsid w:val="00F95F7B"/>
    <w:rsid w:val="00F964D3"/>
    <w:rsid w:val="00F972CA"/>
    <w:rsid w:val="00F97959"/>
    <w:rsid w:val="00F97C6C"/>
    <w:rsid w:val="00FA0DA6"/>
    <w:rsid w:val="00FA1E96"/>
    <w:rsid w:val="00FB1532"/>
    <w:rsid w:val="00FB15E3"/>
    <w:rsid w:val="00FB31FE"/>
    <w:rsid w:val="00FB3C19"/>
    <w:rsid w:val="00FB626B"/>
    <w:rsid w:val="00FC0115"/>
    <w:rsid w:val="00FC0254"/>
    <w:rsid w:val="00FC26CA"/>
    <w:rsid w:val="00FC2BE9"/>
    <w:rsid w:val="00FC37BB"/>
    <w:rsid w:val="00FC3D5B"/>
    <w:rsid w:val="00FC3E30"/>
    <w:rsid w:val="00FC40CA"/>
    <w:rsid w:val="00FC581E"/>
    <w:rsid w:val="00FC63C3"/>
    <w:rsid w:val="00FD0388"/>
    <w:rsid w:val="00FD0511"/>
    <w:rsid w:val="00FD0F4B"/>
    <w:rsid w:val="00FD1051"/>
    <w:rsid w:val="00FD25A1"/>
    <w:rsid w:val="00FD4070"/>
    <w:rsid w:val="00FD4D20"/>
    <w:rsid w:val="00FD54E3"/>
    <w:rsid w:val="00FD5F87"/>
    <w:rsid w:val="00FE0782"/>
    <w:rsid w:val="00FE31B0"/>
    <w:rsid w:val="00FE4D95"/>
    <w:rsid w:val="00FE5E31"/>
    <w:rsid w:val="00FE671F"/>
    <w:rsid w:val="00FE718E"/>
    <w:rsid w:val="00FE7940"/>
    <w:rsid w:val="00FF0749"/>
    <w:rsid w:val="00FF21E5"/>
    <w:rsid w:val="00FF6C9B"/>
    <w:rsid w:val="00FF705F"/>
    <w:rsid w:val="00FF7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84520"/>
  <w15:docId w15:val="{D7CB6511-3ED1-41F7-B460-74A4C23C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DE0"/>
    <w:pPr>
      <w:spacing w:before="120" w:after="120"/>
    </w:pPr>
  </w:style>
  <w:style w:type="paragraph" w:styleId="Heading1">
    <w:name w:val="heading 1"/>
    <w:basedOn w:val="Normal"/>
    <w:next w:val="Normal"/>
    <w:link w:val="Heading1Char"/>
    <w:uiPriority w:val="9"/>
    <w:qFormat/>
    <w:rsid w:val="00901DE0"/>
    <w:pPr>
      <w:spacing w:after="360"/>
      <w:jc w:val="center"/>
      <w:outlineLvl w:val="0"/>
    </w:pPr>
    <w:rPr>
      <w:b/>
      <w:noProof/>
      <w:sz w:val="36"/>
      <w:u w:val="single"/>
    </w:rPr>
  </w:style>
  <w:style w:type="paragraph" w:styleId="Heading2">
    <w:name w:val="heading 2"/>
    <w:basedOn w:val="Normal"/>
    <w:link w:val="Heading2Char"/>
    <w:uiPriority w:val="9"/>
    <w:qFormat/>
    <w:rsid w:val="00901DE0"/>
    <w:pPr>
      <w:numPr>
        <w:numId w:val="37"/>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84403"/>
    <w:pPr>
      <w:numPr>
        <w:numId w:val="28"/>
      </w:numPr>
      <w:spacing w:before="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901DE0"/>
    <w:pPr>
      <w:spacing w:before="24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14D"/>
    <w:pPr>
      <w:ind w:left="720"/>
      <w:contextualSpacing/>
    </w:pPr>
  </w:style>
  <w:style w:type="paragraph" w:styleId="Header">
    <w:name w:val="header"/>
    <w:basedOn w:val="Normal"/>
    <w:link w:val="HeaderChar"/>
    <w:uiPriority w:val="99"/>
    <w:unhideWhenUsed/>
    <w:qFormat/>
    <w:rsid w:val="004368D3"/>
    <w:pPr>
      <w:tabs>
        <w:tab w:val="center" w:pos="4680"/>
        <w:tab w:val="right" w:pos="9360"/>
      </w:tabs>
    </w:pPr>
  </w:style>
  <w:style w:type="character" w:customStyle="1" w:styleId="HeaderChar">
    <w:name w:val="Header Char"/>
    <w:basedOn w:val="DefaultParagraphFont"/>
    <w:link w:val="Header"/>
    <w:uiPriority w:val="99"/>
    <w:rsid w:val="004368D3"/>
  </w:style>
  <w:style w:type="paragraph" w:styleId="Footer">
    <w:name w:val="footer"/>
    <w:basedOn w:val="Normal"/>
    <w:link w:val="FooterChar"/>
    <w:uiPriority w:val="99"/>
    <w:unhideWhenUsed/>
    <w:rsid w:val="004368D3"/>
    <w:pPr>
      <w:tabs>
        <w:tab w:val="center" w:pos="4680"/>
        <w:tab w:val="right" w:pos="9360"/>
      </w:tabs>
    </w:pPr>
  </w:style>
  <w:style w:type="character" w:customStyle="1" w:styleId="FooterChar">
    <w:name w:val="Footer Char"/>
    <w:basedOn w:val="DefaultParagraphFont"/>
    <w:link w:val="Footer"/>
    <w:uiPriority w:val="99"/>
    <w:rsid w:val="004368D3"/>
  </w:style>
  <w:style w:type="character" w:styleId="Hyperlink">
    <w:name w:val="Hyperlink"/>
    <w:basedOn w:val="DefaultParagraphFont"/>
    <w:uiPriority w:val="99"/>
    <w:unhideWhenUsed/>
    <w:rsid w:val="005D64F2"/>
    <w:rPr>
      <w:color w:val="0000FF" w:themeColor="hyperlink"/>
      <w:u w:val="single"/>
    </w:rPr>
  </w:style>
  <w:style w:type="table" w:styleId="TableGrid">
    <w:name w:val="Table Grid"/>
    <w:basedOn w:val="TableNormal"/>
    <w:uiPriority w:val="39"/>
    <w:rsid w:val="005C1B56"/>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6FE1"/>
    <w:rPr>
      <w:rFonts w:ascii="Tahoma" w:hAnsi="Tahoma" w:cs="Tahoma"/>
      <w:sz w:val="16"/>
      <w:szCs w:val="16"/>
    </w:rPr>
  </w:style>
  <w:style w:type="character" w:customStyle="1" w:styleId="BalloonTextChar">
    <w:name w:val="Balloon Text Char"/>
    <w:basedOn w:val="DefaultParagraphFont"/>
    <w:link w:val="BalloonText"/>
    <w:uiPriority w:val="99"/>
    <w:semiHidden/>
    <w:rsid w:val="00A66FE1"/>
    <w:rPr>
      <w:rFonts w:ascii="Tahoma" w:hAnsi="Tahoma" w:cs="Tahoma"/>
      <w:sz w:val="16"/>
      <w:szCs w:val="16"/>
    </w:rPr>
  </w:style>
  <w:style w:type="character" w:styleId="FollowedHyperlink">
    <w:name w:val="FollowedHyperlink"/>
    <w:basedOn w:val="DefaultParagraphFont"/>
    <w:uiPriority w:val="99"/>
    <w:semiHidden/>
    <w:unhideWhenUsed/>
    <w:rsid w:val="00C27B1E"/>
    <w:rPr>
      <w:color w:val="800080" w:themeColor="followedHyperlink"/>
      <w:u w:val="single"/>
    </w:rPr>
  </w:style>
  <w:style w:type="character" w:styleId="CommentReference">
    <w:name w:val="annotation reference"/>
    <w:basedOn w:val="DefaultParagraphFont"/>
    <w:uiPriority w:val="99"/>
    <w:semiHidden/>
    <w:unhideWhenUsed/>
    <w:rsid w:val="0043432E"/>
    <w:rPr>
      <w:sz w:val="16"/>
      <w:szCs w:val="16"/>
    </w:rPr>
  </w:style>
  <w:style w:type="paragraph" w:styleId="CommentText">
    <w:name w:val="annotation text"/>
    <w:basedOn w:val="Normal"/>
    <w:link w:val="CommentTextChar"/>
    <w:uiPriority w:val="99"/>
    <w:semiHidden/>
    <w:unhideWhenUsed/>
    <w:rsid w:val="0043432E"/>
    <w:rPr>
      <w:sz w:val="20"/>
      <w:szCs w:val="20"/>
    </w:rPr>
  </w:style>
  <w:style w:type="character" w:customStyle="1" w:styleId="CommentTextChar">
    <w:name w:val="Comment Text Char"/>
    <w:basedOn w:val="DefaultParagraphFont"/>
    <w:link w:val="CommentText"/>
    <w:uiPriority w:val="99"/>
    <w:semiHidden/>
    <w:rsid w:val="0043432E"/>
    <w:rPr>
      <w:sz w:val="20"/>
      <w:szCs w:val="20"/>
    </w:rPr>
  </w:style>
  <w:style w:type="paragraph" w:styleId="CommentSubject">
    <w:name w:val="annotation subject"/>
    <w:basedOn w:val="CommentText"/>
    <w:next w:val="CommentText"/>
    <w:link w:val="CommentSubjectChar"/>
    <w:uiPriority w:val="99"/>
    <w:semiHidden/>
    <w:unhideWhenUsed/>
    <w:rsid w:val="0043432E"/>
    <w:rPr>
      <w:b/>
      <w:bCs/>
    </w:rPr>
  </w:style>
  <w:style w:type="character" w:customStyle="1" w:styleId="CommentSubjectChar">
    <w:name w:val="Comment Subject Char"/>
    <w:basedOn w:val="CommentTextChar"/>
    <w:link w:val="CommentSubject"/>
    <w:uiPriority w:val="99"/>
    <w:semiHidden/>
    <w:rsid w:val="0043432E"/>
    <w:rPr>
      <w:b/>
      <w:bCs/>
      <w:sz w:val="20"/>
      <w:szCs w:val="20"/>
    </w:rPr>
  </w:style>
  <w:style w:type="paragraph" w:customStyle="1" w:styleId="Normal0">
    <w:name w:val="[Normal]"/>
    <w:uiPriority w:val="99"/>
    <w:rsid w:val="00B76807"/>
    <w:pPr>
      <w:widowControl w:val="0"/>
      <w:autoSpaceDE w:val="0"/>
      <w:autoSpaceDN w:val="0"/>
      <w:adjustRightInd w:val="0"/>
    </w:pPr>
    <w:rPr>
      <w:rFonts w:ascii="Arial" w:hAnsi="Arial" w:cs="Arial"/>
      <w:sz w:val="24"/>
      <w:szCs w:val="24"/>
    </w:rPr>
  </w:style>
  <w:style w:type="paragraph" w:styleId="FootnoteText">
    <w:name w:val="footnote text"/>
    <w:basedOn w:val="Normal"/>
    <w:link w:val="FootnoteTextChar"/>
    <w:uiPriority w:val="99"/>
    <w:unhideWhenUsed/>
    <w:rsid w:val="00696E61"/>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696E61"/>
    <w:rPr>
      <w:sz w:val="20"/>
      <w:szCs w:val="20"/>
    </w:rPr>
  </w:style>
  <w:style w:type="character" w:styleId="FootnoteReference">
    <w:name w:val="footnote reference"/>
    <w:basedOn w:val="DefaultParagraphFont"/>
    <w:uiPriority w:val="99"/>
    <w:unhideWhenUsed/>
    <w:rsid w:val="00C222B7"/>
    <w:rPr>
      <w:vertAlign w:val="superscript"/>
    </w:rPr>
  </w:style>
  <w:style w:type="character" w:customStyle="1" w:styleId="PlainTextChar">
    <w:name w:val="Plain Text Char"/>
    <w:basedOn w:val="DefaultParagraphFont"/>
    <w:link w:val="PlainText"/>
    <w:uiPriority w:val="99"/>
    <w:rsid w:val="00795076"/>
    <w:rPr>
      <w:rFonts w:ascii="Calibri" w:hAnsi="Calibri"/>
      <w:szCs w:val="21"/>
    </w:rPr>
  </w:style>
  <w:style w:type="paragraph" w:styleId="PlainText">
    <w:name w:val="Plain Text"/>
    <w:basedOn w:val="Normal"/>
    <w:link w:val="PlainTextChar"/>
    <w:uiPriority w:val="99"/>
    <w:unhideWhenUsed/>
    <w:rsid w:val="00795076"/>
    <w:rPr>
      <w:rFonts w:ascii="Calibri" w:hAnsi="Calibri"/>
      <w:szCs w:val="21"/>
    </w:rPr>
  </w:style>
  <w:style w:type="character" w:customStyle="1" w:styleId="PlainTextChar1">
    <w:name w:val="Plain Text Char1"/>
    <w:basedOn w:val="DefaultParagraphFont"/>
    <w:uiPriority w:val="99"/>
    <w:semiHidden/>
    <w:rsid w:val="00795076"/>
    <w:rPr>
      <w:rFonts w:ascii="Consolas" w:hAnsi="Consolas"/>
      <w:sz w:val="21"/>
      <w:szCs w:val="21"/>
    </w:rPr>
  </w:style>
  <w:style w:type="paragraph" w:styleId="NormalWeb">
    <w:name w:val="Normal (Web)"/>
    <w:basedOn w:val="Normal"/>
    <w:uiPriority w:val="99"/>
    <w:unhideWhenUsed/>
    <w:rsid w:val="00756FCD"/>
    <w:pPr>
      <w:spacing w:after="160" w:line="259" w:lineRule="auto"/>
    </w:pPr>
    <w:rPr>
      <w:rFonts w:ascii="Times New Roman" w:hAnsi="Times New Roman" w:cs="Times New Roman"/>
      <w:sz w:val="24"/>
      <w:szCs w:val="24"/>
    </w:rPr>
  </w:style>
  <w:style w:type="character" w:customStyle="1" w:styleId="externalref">
    <w:name w:val="externalref"/>
    <w:basedOn w:val="DefaultParagraphFont"/>
    <w:rsid w:val="00756FCD"/>
  </w:style>
  <w:style w:type="character" w:customStyle="1" w:styleId="refsource">
    <w:name w:val="refsource"/>
    <w:basedOn w:val="DefaultParagraphFont"/>
    <w:rsid w:val="00756FCD"/>
  </w:style>
  <w:style w:type="character" w:customStyle="1" w:styleId="Heading1Char">
    <w:name w:val="Heading 1 Char"/>
    <w:basedOn w:val="DefaultParagraphFont"/>
    <w:link w:val="Heading1"/>
    <w:uiPriority w:val="9"/>
    <w:rsid w:val="00901DE0"/>
    <w:rPr>
      <w:b/>
      <w:noProof/>
      <w:sz w:val="36"/>
      <w:u w:val="single"/>
    </w:rPr>
  </w:style>
  <w:style w:type="character" w:customStyle="1" w:styleId="Heading2Char">
    <w:name w:val="Heading 2 Char"/>
    <w:basedOn w:val="DefaultParagraphFont"/>
    <w:link w:val="Heading2"/>
    <w:uiPriority w:val="9"/>
    <w:rsid w:val="00901DE0"/>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C84403"/>
    <w:rPr>
      <w:rFonts w:ascii="Times New Roman" w:eastAsia="Times New Roman" w:hAnsi="Times New Roman" w:cs="Times New Roman"/>
      <w:b/>
      <w:bCs/>
      <w:sz w:val="24"/>
      <w:szCs w:val="24"/>
      <w:u w:val="single"/>
    </w:rPr>
  </w:style>
  <w:style w:type="paragraph" w:styleId="NoSpacing">
    <w:name w:val="No Spacing"/>
    <w:uiPriority w:val="1"/>
    <w:qFormat/>
    <w:rsid w:val="00D5075F"/>
  </w:style>
  <w:style w:type="paragraph" w:styleId="TOCHeading">
    <w:name w:val="TOC Heading"/>
    <w:basedOn w:val="Heading1"/>
    <w:next w:val="Normal"/>
    <w:uiPriority w:val="39"/>
    <w:unhideWhenUsed/>
    <w:qFormat/>
    <w:rsid w:val="002F2C19"/>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2F2C19"/>
    <w:pPr>
      <w:spacing w:after="100"/>
    </w:pPr>
  </w:style>
  <w:style w:type="paragraph" w:styleId="TOC2">
    <w:name w:val="toc 2"/>
    <w:basedOn w:val="Normal"/>
    <w:next w:val="Normal"/>
    <w:autoRedefine/>
    <w:uiPriority w:val="39"/>
    <w:unhideWhenUsed/>
    <w:rsid w:val="002F2C19"/>
    <w:pPr>
      <w:spacing w:after="100"/>
      <w:ind w:left="220"/>
    </w:pPr>
  </w:style>
  <w:style w:type="paragraph" w:styleId="TOC3">
    <w:name w:val="toc 3"/>
    <w:basedOn w:val="Normal"/>
    <w:next w:val="Normal"/>
    <w:autoRedefine/>
    <w:uiPriority w:val="39"/>
    <w:unhideWhenUsed/>
    <w:rsid w:val="002F2C19"/>
    <w:pPr>
      <w:spacing w:after="100"/>
      <w:ind w:left="440"/>
    </w:pPr>
  </w:style>
  <w:style w:type="character" w:customStyle="1" w:styleId="apple-converted-space">
    <w:name w:val="apple-converted-space"/>
    <w:basedOn w:val="DefaultParagraphFont"/>
    <w:rsid w:val="00256868"/>
  </w:style>
  <w:style w:type="paragraph" w:customStyle="1" w:styleId="featured-content-title">
    <w:name w:val="featured-content-title"/>
    <w:basedOn w:val="Normal"/>
    <w:rsid w:val="00206C49"/>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01DE0"/>
    <w:rPr>
      <w:rFonts w:ascii="Calibri" w:hAnsi="Calibri" w:cs="Times New Roman"/>
      <w:b/>
      <w:i/>
      <w:u w:val="single"/>
    </w:rPr>
  </w:style>
  <w:style w:type="paragraph" w:styleId="TOC4">
    <w:name w:val="toc 4"/>
    <w:basedOn w:val="Normal"/>
    <w:next w:val="Normal"/>
    <w:autoRedefine/>
    <w:uiPriority w:val="39"/>
    <w:unhideWhenUsed/>
    <w:rsid w:val="0030653A"/>
    <w:pPr>
      <w:spacing w:after="100"/>
      <w:ind w:left="660"/>
    </w:pPr>
  </w:style>
  <w:style w:type="paragraph" w:customStyle="1" w:styleId="CoverFrontAuthorName">
    <w:name w:val="Cover Front Author Name"/>
    <w:link w:val="CoverFrontAuthorNameChar"/>
    <w:uiPriority w:val="99"/>
    <w:rsid w:val="00DD27E8"/>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DD27E8"/>
    <w:rPr>
      <w:rFonts w:ascii="Arial" w:eastAsia="Perpetua" w:hAnsi="Arial" w:cs="Times New Roman"/>
      <w:b/>
      <w:color w:val="595959"/>
      <w:sz w:val="28"/>
      <w:szCs w:val="28"/>
    </w:rPr>
  </w:style>
  <w:style w:type="paragraph" w:customStyle="1" w:styleId="CoverFrontDate">
    <w:name w:val="Cover Front Date"/>
    <w:uiPriority w:val="99"/>
    <w:rsid w:val="00DD27E8"/>
    <w:pPr>
      <w:jc w:val="center"/>
    </w:pPr>
    <w:rPr>
      <w:rFonts w:ascii="Arial" w:eastAsia="Perpetua" w:hAnsi="Arial" w:cs="Times New Roman"/>
      <w:caps/>
      <w:color w:val="FFFFFF"/>
      <w:spacing w:val="12"/>
    </w:rPr>
  </w:style>
  <w:style w:type="paragraph" w:customStyle="1" w:styleId="CoverFrontProgram">
    <w:name w:val="Cover Front Program"/>
    <w:uiPriority w:val="99"/>
    <w:rsid w:val="00DD27E8"/>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DD27E8"/>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DD27E8"/>
    <w:rPr>
      <w:rFonts w:ascii="Arial" w:eastAsia="Perpetua" w:hAnsi="Arial" w:cs="Times New Roman"/>
      <w:b/>
      <w:color w:val="1F497D" w:themeColor="text2"/>
      <w:sz w:val="40"/>
      <w:szCs w:val="50"/>
    </w:rPr>
  </w:style>
  <w:style w:type="character" w:styleId="Emphasis">
    <w:name w:val="Emphasis"/>
    <w:basedOn w:val="DefaultParagraphFont"/>
    <w:uiPriority w:val="20"/>
    <w:qFormat/>
    <w:rsid w:val="007D7199"/>
    <w:rPr>
      <w:i/>
      <w:iCs/>
    </w:rPr>
  </w:style>
  <w:style w:type="character" w:styleId="Strong">
    <w:name w:val="Strong"/>
    <w:basedOn w:val="DefaultParagraphFont"/>
    <w:uiPriority w:val="22"/>
    <w:qFormat/>
    <w:rsid w:val="007D7199"/>
    <w:rPr>
      <w:b/>
      <w:bCs/>
    </w:rPr>
  </w:style>
  <w:style w:type="paragraph" w:customStyle="1" w:styleId="TopBottom">
    <w:name w:val="Top_Bottom"/>
    <w:basedOn w:val="Normal"/>
    <w:qFormat/>
    <w:rsid w:val="00696E61"/>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696E61"/>
    <w:pPr>
      <w:pBdr>
        <w:top w:val="none" w:sz="0" w:space="0" w:color="auto"/>
      </w:pBdr>
      <w:spacing w:before="120"/>
    </w:pPr>
  </w:style>
  <w:style w:type="paragraph" w:customStyle="1" w:styleId="Top">
    <w:name w:val="Top"/>
    <w:basedOn w:val="TopBottom"/>
    <w:qFormat/>
    <w:rsid w:val="00696E61"/>
    <w:pPr>
      <w:pBdr>
        <w:bottom w:val="none" w:sz="0" w:space="0" w:color="auto"/>
      </w:pBdr>
      <w:spacing w:after="120"/>
    </w:pPr>
  </w:style>
  <w:style w:type="paragraph" w:styleId="EndnoteText">
    <w:name w:val="endnote text"/>
    <w:basedOn w:val="Normal"/>
    <w:link w:val="EndnoteTextChar"/>
    <w:uiPriority w:val="99"/>
    <w:semiHidden/>
    <w:unhideWhenUsed/>
    <w:rsid w:val="000E7E93"/>
    <w:pPr>
      <w:spacing w:before="0" w:after="0"/>
    </w:pPr>
    <w:rPr>
      <w:sz w:val="20"/>
      <w:szCs w:val="20"/>
    </w:rPr>
  </w:style>
  <w:style w:type="character" w:customStyle="1" w:styleId="EndnoteTextChar">
    <w:name w:val="Endnote Text Char"/>
    <w:basedOn w:val="DefaultParagraphFont"/>
    <w:link w:val="EndnoteText"/>
    <w:uiPriority w:val="99"/>
    <w:semiHidden/>
    <w:rsid w:val="000E7E93"/>
    <w:rPr>
      <w:sz w:val="20"/>
      <w:szCs w:val="20"/>
    </w:rPr>
  </w:style>
  <w:style w:type="character" w:styleId="EndnoteReference">
    <w:name w:val="endnote reference"/>
    <w:basedOn w:val="DefaultParagraphFont"/>
    <w:uiPriority w:val="99"/>
    <w:semiHidden/>
    <w:unhideWhenUsed/>
    <w:rsid w:val="000E7E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1129">
      <w:bodyDiv w:val="1"/>
      <w:marLeft w:val="0"/>
      <w:marRight w:val="0"/>
      <w:marTop w:val="0"/>
      <w:marBottom w:val="0"/>
      <w:divBdr>
        <w:top w:val="none" w:sz="0" w:space="0" w:color="auto"/>
        <w:left w:val="none" w:sz="0" w:space="0" w:color="auto"/>
        <w:bottom w:val="none" w:sz="0" w:space="0" w:color="auto"/>
        <w:right w:val="none" w:sz="0" w:space="0" w:color="auto"/>
      </w:divBdr>
    </w:div>
    <w:div w:id="111363171">
      <w:bodyDiv w:val="1"/>
      <w:marLeft w:val="0"/>
      <w:marRight w:val="0"/>
      <w:marTop w:val="0"/>
      <w:marBottom w:val="0"/>
      <w:divBdr>
        <w:top w:val="none" w:sz="0" w:space="0" w:color="auto"/>
        <w:left w:val="none" w:sz="0" w:space="0" w:color="auto"/>
        <w:bottom w:val="none" w:sz="0" w:space="0" w:color="auto"/>
        <w:right w:val="none" w:sz="0" w:space="0" w:color="auto"/>
      </w:divBdr>
    </w:div>
    <w:div w:id="171842258">
      <w:bodyDiv w:val="1"/>
      <w:marLeft w:val="0"/>
      <w:marRight w:val="0"/>
      <w:marTop w:val="0"/>
      <w:marBottom w:val="0"/>
      <w:divBdr>
        <w:top w:val="none" w:sz="0" w:space="0" w:color="auto"/>
        <w:left w:val="none" w:sz="0" w:space="0" w:color="auto"/>
        <w:bottom w:val="none" w:sz="0" w:space="0" w:color="auto"/>
        <w:right w:val="none" w:sz="0" w:space="0" w:color="auto"/>
      </w:divBdr>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373848460">
      <w:bodyDiv w:val="1"/>
      <w:marLeft w:val="0"/>
      <w:marRight w:val="0"/>
      <w:marTop w:val="0"/>
      <w:marBottom w:val="0"/>
      <w:divBdr>
        <w:top w:val="none" w:sz="0" w:space="0" w:color="auto"/>
        <w:left w:val="none" w:sz="0" w:space="0" w:color="auto"/>
        <w:bottom w:val="none" w:sz="0" w:space="0" w:color="auto"/>
        <w:right w:val="none" w:sz="0" w:space="0" w:color="auto"/>
      </w:divBdr>
    </w:div>
    <w:div w:id="382095748">
      <w:bodyDiv w:val="1"/>
      <w:marLeft w:val="0"/>
      <w:marRight w:val="0"/>
      <w:marTop w:val="0"/>
      <w:marBottom w:val="0"/>
      <w:divBdr>
        <w:top w:val="none" w:sz="0" w:space="0" w:color="auto"/>
        <w:left w:val="none" w:sz="0" w:space="0" w:color="auto"/>
        <w:bottom w:val="none" w:sz="0" w:space="0" w:color="auto"/>
        <w:right w:val="none" w:sz="0" w:space="0" w:color="auto"/>
      </w:divBdr>
    </w:div>
    <w:div w:id="446779680">
      <w:bodyDiv w:val="1"/>
      <w:marLeft w:val="0"/>
      <w:marRight w:val="0"/>
      <w:marTop w:val="0"/>
      <w:marBottom w:val="0"/>
      <w:divBdr>
        <w:top w:val="none" w:sz="0" w:space="0" w:color="auto"/>
        <w:left w:val="none" w:sz="0" w:space="0" w:color="auto"/>
        <w:bottom w:val="none" w:sz="0" w:space="0" w:color="auto"/>
        <w:right w:val="none" w:sz="0" w:space="0" w:color="auto"/>
      </w:divBdr>
      <w:divsChild>
        <w:div w:id="1490051236">
          <w:marLeft w:val="0"/>
          <w:marRight w:val="0"/>
          <w:marTop w:val="0"/>
          <w:marBottom w:val="0"/>
          <w:divBdr>
            <w:top w:val="none" w:sz="0" w:space="0" w:color="auto"/>
            <w:left w:val="none" w:sz="0" w:space="0" w:color="auto"/>
            <w:bottom w:val="none" w:sz="0" w:space="0" w:color="auto"/>
            <w:right w:val="none" w:sz="0" w:space="0" w:color="auto"/>
          </w:divBdr>
          <w:divsChild>
            <w:div w:id="136532441">
              <w:marLeft w:val="0"/>
              <w:marRight w:val="0"/>
              <w:marTop w:val="0"/>
              <w:marBottom w:val="0"/>
              <w:divBdr>
                <w:top w:val="none" w:sz="0" w:space="0" w:color="auto"/>
                <w:left w:val="none" w:sz="0" w:space="0" w:color="auto"/>
                <w:bottom w:val="none" w:sz="0" w:space="0" w:color="auto"/>
                <w:right w:val="none" w:sz="0" w:space="0" w:color="auto"/>
              </w:divBdr>
            </w:div>
            <w:div w:id="82475">
              <w:marLeft w:val="0"/>
              <w:marRight w:val="0"/>
              <w:marTop w:val="0"/>
              <w:marBottom w:val="0"/>
              <w:divBdr>
                <w:top w:val="none" w:sz="0" w:space="0" w:color="auto"/>
                <w:left w:val="none" w:sz="0" w:space="0" w:color="auto"/>
                <w:bottom w:val="none" w:sz="0" w:space="0" w:color="auto"/>
                <w:right w:val="none" w:sz="0" w:space="0" w:color="auto"/>
              </w:divBdr>
            </w:div>
            <w:div w:id="1976525964">
              <w:marLeft w:val="0"/>
              <w:marRight w:val="0"/>
              <w:marTop w:val="0"/>
              <w:marBottom w:val="0"/>
              <w:divBdr>
                <w:top w:val="none" w:sz="0" w:space="0" w:color="auto"/>
                <w:left w:val="none" w:sz="0" w:space="0" w:color="auto"/>
                <w:bottom w:val="none" w:sz="0" w:space="0" w:color="auto"/>
                <w:right w:val="none" w:sz="0" w:space="0" w:color="auto"/>
              </w:divBdr>
            </w:div>
            <w:div w:id="1703480550">
              <w:marLeft w:val="0"/>
              <w:marRight w:val="0"/>
              <w:marTop w:val="0"/>
              <w:marBottom w:val="0"/>
              <w:divBdr>
                <w:top w:val="none" w:sz="0" w:space="0" w:color="auto"/>
                <w:left w:val="none" w:sz="0" w:space="0" w:color="auto"/>
                <w:bottom w:val="none" w:sz="0" w:space="0" w:color="auto"/>
                <w:right w:val="none" w:sz="0" w:space="0" w:color="auto"/>
              </w:divBdr>
            </w:div>
            <w:div w:id="1314799262">
              <w:marLeft w:val="0"/>
              <w:marRight w:val="0"/>
              <w:marTop w:val="0"/>
              <w:marBottom w:val="0"/>
              <w:divBdr>
                <w:top w:val="none" w:sz="0" w:space="0" w:color="auto"/>
                <w:left w:val="none" w:sz="0" w:space="0" w:color="auto"/>
                <w:bottom w:val="none" w:sz="0" w:space="0" w:color="auto"/>
                <w:right w:val="none" w:sz="0" w:space="0" w:color="auto"/>
              </w:divBdr>
            </w:div>
            <w:div w:id="1000085107">
              <w:marLeft w:val="0"/>
              <w:marRight w:val="0"/>
              <w:marTop w:val="0"/>
              <w:marBottom w:val="0"/>
              <w:divBdr>
                <w:top w:val="none" w:sz="0" w:space="0" w:color="auto"/>
                <w:left w:val="none" w:sz="0" w:space="0" w:color="auto"/>
                <w:bottom w:val="none" w:sz="0" w:space="0" w:color="auto"/>
                <w:right w:val="none" w:sz="0" w:space="0" w:color="auto"/>
              </w:divBdr>
            </w:div>
            <w:div w:id="1179268855">
              <w:marLeft w:val="0"/>
              <w:marRight w:val="0"/>
              <w:marTop w:val="0"/>
              <w:marBottom w:val="0"/>
              <w:divBdr>
                <w:top w:val="none" w:sz="0" w:space="0" w:color="auto"/>
                <w:left w:val="none" w:sz="0" w:space="0" w:color="auto"/>
                <w:bottom w:val="none" w:sz="0" w:space="0" w:color="auto"/>
                <w:right w:val="none" w:sz="0" w:space="0" w:color="auto"/>
              </w:divBdr>
            </w:div>
            <w:div w:id="1007636186">
              <w:marLeft w:val="0"/>
              <w:marRight w:val="0"/>
              <w:marTop w:val="0"/>
              <w:marBottom w:val="0"/>
              <w:divBdr>
                <w:top w:val="none" w:sz="0" w:space="0" w:color="auto"/>
                <w:left w:val="none" w:sz="0" w:space="0" w:color="auto"/>
                <w:bottom w:val="none" w:sz="0" w:space="0" w:color="auto"/>
                <w:right w:val="none" w:sz="0" w:space="0" w:color="auto"/>
              </w:divBdr>
            </w:div>
            <w:div w:id="542444536">
              <w:marLeft w:val="0"/>
              <w:marRight w:val="0"/>
              <w:marTop w:val="0"/>
              <w:marBottom w:val="0"/>
              <w:divBdr>
                <w:top w:val="none" w:sz="0" w:space="0" w:color="auto"/>
                <w:left w:val="none" w:sz="0" w:space="0" w:color="auto"/>
                <w:bottom w:val="none" w:sz="0" w:space="0" w:color="auto"/>
                <w:right w:val="none" w:sz="0" w:space="0" w:color="auto"/>
              </w:divBdr>
            </w:div>
            <w:div w:id="1188376163">
              <w:marLeft w:val="0"/>
              <w:marRight w:val="0"/>
              <w:marTop w:val="0"/>
              <w:marBottom w:val="0"/>
              <w:divBdr>
                <w:top w:val="none" w:sz="0" w:space="0" w:color="auto"/>
                <w:left w:val="none" w:sz="0" w:space="0" w:color="auto"/>
                <w:bottom w:val="none" w:sz="0" w:space="0" w:color="auto"/>
                <w:right w:val="none" w:sz="0" w:space="0" w:color="auto"/>
              </w:divBdr>
            </w:div>
            <w:div w:id="667756826">
              <w:marLeft w:val="0"/>
              <w:marRight w:val="0"/>
              <w:marTop w:val="0"/>
              <w:marBottom w:val="0"/>
              <w:divBdr>
                <w:top w:val="none" w:sz="0" w:space="0" w:color="auto"/>
                <w:left w:val="none" w:sz="0" w:space="0" w:color="auto"/>
                <w:bottom w:val="none" w:sz="0" w:space="0" w:color="auto"/>
                <w:right w:val="none" w:sz="0" w:space="0" w:color="auto"/>
              </w:divBdr>
            </w:div>
            <w:div w:id="1717044031">
              <w:marLeft w:val="0"/>
              <w:marRight w:val="0"/>
              <w:marTop w:val="0"/>
              <w:marBottom w:val="0"/>
              <w:divBdr>
                <w:top w:val="none" w:sz="0" w:space="0" w:color="auto"/>
                <w:left w:val="none" w:sz="0" w:space="0" w:color="auto"/>
                <w:bottom w:val="none" w:sz="0" w:space="0" w:color="auto"/>
                <w:right w:val="none" w:sz="0" w:space="0" w:color="auto"/>
              </w:divBdr>
            </w:div>
            <w:div w:id="53358586">
              <w:marLeft w:val="0"/>
              <w:marRight w:val="0"/>
              <w:marTop w:val="0"/>
              <w:marBottom w:val="0"/>
              <w:divBdr>
                <w:top w:val="none" w:sz="0" w:space="0" w:color="auto"/>
                <w:left w:val="none" w:sz="0" w:space="0" w:color="auto"/>
                <w:bottom w:val="none" w:sz="0" w:space="0" w:color="auto"/>
                <w:right w:val="none" w:sz="0" w:space="0" w:color="auto"/>
              </w:divBdr>
            </w:div>
            <w:div w:id="342126413">
              <w:marLeft w:val="0"/>
              <w:marRight w:val="0"/>
              <w:marTop w:val="0"/>
              <w:marBottom w:val="0"/>
              <w:divBdr>
                <w:top w:val="none" w:sz="0" w:space="0" w:color="auto"/>
                <w:left w:val="none" w:sz="0" w:space="0" w:color="auto"/>
                <w:bottom w:val="none" w:sz="0" w:space="0" w:color="auto"/>
                <w:right w:val="none" w:sz="0" w:space="0" w:color="auto"/>
              </w:divBdr>
            </w:div>
            <w:div w:id="275453939">
              <w:marLeft w:val="0"/>
              <w:marRight w:val="0"/>
              <w:marTop w:val="0"/>
              <w:marBottom w:val="0"/>
              <w:divBdr>
                <w:top w:val="none" w:sz="0" w:space="0" w:color="auto"/>
                <w:left w:val="none" w:sz="0" w:space="0" w:color="auto"/>
                <w:bottom w:val="none" w:sz="0" w:space="0" w:color="auto"/>
                <w:right w:val="none" w:sz="0" w:space="0" w:color="auto"/>
              </w:divBdr>
            </w:div>
            <w:div w:id="1472409070">
              <w:marLeft w:val="0"/>
              <w:marRight w:val="0"/>
              <w:marTop w:val="0"/>
              <w:marBottom w:val="0"/>
              <w:divBdr>
                <w:top w:val="none" w:sz="0" w:space="0" w:color="auto"/>
                <w:left w:val="none" w:sz="0" w:space="0" w:color="auto"/>
                <w:bottom w:val="none" w:sz="0" w:space="0" w:color="auto"/>
                <w:right w:val="none" w:sz="0" w:space="0" w:color="auto"/>
              </w:divBdr>
            </w:div>
            <w:div w:id="517933115">
              <w:marLeft w:val="0"/>
              <w:marRight w:val="0"/>
              <w:marTop w:val="0"/>
              <w:marBottom w:val="0"/>
              <w:divBdr>
                <w:top w:val="none" w:sz="0" w:space="0" w:color="auto"/>
                <w:left w:val="none" w:sz="0" w:space="0" w:color="auto"/>
                <w:bottom w:val="none" w:sz="0" w:space="0" w:color="auto"/>
                <w:right w:val="none" w:sz="0" w:space="0" w:color="auto"/>
              </w:divBdr>
            </w:div>
            <w:div w:id="1150563402">
              <w:marLeft w:val="0"/>
              <w:marRight w:val="0"/>
              <w:marTop w:val="0"/>
              <w:marBottom w:val="0"/>
              <w:divBdr>
                <w:top w:val="none" w:sz="0" w:space="0" w:color="auto"/>
                <w:left w:val="none" w:sz="0" w:space="0" w:color="auto"/>
                <w:bottom w:val="none" w:sz="0" w:space="0" w:color="auto"/>
                <w:right w:val="none" w:sz="0" w:space="0" w:color="auto"/>
              </w:divBdr>
            </w:div>
            <w:div w:id="447697341">
              <w:marLeft w:val="0"/>
              <w:marRight w:val="0"/>
              <w:marTop w:val="0"/>
              <w:marBottom w:val="0"/>
              <w:divBdr>
                <w:top w:val="none" w:sz="0" w:space="0" w:color="auto"/>
                <w:left w:val="none" w:sz="0" w:space="0" w:color="auto"/>
                <w:bottom w:val="none" w:sz="0" w:space="0" w:color="auto"/>
                <w:right w:val="none" w:sz="0" w:space="0" w:color="auto"/>
              </w:divBdr>
            </w:div>
            <w:div w:id="1314335021">
              <w:marLeft w:val="0"/>
              <w:marRight w:val="0"/>
              <w:marTop w:val="0"/>
              <w:marBottom w:val="0"/>
              <w:divBdr>
                <w:top w:val="none" w:sz="0" w:space="0" w:color="auto"/>
                <w:left w:val="none" w:sz="0" w:space="0" w:color="auto"/>
                <w:bottom w:val="none" w:sz="0" w:space="0" w:color="auto"/>
                <w:right w:val="none" w:sz="0" w:space="0" w:color="auto"/>
              </w:divBdr>
            </w:div>
            <w:div w:id="964508084">
              <w:marLeft w:val="0"/>
              <w:marRight w:val="0"/>
              <w:marTop w:val="0"/>
              <w:marBottom w:val="0"/>
              <w:divBdr>
                <w:top w:val="none" w:sz="0" w:space="0" w:color="auto"/>
                <w:left w:val="none" w:sz="0" w:space="0" w:color="auto"/>
                <w:bottom w:val="none" w:sz="0" w:space="0" w:color="auto"/>
                <w:right w:val="none" w:sz="0" w:space="0" w:color="auto"/>
              </w:divBdr>
            </w:div>
            <w:div w:id="1221481496">
              <w:marLeft w:val="0"/>
              <w:marRight w:val="0"/>
              <w:marTop w:val="0"/>
              <w:marBottom w:val="0"/>
              <w:divBdr>
                <w:top w:val="none" w:sz="0" w:space="0" w:color="auto"/>
                <w:left w:val="none" w:sz="0" w:space="0" w:color="auto"/>
                <w:bottom w:val="none" w:sz="0" w:space="0" w:color="auto"/>
                <w:right w:val="none" w:sz="0" w:space="0" w:color="auto"/>
              </w:divBdr>
            </w:div>
            <w:div w:id="1139146905">
              <w:marLeft w:val="0"/>
              <w:marRight w:val="0"/>
              <w:marTop w:val="0"/>
              <w:marBottom w:val="0"/>
              <w:divBdr>
                <w:top w:val="none" w:sz="0" w:space="0" w:color="auto"/>
                <w:left w:val="none" w:sz="0" w:space="0" w:color="auto"/>
                <w:bottom w:val="none" w:sz="0" w:space="0" w:color="auto"/>
                <w:right w:val="none" w:sz="0" w:space="0" w:color="auto"/>
              </w:divBdr>
            </w:div>
            <w:div w:id="2123645660">
              <w:marLeft w:val="0"/>
              <w:marRight w:val="0"/>
              <w:marTop w:val="0"/>
              <w:marBottom w:val="0"/>
              <w:divBdr>
                <w:top w:val="none" w:sz="0" w:space="0" w:color="auto"/>
                <w:left w:val="none" w:sz="0" w:space="0" w:color="auto"/>
                <w:bottom w:val="none" w:sz="0" w:space="0" w:color="auto"/>
                <w:right w:val="none" w:sz="0" w:space="0" w:color="auto"/>
              </w:divBdr>
            </w:div>
            <w:div w:id="287393023">
              <w:marLeft w:val="0"/>
              <w:marRight w:val="0"/>
              <w:marTop w:val="0"/>
              <w:marBottom w:val="0"/>
              <w:divBdr>
                <w:top w:val="none" w:sz="0" w:space="0" w:color="auto"/>
                <w:left w:val="none" w:sz="0" w:space="0" w:color="auto"/>
                <w:bottom w:val="none" w:sz="0" w:space="0" w:color="auto"/>
                <w:right w:val="none" w:sz="0" w:space="0" w:color="auto"/>
              </w:divBdr>
            </w:div>
            <w:div w:id="198906787">
              <w:marLeft w:val="0"/>
              <w:marRight w:val="0"/>
              <w:marTop w:val="0"/>
              <w:marBottom w:val="0"/>
              <w:divBdr>
                <w:top w:val="none" w:sz="0" w:space="0" w:color="auto"/>
                <w:left w:val="none" w:sz="0" w:space="0" w:color="auto"/>
                <w:bottom w:val="none" w:sz="0" w:space="0" w:color="auto"/>
                <w:right w:val="none" w:sz="0" w:space="0" w:color="auto"/>
              </w:divBdr>
            </w:div>
            <w:div w:id="1683513453">
              <w:marLeft w:val="0"/>
              <w:marRight w:val="0"/>
              <w:marTop w:val="0"/>
              <w:marBottom w:val="0"/>
              <w:divBdr>
                <w:top w:val="none" w:sz="0" w:space="0" w:color="auto"/>
                <w:left w:val="none" w:sz="0" w:space="0" w:color="auto"/>
                <w:bottom w:val="none" w:sz="0" w:space="0" w:color="auto"/>
                <w:right w:val="none" w:sz="0" w:space="0" w:color="auto"/>
              </w:divBdr>
            </w:div>
            <w:div w:id="1708946097">
              <w:marLeft w:val="0"/>
              <w:marRight w:val="0"/>
              <w:marTop w:val="0"/>
              <w:marBottom w:val="0"/>
              <w:divBdr>
                <w:top w:val="none" w:sz="0" w:space="0" w:color="auto"/>
                <w:left w:val="none" w:sz="0" w:space="0" w:color="auto"/>
                <w:bottom w:val="none" w:sz="0" w:space="0" w:color="auto"/>
                <w:right w:val="none" w:sz="0" w:space="0" w:color="auto"/>
              </w:divBdr>
            </w:div>
            <w:div w:id="258878605">
              <w:marLeft w:val="0"/>
              <w:marRight w:val="0"/>
              <w:marTop w:val="0"/>
              <w:marBottom w:val="0"/>
              <w:divBdr>
                <w:top w:val="none" w:sz="0" w:space="0" w:color="auto"/>
                <w:left w:val="none" w:sz="0" w:space="0" w:color="auto"/>
                <w:bottom w:val="none" w:sz="0" w:space="0" w:color="auto"/>
                <w:right w:val="none" w:sz="0" w:space="0" w:color="auto"/>
              </w:divBdr>
            </w:div>
            <w:div w:id="699628064">
              <w:marLeft w:val="0"/>
              <w:marRight w:val="0"/>
              <w:marTop w:val="0"/>
              <w:marBottom w:val="0"/>
              <w:divBdr>
                <w:top w:val="none" w:sz="0" w:space="0" w:color="auto"/>
                <w:left w:val="none" w:sz="0" w:space="0" w:color="auto"/>
                <w:bottom w:val="none" w:sz="0" w:space="0" w:color="auto"/>
                <w:right w:val="none" w:sz="0" w:space="0" w:color="auto"/>
              </w:divBdr>
            </w:div>
            <w:div w:id="1059981806">
              <w:marLeft w:val="0"/>
              <w:marRight w:val="0"/>
              <w:marTop w:val="0"/>
              <w:marBottom w:val="0"/>
              <w:divBdr>
                <w:top w:val="none" w:sz="0" w:space="0" w:color="auto"/>
                <w:left w:val="none" w:sz="0" w:space="0" w:color="auto"/>
                <w:bottom w:val="none" w:sz="0" w:space="0" w:color="auto"/>
                <w:right w:val="none" w:sz="0" w:space="0" w:color="auto"/>
              </w:divBdr>
            </w:div>
            <w:div w:id="1965652784">
              <w:marLeft w:val="0"/>
              <w:marRight w:val="0"/>
              <w:marTop w:val="0"/>
              <w:marBottom w:val="0"/>
              <w:divBdr>
                <w:top w:val="none" w:sz="0" w:space="0" w:color="auto"/>
                <w:left w:val="none" w:sz="0" w:space="0" w:color="auto"/>
                <w:bottom w:val="none" w:sz="0" w:space="0" w:color="auto"/>
                <w:right w:val="none" w:sz="0" w:space="0" w:color="auto"/>
              </w:divBdr>
            </w:div>
            <w:div w:id="186796092">
              <w:marLeft w:val="0"/>
              <w:marRight w:val="0"/>
              <w:marTop w:val="0"/>
              <w:marBottom w:val="0"/>
              <w:divBdr>
                <w:top w:val="none" w:sz="0" w:space="0" w:color="auto"/>
                <w:left w:val="none" w:sz="0" w:space="0" w:color="auto"/>
                <w:bottom w:val="none" w:sz="0" w:space="0" w:color="auto"/>
                <w:right w:val="none" w:sz="0" w:space="0" w:color="auto"/>
              </w:divBdr>
            </w:div>
            <w:div w:id="939753456">
              <w:marLeft w:val="0"/>
              <w:marRight w:val="0"/>
              <w:marTop w:val="0"/>
              <w:marBottom w:val="0"/>
              <w:divBdr>
                <w:top w:val="none" w:sz="0" w:space="0" w:color="auto"/>
                <w:left w:val="none" w:sz="0" w:space="0" w:color="auto"/>
                <w:bottom w:val="none" w:sz="0" w:space="0" w:color="auto"/>
                <w:right w:val="none" w:sz="0" w:space="0" w:color="auto"/>
              </w:divBdr>
            </w:div>
            <w:div w:id="12333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910">
      <w:bodyDiv w:val="1"/>
      <w:marLeft w:val="0"/>
      <w:marRight w:val="0"/>
      <w:marTop w:val="0"/>
      <w:marBottom w:val="0"/>
      <w:divBdr>
        <w:top w:val="none" w:sz="0" w:space="0" w:color="auto"/>
        <w:left w:val="none" w:sz="0" w:space="0" w:color="auto"/>
        <w:bottom w:val="none" w:sz="0" w:space="0" w:color="auto"/>
        <w:right w:val="none" w:sz="0" w:space="0" w:color="auto"/>
      </w:divBdr>
    </w:div>
    <w:div w:id="635142103">
      <w:bodyDiv w:val="1"/>
      <w:marLeft w:val="0"/>
      <w:marRight w:val="0"/>
      <w:marTop w:val="0"/>
      <w:marBottom w:val="0"/>
      <w:divBdr>
        <w:top w:val="none" w:sz="0" w:space="0" w:color="auto"/>
        <w:left w:val="none" w:sz="0" w:space="0" w:color="auto"/>
        <w:bottom w:val="none" w:sz="0" w:space="0" w:color="auto"/>
        <w:right w:val="none" w:sz="0" w:space="0" w:color="auto"/>
      </w:divBdr>
      <w:divsChild>
        <w:div w:id="1656688211">
          <w:marLeft w:val="288"/>
          <w:marRight w:val="0"/>
          <w:marTop w:val="120"/>
          <w:marBottom w:val="0"/>
          <w:divBdr>
            <w:top w:val="none" w:sz="0" w:space="0" w:color="auto"/>
            <w:left w:val="none" w:sz="0" w:space="0" w:color="auto"/>
            <w:bottom w:val="none" w:sz="0" w:space="0" w:color="auto"/>
            <w:right w:val="none" w:sz="0" w:space="0" w:color="auto"/>
          </w:divBdr>
        </w:div>
        <w:div w:id="335503381">
          <w:marLeft w:val="288"/>
          <w:marRight w:val="0"/>
          <w:marTop w:val="120"/>
          <w:marBottom w:val="0"/>
          <w:divBdr>
            <w:top w:val="none" w:sz="0" w:space="0" w:color="auto"/>
            <w:left w:val="none" w:sz="0" w:space="0" w:color="auto"/>
            <w:bottom w:val="none" w:sz="0" w:space="0" w:color="auto"/>
            <w:right w:val="none" w:sz="0" w:space="0" w:color="auto"/>
          </w:divBdr>
        </w:div>
        <w:div w:id="1992589022">
          <w:marLeft w:val="288"/>
          <w:marRight w:val="0"/>
          <w:marTop w:val="120"/>
          <w:marBottom w:val="0"/>
          <w:divBdr>
            <w:top w:val="none" w:sz="0" w:space="0" w:color="auto"/>
            <w:left w:val="none" w:sz="0" w:space="0" w:color="auto"/>
            <w:bottom w:val="none" w:sz="0" w:space="0" w:color="auto"/>
            <w:right w:val="none" w:sz="0" w:space="0" w:color="auto"/>
          </w:divBdr>
        </w:div>
      </w:divsChild>
    </w:div>
    <w:div w:id="642008720">
      <w:bodyDiv w:val="1"/>
      <w:marLeft w:val="0"/>
      <w:marRight w:val="0"/>
      <w:marTop w:val="0"/>
      <w:marBottom w:val="0"/>
      <w:divBdr>
        <w:top w:val="none" w:sz="0" w:space="0" w:color="auto"/>
        <w:left w:val="none" w:sz="0" w:space="0" w:color="auto"/>
        <w:bottom w:val="none" w:sz="0" w:space="0" w:color="auto"/>
        <w:right w:val="none" w:sz="0" w:space="0" w:color="auto"/>
      </w:divBdr>
    </w:div>
    <w:div w:id="669675599">
      <w:bodyDiv w:val="1"/>
      <w:marLeft w:val="0"/>
      <w:marRight w:val="0"/>
      <w:marTop w:val="0"/>
      <w:marBottom w:val="0"/>
      <w:divBdr>
        <w:top w:val="none" w:sz="0" w:space="0" w:color="auto"/>
        <w:left w:val="none" w:sz="0" w:space="0" w:color="auto"/>
        <w:bottom w:val="none" w:sz="0" w:space="0" w:color="auto"/>
        <w:right w:val="none" w:sz="0" w:space="0" w:color="auto"/>
      </w:divBdr>
    </w:div>
    <w:div w:id="754866753">
      <w:bodyDiv w:val="1"/>
      <w:marLeft w:val="0"/>
      <w:marRight w:val="0"/>
      <w:marTop w:val="0"/>
      <w:marBottom w:val="0"/>
      <w:divBdr>
        <w:top w:val="none" w:sz="0" w:space="0" w:color="auto"/>
        <w:left w:val="none" w:sz="0" w:space="0" w:color="auto"/>
        <w:bottom w:val="none" w:sz="0" w:space="0" w:color="auto"/>
        <w:right w:val="none" w:sz="0" w:space="0" w:color="auto"/>
      </w:divBdr>
    </w:div>
    <w:div w:id="843398388">
      <w:bodyDiv w:val="1"/>
      <w:marLeft w:val="0"/>
      <w:marRight w:val="0"/>
      <w:marTop w:val="0"/>
      <w:marBottom w:val="0"/>
      <w:divBdr>
        <w:top w:val="none" w:sz="0" w:space="0" w:color="auto"/>
        <w:left w:val="none" w:sz="0" w:space="0" w:color="auto"/>
        <w:bottom w:val="none" w:sz="0" w:space="0" w:color="auto"/>
        <w:right w:val="none" w:sz="0" w:space="0" w:color="auto"/>
      </w:divBdr>
    </w:div>
    <w:div w:id="873007460">
      <w:bodyDiv w:val="1"/>
      <w:marLeft w:val="0"/>
      <w:marRight w:val="0"/>
      <w:marTop w:val="0"/>
      <w:marBottom w:val="0"/>
      <w:divBdr>
        <w:top w:val="none" w:sz="0" w:space="0" w:color="auto"/>
        <w:left w:val="none" w:sz="0" w:space="0" w:color="auto"/>
        <w:bottom w:val="none" w:sz="0" w:space="0" w:color="auto"/>
        <w:right w:val="none" w:sz="0" w:space="0" w:color="auto"/>
      </w:divBdr>
    </w:div>
    <w:div w:id="882442260">
      <w:bodyDiv w:val="1"/>
      <w:marLeft w:val="0"/>
      <w:marRight w:val="0"/>
      <w:marTop w:val="0"/>
      <w:marBottom w:val="0"/>
      <w:divBdr>
        <w:top w:val="none" w:sz="0" w:space="0" w:color="auto"/>
        <w:left w:val="none" w:sz="0" w:space="0" w:color="auto"/>
        <w:bottom w:val="none" w:sz="0" w:space="0" w:color="auto"/>
        <w:right w:val="none" w:sz="0" w:space="0" w:color="auto"/>
      </w:divBdr>
    </w:div>
    <w:div w:id="918558170">
      <w:bodyDiv w:val="1"/>
      <w:marLeft w:val="0"/>
      <w:marRight w:val="0"/>
      <w:marTop w:val="0"/>
      <w:marBottom w:val="0"/>
      <w:divBdr>
        <w:top w:val="none" w:sz="0" w:space="0" w:color="auto"/>
        <w:left w:val="none" w:sz="0" w:space="0" w:color="auto"/>
        <w:bottom w:val="none" w:sz="0" w:space="0" w:color="auto"/>
        <w:right w:val="none" w:sz="0" w:space="0" w:color="auto"/>
      </w:divBdr>
    </w:div>
    <w:div w:id="970672544">
      <w:bodyDiv w:val="1"/>
      <w:marLeft w:val="0"/>
      <w:marRight w:val="0"/>
      <w:marTop w:val="0"/>
      <w:marBottom w:val="0"/>
      <w:divBdr>
        <w:top w:val="none" w:sz="0" w:space="0" w:color="auto"/>
        <w:left w:val="none" w:sz="0" w:space="0" w:color="auto"/>
        <w:bottom w:val="none" w:sz="0" w:space="0" w:color="auto"/>
        <w:right w:val="none" w:sz="0" w:space="0" w:color="auto"/>
      </w:divBdr>
      <w:divsChild>
        <w:div w:id="1263219512">
          <w:marLeft w:val="0"/>
          <w:marRight w:val="0"/>
          <w:marTop w:val="0"/>
          <w:marBottom w:val="0"/>
          <w:divBdr>
            <w:top w:val="none" w:sz="0" w:space="0" w:color="auto"/>
            <w:left w:val="none" w:sz="0" w:space="0" w:color="auto"/>
            <w:bottom w:val="none" w:sz="0" w:space="0" w:color="auto"/>
            <w:right w:val="none" w:sz="0" w:space="0" w:color="auto"/>
          </w:divBdr>
        </w:div>
        <w:div w:id="2036037523">
          <w:marLeft w:val="0"/>
          <w:marRight w:val="0"/>
          <w:marTop w:val="0"/>
          <w:marBottom w:val="0"/>
          <w:divBdr>
            <w:top w:val="none" w:sz="0" w:space="0" w:color="auto"/>
            <w:left w:val="none" w:sz="0" w:space="0" w:color="auto"/>
            <w:bottom w:val="none" w:sz="0" w:space="0" w:color="auto"/>
            <w:right w:val="none" w:sz="0" w:space="0" w:color="auto"/>
          </w:divBdr>
        </w:div>
        <w:div w:id="1908874745">
          <w:marLeft w:val="0"/>
          <w:marRight w:val="0"/>
          <w:marTop w:val="0"/>
          <w:marBottom w:val="0"/>
          <w:divBdr>
            <w:top w:val="none" w:sz="0" w:space="0" w:color="auto"/>
            <w:left w:val="none" w:sz="0" w:space="0" w:color="auto"/>
            <w:bottom w:val="none" w:sz="0" w:space="0" w:color="auto"/>
            <w:right w:val="none" w:sz="0" w:space="0" w:color="auto"/>
          </w:divBdr>
        </w:div>
        <w:div w:id="1894466675">
          <w:marLeft w:val="0"/>
          <w:marRight w:val="0"/>
          <w:marTop w:val="0"/>
          <w:marBottom w:val="0"/>
          <w:divBdr>
            <w:top w:val="none" w:sz="0" w:space="0" w:color="auto"/>
            <w:left w:val="none" w:sz="0" w:space="0" w:color="auto"/>
            <w:bottom w:val="none" w:sz="0" w:space="0" w:color="auto"/>
            <w:right w:val="none" w:sz="0" w:space="0" w:color="auto"/>
          </w:divBdr>
        </w:div>
        <w:div w:id="234364586">
          <w:marLeft w:val="0"/>
          <w:marRight w:val="0"/>
          <w:marTop w:val="0"/>
          <w:marBottom w:val="0"/>
          <w:divBdr>
            <w:top w:val="none" w:sz="0" w:space="0" w:color="auto"/>
            <w:left w:val="none" w:sz="0" w:space="0" w:color="auto"/>
            <w:bottom w:val="none" w:sz="0" w:space="0" w:color="auto"/>
            <w:right w:val="none" w:sz="0" w:space="0" w:color="auto"/>
          </w:divBdr>
        </w:div>
        <w:div w:id="1706099541">
          <w:marLeft w:val="0"/>
          <w:marRight w:val="0"/>
          <w:marTop w:val="0"/>
          <w:marBottom w:val="0"/>
          <w:divBdr>
            <w:top w:val="none" w:sz="0" w:space="0" w:color="auto"/>
            <w:left w:val="none" w:sz="0" w:space="0" w:color="auto"/>
            <w:bottom w:val="none" w:sz="0" w:space="0" w:color="auto"/>
            <w:right w:val="none" w:sz="0" w:space="0" w:color="auto"/>
          </w:divBdr>
        </w:div>
        <w:div w:id="1790196182">
          <w:marLeft w:val="0"/>
          <w:marRight w:val="0"/>
          <w:marTop w:val="0"/>
          <w:marBottom w:val="0"/>
          <w:divBdr>
            <w:top w:val="none" w:sz="0" w:space="0" w:color="auto"/>
            <w:left w:val="none" w:sz="0" w:space="0" w:color="auto"/>
            <w:bottom w:val="none" w:sz="0" w:space="0" w:color="auto"/>
            <w:right w:val="none" w:sz="0" w:space="0" w:color="auto"/>
          </w:divBdr>
        </w:div>
        <w:div w:id="1671103999">
          <w:marLeft w:val="0"/>
          <w:marRight w:val="0"/>
          <w:marTop w:val="0"/>
          <w:marBottom w:val="0"/>
          <w:divBdr>
            <w:top w:val="none" w:sz="0" w:space="0" w:color="auto"/>
            <w:left w:val="none" w:sz="0" w:space="0" w:color="auto"/>
            <w:bottom w:val="none" w:sz="0" w:space="0" w:color="auto"/>
            <w:right w:val="none" w:sz="0" w:space="0" w:color="auto"/>
          </w:divBdr>
        </w:div>
        <w:div w:id="603148115">
          <w:marLeft w:val="0"/>
          <w:marRight w:val="0"/>
          <w:marTop w:val="0"/>
          <w:marBottom w:val="0"/>
          <w:divBdr>
            <w:top w:val="none" w:sz="0" w:space="0" w:color="auto"/>
            <w:left w:val="none" w:sz="0" w:space="0" w:color="auto"/>
            <w:bottom w:val="none" w:sz="0" w:space="0" w:color="auto"/>
            <w:right w:val="none" w:sz="0" w:space="0" w:color="auto"/>
          </w:divBdr>
        </w:div>
      </w:divsChild>
    </w:div>
    <w:div w:id="1002701955">
      <w:bodyDiv w:val="1"/>
      <w:marLeft w:val="0"/>
      <w:marRight w:val="0"/>
      <w:marTop w:val="0"/>
      <w:marBottom w:val="0"/>
      <w:divBdr>
        <w:top w:val="none" w:sz="0" w:space="0" w:color="auto"/>
        <w:left w:val="none" w:sz="0" w:space="0" w:color="auto"/>
        <w:bottom w:val="none" w:sz="0" w:space="0" w:color="auto"/>
        <w:right w:val="none" w:sz="0" w:space="0" w:color="auto"/>
      </w:divBdr>
    </w:div>
    <w:div w:id="1022433791">
      <w:bodyDiv w:val="1"/>
      <w:marLeft w:val="0"/>
      <w:marRight w:val="0"/>
      <w:marTop w:val="0"/>
      <w:marBottom w:val="0"/>
      <w:divBdr>
        <w:top w:val="none" w:sz="0" w:space="0" w:color="auto"/>
        <w:left w:val="none" w:sz="0" w:space="0" w:color="auto"/>
        <w:bottom w:val="none" w:sz="0" w:space="0" w:color="auto"/>
        <w:right w:val="none" w:sz="0" w:space="0" w:color="auto"/>
      </w:divBdr>
    </w:div>
    <w:div w:id="1066881381">
      <w:bodyDiv w:val="1"/>
      <w:marLeft w:val="0"/>
      <w:marRight w:val="0"/>
      <w:marTop w:val="0"/>
      <w:marBottom w:val="0"/>
      <w:divBdr>
        <w:top w:val="none" w:sz="0" w:space="0" w:color="auto"/>
        <w:left w:val="none" w:sz="0" w:space="0" w:color="auto"/>
        <w:bottom w:val="none" w:sz="0" w:space="0" w:color="auto"/>
        <w:right w:val="none" w:sz="0" w:space="0" w:color="auto"/>
      </w:divBdr>
      <w:divsChild>
        <w:div w:id="1801534642">
          <w:marLeft w:val="0"/>
          <w:marRight w:val="0"/>
          <w:marTop w:val="0"/>
          <w:marBottom w:val="0"/>
          <w:divBdr>
            <w:top w:val="none" w:sz="0" w:space="0" w:color="auto"/>
            <w:left w:val="none" w:sz="0" w:space="0" w:color="auto"/>
            <w:bottom w:val="none" w:sz="0" w:space="0" w:color="auto"/>
            <w:right w:val="none" w:sz="0" w:space="0" w:color="auto"/>
          </w:divBdr>
        </w:div>
        <w:div w:id="361631557">
          <w:marLeft w:val="0"/>
          <w:marRight w:val="0"/>
          <w:marTop w:val="0"/>
          <w:marBottom w:val="0"/>
          <w:divBdr>
            <w:top w:val="none" w:sz="0" w:space="0" w:color="auto"/>
            <w:left w:val="none" w:sz="0" w:space="0" w:color="auto"/>
            <w:bottom w:val="none" w:sz="0" w:space="0" w:color="auto"/>
            <w:right w:val="none" w:sz="0" w:space="0" w:color="auto"/>
          </w:divBdr>
        </w:div>
        <w:div w:id="1468431860">
          <w:marLeft w:val="0"/>
          <w:marRight w:val="0"/>
          <w:marTop w:val="0"/>
          <w:marBottom w:val="0"/>
          <w:divBdr>
            <w:top w:val="none" w:sz="0" w:space="0" w:color="auto"/>
            <w:left w:val="none" w:sz="0" w:space="0" w:color="auto"/>
            <w:bottom w:val="none" w:sz="0" w:space="0" w:color="auto"/>
            <w:right w:val="none" w:sz="0" w:space="0" w:color="auto"/>
          </w:divBdr>
        </w:div>
        <w:div w:id="361321978">
          <w:marLeft w:val="0"/>
          <w:marRight w:val="0"/>
          <w:marTop w:val="0"/>
          <w:marBottom w:val="0"/>
          <w:divBdr>
            <w:top w:val="none" w:sz="0" w:space="0" w:color="auto"/>
            <w:left w:val="none" w:sz="0" w:space="0" w:color="auto"/>
            <w:bottom w:val="none" w:sz="0" w:space="0" w:color="auto"/>
            <w:right w:val="none" w:sz="0" w:space="0" w:color="auto"/>
          </w:divBdr>
        </w:div>
        <w:div w:id="1915123916">
          <w:marLeft w:val="0"/>
          <w:marRight w:val="0"/>
          <w:marTop w:val="0"/>
          <w:marBottom w:val="0"/>
          <w:divBdr>
            <w:top w:val="none" w:sz="0" w:space="0" w:color="auto"/>
            <w:left w:val="none" w:sz="0" w:space="0" w:color="auto"/>
            <w:bottom w:val="none" w:sz="0" w:space="0" w:color="auto"/>
            <w:right w:val="none" w:sz="0" w:space="0" w:color="auto"/>
          </w:divBdr>
        </w:div>
        <w:div w:id="1211920076">
          <w:marLeft w:val="0"/>
          <w:marRight w:val="0"/>
          <w:marTop w:val="0"/>
          <w:marBottom w:val="0"/>
          <w:divBdr>
            <w:top w:val="none" w:sz="0" w:space="0" w:color="auto"/>
            <w:left w:val="none" w:sz="0" w:space="0" w:color="auto"/>
            <w:bottom w:val="none" w:sz="0" w:space="0" w:color="auto"/>
            <w:right w:val="none" w:sz="0" w:space="0" w:color="auto"/>
          </w:divBdr>
        </w:div>
        <w:div w:id="549658015">
          <w:marLeft w:val="0"/>
          <w:marRight w:val="0"/>
          <w:marTop w:val="0"/>
          <w:marBottom w:val="0"/>
          <w:divBdr>
            <w:top w:val="none" w:sz="0" w:space="0" w:color="auto"/>
            <w:left w:val="none" w:sz="0" w:space="0" w:color="auto"/>
            <w:bottom w:val="none" w:sz="0" w:space="0" w:color="auto"/>
            <w:right w:val="none" w:sz="0" w:space="0" w:color="auto"/>
          </w:divBdr>
        </w:div>
        <w:div w:id="1605646737">
          <w:marLeft w:val="0"/>
          <w:marRight w:val="0"/>
          <w:marTop w:val="0"/>
          <w:marBottom w:val="0"/>
          <w:divBdr>
            <w:top w:val="none" w:sz="0" w:space="0" w:color="auto"/>
            <w:left w:val="none" w:sz="0" w:space="0" w:color="auto"/>
            <w:bottom w:val="none" w:sz="0" w:space="0" w:color="auto"/>
            <w:right w:val="none" w:sz="0" w:space="0" w:color="auto"/>
          </w:divBdr>
        </w:div>
        <w:div w:id="2034963543">
          <w:marLeft w:val="0"/>
          <w:marRight w:val="0"/>
          <w:marTop w:val="0"/>
          <w:marBottom w:val="0"/>
          <w:divBdr>
            <w:top w:val="none" w:sz="0" w:space="0" w:color="auto"/>
            <w:left w:val="none" w:sz="0" w:space="0" w:color="auto"/>
            <w:bottom w:val="none" w:sz="0" w:space="0" w:color="auto"/>
            <w:right w:val="none" w:sz="0" w:space="0" w:color="auto"/>
          </w:divBdr>
        </w:div>
        <w:div w:id="1697004289">
          <w:marLeft w:val="0"/>
          <w:marRight w:val="0"/>
          <w:marTop w:val="0"/>
          <w:marBottom w:val="0"/>
          <w:divBdr>
            <w:top w:val="none" w:sz="0" w:space="0" w:color="auto"/>
            <w:left w:val="none" w:sz="0" w:space="0" w:color="auto"/>
            <w:bottom w:val="none" w:sz="0" w:space="0" w:color="auto"/>
            <w:right w:val="none" w:sz="0" w:space="0" w:color="auto"/>
          </w:divBdr>
        </w:div>
        <w:div w:id="687100933">
          <w:marLeft w:val="0"/>
          <w:marRight w:val="0"/>
          <w:marTop w:val="0"/>
          <w:marBottom w:val="0"/>
          <w:divBdr>
            <w:top w:val="none" w:sz="0" w:space="0" w:color="auto"/>
            <w:left w:val="none" w:sz="0" w:space="0" w:color="auto"/>
            <w:bottom w:val="none" w:sz="0" w:space="0" w:color="auto"/>
            <w:right w:val="none" w:sz="0" w:space="0" w:color="auto"/>
          </w:divBdr>
        </w:div>
        <w:div w:id="1951549821">
          <w:marLeft w:val="0"/>
          <w:marRight w:val="0"/>
          <w:marTop w:val="0"/>
          <w:marBottom w:val="0"/>
          <w:divBdr>
            <w:top w:val="none" w:sz="0" w:space="0" w:color="auto"/>
            <w:left w:val="none" w:sz="0" w:space="0" w:color="auto"/>
            <w:bottom w:val="none" w:sz="0" w:space="0" w:color="auto"/>
            <w:right w:val="none" w:sz="0" w:space="0" w:color="auto"/>
          </w:divBdr>
        </w:div>
        <w:div w:id="1558859699">
          <w:marLeft w:val="0"/>
          <w:marRight w:val="0"/>
          <w:marTop w:val="0"/>
          <w:marBottom w:val="0"/>
          <w:divBdr>
            <w:top w:val="none" w:sz="0" w:space="0" w:color="auto"/>
            <w:left w:val="none" w:sz="0" w:space="0" w:color="auto"/>
            <w:bottom w:val="none" w:sz="0" w:space="0" w:color="auto"/>
            <w:right w:val="none" w:sz="0" w:space="0" w:color="auto"/>
          </w:divBdr>
        </w:div>
        <w:div w:id="580219674">
          <w:marLeft w:val="0"/>
          <w:marRight w:val="0"/>
          <w:marTop w:val="0"/>
          <w:marBottom w:val="0"/>
          <w:divBdr>
            <w:top w:val="none" w:sz="0" w:space="0" w:color="auto"/>
            <w:left w:val="none" w:sz="0" w:space="0" w:color="auto"/>
            <w:bottom w:val="none" w:sz="0" w:space="0" w:color="auto"/>
            <w:right w:val="none" w:sz="0" w:space="0" w:color="auto"/>
          </w:divBdr>
        </w:div>
        <w:div w:id="1179269444">
          <w:marLeft w:val="0"/>
          <w:marRight w:val="0"/>
          <w:marTop w:val="0"/>
          <w:marBottom w:val="0"/>
          <w:divBdr>
            <w:top w:val="none" w:sz="0" w:space="0" w:color="auto"/>
            <w:left w:val="none" w:sz="0" w:space="0" w:color="auto"/>
            <w:bottom w:val="none" w:sz="0" w:space="0" w:color="auto"/>
            <w:right w:val="none" w:sz="0" w:space="0" w:color="auto"/>
          </w:divBdr>
        </w:div>
        <w:div w:id="209541381">
          <w:marLeft w:val="0"/>
          <w:marRight w:val="0"/>
          <w:marTop w:val="0"/>
          <w:marBottom w:val="0"/>
          <w:divBdr>
            <w:top w:val="none" w:sz="0" w:space="0" w:color="auto"/>
            <w:left w:val="none" w:sz="0" w:space="0" w:color="auto"/>
            <w:bottom w:val="none" w:sz="0" w:space="0" w:color="auto"/>
            <w:right w:val="none" w:sz="0" w:space="0" w:color="auto"/>
          </w:divBdr>
        </w:div>
        <w:div w:id="1197620277">
          <w:marLeft w:val="0"/>
          <w:marRight w:val="0"/>
          <w:marTop w:val="0"/>
          <w:marBottom w:val="0"/>
          <w:divBdr>
            <w:top w:val="none" w:sz="0" w:space="0" w:color="auto"/>
            <w:left w:val="none" w:sz="0" w:space="0" w:color="auto"/>
            <w:bottom w:val="none" w:sz="0" w:space="0" w:color="auto"/>
            <w:right w:val="none" w:sz="0" w:space="0" w:color="auto"/>
          </w:divBdr>
        </w:div>
        <w:div w:id="1327975089">
          <w:marLeft w:val="0"/>
          <w:marRight w:val="0"/>
          <w:marTop w:val="0"/>
          <w:marBottom w:val="0"/>
          <w:divBdr>
            <w:top w:val="none" w:sz="0" w:space="0" w:color="auto"/>
            <w:left w:val="none" w:sz="0" w:space="0" w:color="auto"/>
            <w:bottom w:val="none" w:sz="0" w:space="0" w:color="auto"/>
            <w:right w:val="none" w:sz="0" w:space="0" w:color="auto"/>
          </w:divBdr>
        </w:div>
        <w:div w:id="123154984">
          <w:marLeft w:val="0"/>
          <w:marRight w:val="0"/>
          <w:marTop w:val="0"/>
          <w:marBottom w:val="0"/>
          <w:divBdr>
            <w:top w:val="none" w:sz="0" w:space="0" w:color="auto"/>
            <w:left w:val="none" w:sz="0" w:space="0" w:color="auto"/>
            <w:bottom w:val="none" w:sz="0" w:space="0" w:color="auto"/>
            <w:right w:val="none" w:sz="0" w:space="0" w:color="auto"/>
          </w:divBdr>
        </w:div>
        <w:div w:id="1220165421">
          <w:marLeft w:val="0"/>
          <w:marRight w:val="0"/>
          <w:marTop w:val="0"/>
          <w:marBottom w:val="0"/>
          <w:divBdr>
            <w:top w:val="none" w:sz="0" w:space="0" w:color="auto"/>
            <w:left w:val="none" w:sz="0" w:space="0" w:color="auto"/>
            <w:bottom w:val="none" w:sz="0" w:space="0" w:color="auto"/>
            <w:right w:val="none" w:sz="0" w:space="0" w:color="auto"/>
          </w:divBdr>
        </w:div>
        <w:div w:id="895775079">
          <w:marLeft w:val="0"/>
          <w:marRight w:val="0"/>
          <w:marTop w:val="0"/>
          <w:marBottom w:val="0"/>
          <w:divBdr>
            <w:top w:val="none" w:sz="0" w:space="0" w:color="auto"/>
            <w:left w:val="none" w:sz="0" w:space="0" w:color="auto"/>
            <w:bottom w:val="none" w:sz="0" w:space="0" w:color="auto"/>
            <w:right w:val="none" w:sz="0" w:space="0" w:color="auto"/>
          </w:divBdr>
        </w:div>
        <w:div w:id="585266342">
          <w:marLeft w:val="0"/>
          <w:marRight w:val="0"/>
          <w:marTop w:val="0"/>
          <w:marBottom w:val="0"/>
          <w:divBdr>
            <w:top w:val="none" w:sz="0" w:space="0" w:color="auto"/>
            <w:left w:val="none" w:sz="0" w:space="0" w:color="auto"/>
            <w:bottom w:val="none" w:sz="0" w:space="0" w:color="auto"/>
            <w:right w:val="none" w:sz="0" w:space="0" w:color="auto"/>
          </w:divBdr>
        </w:div>
        <w:div w:id="1087919163">
          <w:marLeft w:val="0"/>
          <w:marRight w:val="0"/>
          <w:marTop w:val="0"/>
          <w:marBottom w:val="0"/>
          <w:divBdr>
            <w:top w:val="none" w:sz="0" w:space="0" w:color="auto"/>
            <w:left w:val="none" w:sz="0" w:space="0" w:color="auto"/>
            <w:bottom w:val="none" w:sz="0" w:space="0" w:color="auto"/>
            <w:right w:val="none" w:sz="0" w:space="0" w:color="auto"/>
          </w:divBdr>
        </w:div>
        <w:div w:id="2038506264">
          <w:marLeft w:val="0"/>
          <w:marRight w:val="0"/>
          <w:marTop w:val="0"/>
          <w:marBottom w:val="0"/>
          <w:divBdr>
            <w:top w:val="none" w:sz="0" w:space="0" w:color="auto"/>
            <w:left w:val="none" w:sz="0" w:space="0" w:color="auto"/>
            <w:bottom w:val="none" w:sz="0" w:space="0" w:color="auto"/>
            <w:right w:val="none" w:sz="0" w:space="0" w:color="auto"/>
          </w:divBdr>
        </w:div>
        <w:div w:id="1627808017">
          <w:marLeft w:val="0"/>
          <w:marRight w:val="0"/>
          <w:marTop w:val="0"/>
          <w:marBottom w:val="0"/>
          <w:divBdr>
            <w:top w:val="none" w:sz="0" w:space="0" w:color="auto"/>
            <w:left w:val="none" w:sz="0" w:space="0" w:color="auto"/>
            <w:bottom w:val="none" w:sz="0" w:space="0" w:color="auto"/>
            <w:right w:val="none" w:sz="0" w:space="0" w:color="auto"/>
          </w:divBdr>
        </w:div>
        <w:div w:id="1780488806">
          <w:marLeft w:val="0"/>
          <w:marRight w:val="0"/>
          <w:marTop w:val="0"/>
          <w:marBottom w:val="0"/>
          <w:divBdr>
            <w:top w:val="none" w:sz="0" w:space="0" w:color="auto"/>
            <w:left w:val="none" w:sz="0" w:space="0" w:color="auto"/>
            <w:bottom w:val="none" w:sz="0" w:space="0" w:color="auto"/>
            <w:right w:val="none" w:sz="0" w:space="0" w:color="auto"/>
          </w:divBdr>
        </w:div>
        <w:div w:id="1201864981">
          <w:marLeft w:val="0"/>
          <w:marRight w:val="0"/>
          <w:marTop w:val="0"/>
          <w:marBottom w:val="0"/>
          <w:divBdr>
            <w:top w:val="none" w:sz="0" w:space="0" w:color="auto"/>
            <w:left w:val="none" w:sz="0" w:space="0" w:color="auto"/>
            <w:bottom w:val="none" w:sz="0" w:space="0" w:color="auto"/>
            <w:right w:val="none" w:sz="0" w:space="0" w:color="auto"/>
          </w:divBdr>
        </w:div>
        <w:div w:id="426000092">
          <w:marLeft w:val="0"/>
          <w:marRight w:val="0"/>
          <w:marTop w:val="0"/>
          <w:marBottom w:val="0"/>
          <w:divBdr>
            <w:top w:val="none" w:sz="0" w:space="0" w:color="auto"/>
            <w:left w:val="none" w:sz="0" w:space="0" w:color="auto"/>
            <w:bottom w:val="none" w:sz="0" w:space="0" w:color="auto"/>
            <w:right w:val="none" w:sz="0" w:space="0" w:color="auto"/>
          </w:divBdr>
        </w:div>
        <w:div w:id="370229560">
          <w:marLeft w:val="0"/>
          <w:marRight w:val="0"/>
          <w:marTop w:val="0"/>
          <w:marBottom w:val="0"/>
          <w:divBdr>
            <w:top w:val="none" w:sz="0" w:space="0" w:color="auto"/>
            <w:left w:val="none" w:sz="0" w:space="0" w:color="auto"/>
            <w:bottom w:val="none" w:sz="0" w:space="0" w:color="auto"/>
            <w:right w:val="none" w:sz="0" w:space="0" w:color="auto"/>
          </w:divBdr>
        </w:div>
        <w:div w:id="191040916">
          <w:marLeft w:val="0"/>
          <w:marRight w:val="0"/>
          <w:marTop w:val="0"/>
          <w:marBottom w:val="0"/>
          <w:divBdr>
            <w:top w:val="none" w:sz="0" w:space="0" w:color="auto"/>
            <w:left w:val="none" w:sz="0" w:space="0" w:color="auto"/>
            <w:bottom w:val="none" w:sz="0" w:space="0" w:color="auto"/>
            <w:right w:val="none" w:sz="0" w:space="0" w:color="auto"/>
          </w:divBdr>
        </w:div>
        <w:div w:id="1705862612">
          <w:marLeft w:val="0"/>
          <w:marRight w:val="0"/>
          <w:marTop w:val="0"/>
          <w:marBottom w:val="0"/>
          <w:divBdr>
            <w:top w:val="none" w:sz="0" w:space="0" w:color="auto"/>
            <w:left w:val="none" w:sz="0" w:space="0" w:color="auto"/>
            <w:bottom w:val="none" w:sz="0" w:space="0" w:color="auto"/>
            <w:right w:val="none" w:sz="0" w:space="0" w:color="auto"/>
          </w:divBdr>
        </w:div>
        <w:div w:id="551235159">
          <w:marLeft w:val="0"/>
          <w:marRight w:val="0"/>
          <w:marTop w:val="0"/>
          <w:marBottom w:val="0"/>
          <w:divBdr>
            <w:top w:val="none" w:sz="0" w:space="0" w:color="auto"/>
            <w:left w:val="none" w:sz="0" w:space="0" w:color="auto"/>
            <w:bottom w:val="none" w:sz="0" w:space="0" w:color="auto"/>
            <w:right w:val="none" w:sz="0" w:space="0" w:color="auto"/>
          </w:divBdr>
        </w:div>
        <w:div w:id="1599562598">
          <w:marLeft w:val="0"/>
          <w:marRight w:val="0"/>
          <w:marTop w:val="0"/>
          <w:marBottom w:val="0"/>
          <w:divBdr>
            <w:top w:val="none" w:sz="0" w:space="0" w:color="auto"/>
            <w:left w:val="none" w:sz="0" w:space="0" w:color="auto"/>
            <w:bottom w:val="none" w:sz="0" w:space="0" w:color="auto"/>
            <w:right w:val="none" w:sz="0" w:space="0" w:color="auto"/>
          </w:divBdr>
        </w:div>
        <w:div w:id="1983122607">
          <w:marLeft w:val="0"/>
          <w:marRight w:val="0"/>
          <w:marTop w:val="0"/>
          <w:marBottom w:val="0"/>
          <w:divBdr>
            <w:top w:val="none" w:sz="0" w:space="0" w:color="auto"/>
            <w:left w:val="none" w:sz="0" w:space="0" w:color="auto"/>
            <w:bottom w:val="none" w:sz="0" w:space="0" w:color="auto"/>
            <w:right w:val="none" w:sz="0" w:space="0" w:color="auto"/>
          </w:divBdr>
        </w:div>
        <w:div w:id="243490229">
          <w:marLeft w:val="0"/>
          <w:marRight w:val="0"/>
          <w:marTop w:val="0"/>
          <w:marBottom w:val="0"/>
          <w:divBdr>
            <w:top w:val="none" w:sz="0" w:space="0" w:color="auto"/>
            <w:left w:val="none" w:sz="0" w:space="0" w:color="auto"/>
            <w:bottom w:val="none" w:sz="0" w:space="0" w:color="auto"/>
            <w:right w:val="none" w:sz="0" w:space="0" w:color="auto"/>
          </w:divBdr>
        </w:div>
        <w:div w:id="2038848657">
          <w:marLeft w:val="0"/>
          <w:marRight w:val="0"/>
          <w:marTop w:val="0"/>
          <w:marBottom w:val="0"/>
          <w:divBdr>
            <w:top w:val="none" w:sz="0" w:space="0" w:color="auto"/>
            <w:left w:val="none" w:sz="0" w:space="0" w:color="auto"/>
            <w:bottom w:val="none" w:sz="0" w:space="0" w:color="auto"/>
            <w:right w:val="none" w:sz="0" w:space="0" w:color="auto"/>
          </w:divBdr>
        </w:div>
        <w:div w:id="1212378296">
          <w:marLeft w:val="0"/>
          <w:marRight w:val="0"/>
          <w:marTop w:val="0"/>
          <w:marBottom w:val="0"/>
          <w:divBdr>
            <w:top w:val="none" w:sz="0" w:space="0" w:color="auto"/>
            <w:left w:val="none" w:sz="0" w:space="0" w:color="auto"/>
            <w:bottom w:val="none" w:sz="0" w:space="0" w:color="auto"/>
            <w:right w:val="none" w:sz="0" w:space="0" w:color="auto"/>
          </w:divBdr>
        </w:div>
        <w:div w:id="23754062">
          <w:marLeft w:val="0"/>
          <w:marRight w:val="0"/>
          <w:marTop w:val="0"/>
          <w:marBottom w:val="0"/>
          <w:divBdr>
            <w:top w:val="none" w:sz="0" w:space="0" w:color="auto"/>
            <w:left w:val="none" w:sz="0" w:space="0" w:color="auto"/>
            <w:bottom w:val="none" w:sz="0" w:space="0" w:color="auto"/>
            <w:right w:val="none" w:sz="0" w:space="0" w:color="auto"/>
          </w:divBdr>
        </w:div>
        <w:div w:id="1244220187">
          <w:marLeft w:val="0"/>
          <w:marRight w:val="0"/>
          <w:marTop w:val="0"/>
          <w:marBottom w:val="0"/>
          <w:divBdr>
            <w:top w:val="none" w:sz="0" w:space="0" w:color="auto"/>
            <w:left w:val="none" w:sz="0" w:space="0" w:color="auto"/>
            <w:bottom w:val="none" w:sz="0" w:space="0" w:color="auto"/>
            <w:right w:val="none" w:sz="0" w:space="0" w:color="auto"/>
          </w:divBdr>
        </w:div>
        <w:div w:id="2029601880">
          <w:marLeft w:val="0"/>
          <w:marRight w:val="0"/>
          <w:marTop w:val="0"/>
          <w:marBottom w:val="0"/>
          <w:divBdr>
            <w:top w:val="none" w:sz="0" w:space="0" w:color="auto"/>
            <w:left w:val="none" w:sz="0" w:space="0" w:color="auto"/>
            <w:bottom w:val="none" w:sz="0" w:space="0" w:color="auto"/>
            <w:right w:val="none" w:sz="0" w:space="0" w:color="auto"/>
          </w:divBdr>
        </w:div>
        <w:div w:id="1986663018">
          <w:marLeft w:val="0"/>
          <w:marRight w:val="0"/>
          <w:marTop w:val="0"/>
          <w:marBottom w:val="0"/>
          <w:divBdr>
            <w:top w:val="none" w:sz="0" w:space="0" w:color="auto"/>
            <w:left w:val="none" w:sz="0" w:space="0" w:color="auto"/>
            <w:bottom w:val="none" w:sz="0" w:space="0" w:color="auto"/>
            <w:right w:val="none" w:sz="0" w:space="0" w:color="auto"/>
          </w:divBdr>
        </w:div>
        <w:div w:id="1960598157">
          <w:marLeft w:val="0"/>
          <w:marRight w:val="0"/>
          <w:marTop w:val="0"/>
          <w:marBottom w:val="0"/>
          <w:divBdr>
            <w:top w:val="none" w:sz="0" w:space="0" w:color="auto"/>
            <w:left w:val="none" w:sz="0" w:space="0" w:color="auto"/>
            <w:bottom w:val="none" w:sz="0" w:space="0" w:color="auto"/>
            <w:right w:val="none" w:sz="0" w:space="0" w:color="auto"/>
          </w:divBdr>
        </w:div>
        <w:div w:id="1754625451">
          <w:marLeft w:val="0"/>
          <w:marRight w:val="0"/>
          <w:marTop w:val="0"/>
          <w:marBottom w:val="0"/>
          <w:divBdr>
            <w:top w:val="none" w:sz="0" w:space="0" w:color="auto"/>
            <w:left w:val="none" w:sz="0" w:space="0" w:color="auto"/>
            <w:bottom w:val="none" w:sz="0" w:space="0" w:color="auto"/>
            <w:right w:val="none" w:sz="0" w:space="0" w:color="auto"/>
          </w:divBdr>
        </w:div>
        <w:div w:id="1380519667">
          <w:marLeft w:val="0"/>
          <w:marRight w:val="0"/>
          <w:marTop w:val="0"/>
          <w:marBottom w:val="0"/>
          <w:divBdr>
            <w:top w:val="none" w:sz="0" w:space="0" w:color="auto"/>
            <w:left w:val="none" w:sz="0" w:space="0" w:color="auto"/>
            <w:bottom w:val="none" w:sz="0" w:space="0" w:color="auto"/>
            <w:right w:val="none" w:sz="0" w:space="0" w:color="auto"/>
          </w:divBdr>
        </w:div>
        <w:div w:id="408386903">
          <w:marLeft w:val="0"/>
          <w:marRight w:val="0"/>
          <w:marTop w:val="0"/>
          <w:marBottom w:val="0"/>
          <w:divBdr>
            <w:top w:val="none" w:sz="0" w:space="0" w:color="auto"/>
            <w:left w:val="none" w:sz="0" w:space="0" w:color="auto"/>
            <w:bottom w:val="none" w:sz="0" w:space="0" w:color="auto"/>
            <w:right w:val="none" w:sz="0" w:space="0" w:color="auto"/>
          </w:divBdr>
        </w:div>
        <w:div w:id="488981294">
          <w:marLeft w:val="0"/>
          <w:marRight w:val="0"/>
          <w:marTop w:val="0"/>
          <w:marBottom w:val="0"/>
          <w:divBdr>
            <w:top w:val="none" w:sz="0" w:space="0" w:color="auto"/>
            <w:left w:val="none" w:sz="0" w:space="0" w:color="auto"/>
            <w:bottom w:val="none" w:sz="0" w:space="0" w:color="auto"/>
            <w:right w:val="none" w:sz="0" w:space="0" w:color="auto"/>
          </w:divBdr>
        </w:div>
        <w:div w:id="1314799550">
          <w:marLeft w:val="0"/>
          <w:marRight w:val="0"/>
          <w:marTop w:val="0"/>
          <w:marBottom w:val="0"/>
          <w:divBdr>
            <w:top w:val="none" w:sz="0" w:space="0" w:color="auto"/>
            <w:left w:val="none" w:sz="0" w:space="0" w:color="auto"/>
            <w:bottom w:val="none" w:sz="0" w:space="0" w:color="auto"/>
            <w:right w:val="none" w:sz="0" w:space="0" w:color="auto"/>
          </w:divBdr>
        </w:div>
        <w:div w:id="80566601">
          <w:marLeft w:val="0"/>
          <w:marRight w:val="0"/>
          <w:marTop w:val="0"/>
          <w:marBottom w:val="0"/>
          <w:divBdr>
            <w:top w:val="none" w:sz="0" w:space="0" w:color="auto"/>
            <w:left w:val="none" w:sz="0" w:space="0" w:color="auto"/>
            <w:bottom w:val="none" w:sz="0" w:space="0" w:color="auto"/>
            <w:right w:val="none" w:sz="0" w:space="0" w:color="auto"/>
          </w:divBdr>
        </w:div>
        <w:div w:id="1968392383">
          <w:marLeft w:val="0"/>
          <w:marRight w:val="0"/>
          <w:marTop w:val="0"/>
          <w:marBottom w:val="0"/>
          <w:divBdr>
            <w:top w:val="none" w:sz="0" w:space="0" w:color="auto"/>
            <w:left w:val="none" w:sz="0" w:space="0" w:color="auto"/>
            <w:bottom w:val="none" w:sz="0" w:space="0" w:color="auto"/>
            <w:right w:val="none" w:sz="0" w:space="0" w:color="auto"/>
          </w:divBdr>
        </w:div>
        <w:div w:id="1845052293">
          <w:marLeft w:val="0"/>
          <w:marRight w:val="0"/>
          <w:marTop w:val="0"/>
          <w:marBottom w:val="0"/>
          <w:divBdr>
            <w:top w:val="none" w:sz="0" w:space="0" w:color="auto"/>
            <w:left w:val="none" w:sz="0" w:space="0" w:color="auto"/>
            <w:bottom w:val="none" w:sz="0" w:space="0" w:color="auto"/>
            <w:right w:val="none" w:sz="0" w:space="0" w:color="auto"/>
          </w:divBdr>
        </w:div>
        <w:div w:id="1722093584">
          <w:marLeft w:val="0"/>
          <w:marRight w:val="0"/>
          <w:marTop w:val="0"/>
          <w:marBottom w:val="0"/>
          <w:divBdr>
            <w:top w:val="none" w:sz="0" w:space="0" w:color="auto"/>
            <w:left w:val="none" w:sz="0" w:space="0" w:color="auto"/>
            <w:bottom w:val="none" w:sz="0" w:space="0" w:color="auto"/>
            <w:right w:val="none" w:sz="0" w:space="0" w:color="auto"/>
          </w:divBdr>
        </w:div>
        <w:div w:id="1299142475">
          <w:marLeft w:val="0"/>
          <w:marRight w:val="0"/>
          <w:marTop w:val="0"/>
          <w:marBottom w:val="0"/>
          <w:divBdr>
            <w:top w:val="none" w:sz="0" w:space="0" w:color="auto"/>
            <w:left w:val="none" w:sz="0" w:space="0" w:color="auto"/>
            <w:bottom w:val="none" w:sz="0" w:space="0" w:color="auto"/>
            <w:right w:val="none" w:sz="0" w:space="0" w:color="auto"/>
          </w:divBdr>
        </w:div>
        <w:div w:id="2131048275">
          <w:marLeft w:val="0"/>
          <w:marRight w:val="0"/>
          <w:marTop w:val="0"/>
          <w:marBottom w:val="0"/>
          <w:divBdr>
            <w:top w:val="none" w:sz="0" w:space="0" w:color="auto"/>
            <w:left w:val="none" w:sz="0" w:space="0" w:color="auto"/>
            <w:bottom w:val="none" w:sz="0" w:space="0" w:color="auto"/>
            <w:right w:val="none" w:sz="0" w:space="0" w:color="auto"/>
          </w:divBdr>
        </w:div>
        <w:div w:id="2133013026">
          <w:marLeft w:val="0"/>
          <w:marRight w:val="0"/>
          <w:marTop w:val="0"/>
          <w:marBottom w:val="0"/>
          <w:divBdr>
            <w:top w:val="none" w:sz="0" w:space="0" w:color="auto"/>
            <w:left w:val="none" w:sz="0" w:space="0" w:color="auto"/>
            <w:bottom w:val="none" w:sz="0" w:space="0" w:color="auto"/>
            <w:right w:val="none" w:sz="0" w:space="0" w:color="auto"/>
          </w:divBdr>
        </w:div>
        <w:div w:id="1269242326">
          <w:marLeft w:val="0"/>
          <w:marRight w:val="0"/>
          <w:marTop w:val="0"/>
          <w:marBottom w:val="0"/>
          <w:divBdr>
            <w:top w:val="none" w:sz="0" w:space="0" w:color="auto"/>
            <w:left w:val="none" w:sz="0" w:space="0" w:color="auto"/>
            <w:bottom w:val="none" w:sz="0" w:space="0" w:color="auto"/>
            <w:right w:val="none" w:sz="0" w:space="0" w:color="auto"/>
          </w:divBdr>
        </w:div>
        <w:div w:id="760031841">
          <w:marLeft w:val="0"/>
          <w:marRight w:val="0"/>
          <w:marTop w:val="0"/>
          <w:marBottom w:val="0"/>
          <w:divBdr>
            <w:top w:val="none" w:sz="0" w:space="0" w:color="auto"/>
            <w:left w:val="none" w:sz="0" w:space="0" w:color="auto"/>
            <w:bottom w:val="none" w:sz="0" w:space="0" w:color="auto"/>
            <w:right w:val="none" w:sz="0" w:space="0" w:color="auto"/>
          </w:divBdr>
        </w:div>
        <w:div w:id="1354914672">
          <w:marLeft w:val="0"/>
          <w:marRight w:val="0"/>
          <w:marTop w:val="0"/>
          <w:marBottom w:val="0"/>
          <w:divBdr>
            <w:top w:val="none" w:sz="0" w:space="0" w:color="auto"/>
            <w:left w:val="none" w:sz="0" w:space="0" w:color="auto"/>
            <w:bottom w:val="none" w:sz="0" w:space="0" w:color="auto"/>
            <w:right w:val="none" w:sz="0" w:space="0" w:color="auto"/>
          </w:divBdr>
        </w:div>
        <w:div w:id="1894925211">
          <w:marLeft w:val="0"/>
          <w:marRight w:val="0"/>
          <w:marTop w:val="0"/>
          <w:marBottom w:val="0"/>
          <w:divBdr>
            <w:top w:val="none" w:sz="0" w:space="0" w:color="auto"/>
            <w:left w:val="none" w:sz="0" w:space="0" w:color="auto"/>
            <w:bottom w:val="none" w:sz="0" w:space="0" w:color="auto"/>
            <w:right w:val="none" w:sz="0" w:space="0" w:color="auto"/>
          </w:divBdr>
        </w:div>
        <w:div w:id="889849161">
          <w:marLeft w:val="0"/>
          <w:marRight w:val="0"/>
          <w:marTop w:val="0"/>
          <w:marBottom w:val="0"/>
          <w:divBdr>
            <w:top w:val="none" w:sz="0" w:space="0" w:color="auto"/>
            <w:left w:val="none" w:sz="0" w:space="0" w:color="auto"/>
            <w:bottom w:val="none" w:sz="0" w:space="0" w:color="auto"/>
            <w:right w:val="none" w:sz="0" w:space="0" w:color="auto"/>
          </w:divBdr>
        </w:div>
        <w:div w:id="960762629">
          <w:marLeft w:val="0"/>
          <w:marRight w:val="0"/>
          <w:marTop w:val="0"/>
          <w:marBottom w:val="0"/>
          <w:divBdr>
            <w:top w:val="none" w:sz="0" w:space="0" w:color="auto"/>
            <w:left w:val="none" w:sz="0" w:space="0" w:color="auto"/>
            <w:bottom w:val="none" w:sz="0" w:space="0" w:color="auto"/>
            <w:right w:val="none" w:sz="0" w:space="0" w:color="auto"/>
          </w:divBdr>
        </w:div>
        <w:div w:id="839151526">
          <w:marLeft w:val="0"/>
          <w:marRight w:val="0"/>
          <w:marTop w:val="0"/>
          <w:marBottom w:val="0"/>
          <w:divBdr>
            <w:top w:val="none" w:sz="0" w:space="0" w:color="auto"/>
            <w:left w:val="none" w:sz="0" w:space="0" w:color="auto"/>
            <w:bottom w:val="none" w:sz="0" w:space="0" w:color="auto"/>
            <w:right w:val="none" w:sz="0" w:space="0" w:color="auto"/>
          </w:divBdr>
        </w:div>
        <w:div w:id="1269849851">
          <w:marLeft w:val="0"/>
          <w:marRight w:val="0"/>
          <w:marTop w:val="0"/>
          <w:marBottom w:val="0"/>
          <w:divBdr>
            <w:top w:val="none" w:sz="0" w:space="0" w:color="auto"/>
            <w:left w:val="none" w:sz="0" w:space="0" w:color="auto"/>
            <w:bottom w:val="none" w:sz="0" w:space="0" w:color="auto"/>
            <w:right w:val="none" w:sz="0" w:space="0" w:color="auto"/>
          </w:divBdr>
        </w:div>
        <w:div w:id="1937209783">
          <w:marLeft w:val="0"/>
          <w:marRight w:val="0"/>
          <w:marTop w:val="0"/>
          <w:marBottom w:val="0"/>
          <w:divBdr>
            <w:top w:val="none" w:sz="0" w:space="0" w:color="auto"/>
            <w:left w:val="none" w:sz="0" w:space="0" w:color="auto"/>
            <w:bottom w:val="none" w:sz="0" w:space="0" w:color="auto"/>
            <w:right w:val="none" w:sz="0" w:space="0" w:color="auto"/>
          </w:divBdr>
        </w:div>
        <w:div w:id="401560927">
          <w:marLeft w:val="0"/>
          <w:marRight w:val="0"/>
          <w:marTop w:val="0"/>
          <w:marBottom w:val="0"/>
          <w:divBdr>
            <w:top w:val="none" w:sz="0" w:space="0" w:color="auto"/>
            <w:left w:val="none" w:sz="0" w:space="0" w:color="auto"/>
            <w:bottom w:val="none" w:sz="0" w:space="0" w:color="auto"/>
            <w:right w:val="none" w:sz="0" w:space="0" w:color="auto"/>
          </w:divBdr>
        </w:div>
        <w:div w:id="1337464496">
          <w:marLeft w:val="0"/>
          <w:marRight w:val="0"/>
          <w:marTop w:val="0"/>
          <w:marBottom w:val="0"/>
          <w:divBdr>
            <w:top w:val="none" w:sz="0" w:space="0" w:color="auto"/>
            <w:left w:val="none" w:sz="0" w:space="0" w:color="auto"/>
            <w:bottom w:val="none" w:sz="0" w:space="0" w:color="auto"/>
            <w:right w:val="none" w:sz="0" w:space="0" w:color="auto"/>
          </w:divBdr>
        </w:div>
        <w:div w:id="2105374768">
          <w:marLeft w:val="0"/>
          <w:marRight w:val="0"/>
          <w:marTop w:val="0"/>
          <w:marBottom w:val="0"/>
          <w:divBdr>
            <w:top w:val="none" w:sz="0" w:space="0" w:color="auto"/>
            <w:left w:val="none" w:sz="0" w:space="0" w:color="auto"/>
            <w:bottom w:val="none" w:sz="0" w:space="0" w:color="auto"/>
            <w:right w:val="none" w:sz="0" w:space="0" w:color="auto"/>
          </w:divBdr>
        </w:div>
        <w:div w:id="1743211637">
          <w:marLeft w:val="0"/>
          <w:marRight w:val="0"/>
          <w:marTop w:val="0"/>
          <w:marBottom w:val="0"/>
          <w:divBdr>
            <w:top w:val="none" w:sz="0" w:space="0" w:color="auto"/>
            <w:left w:val="none" w:sz="0" w:space="0" w:color="auto"/>
            <w:bottom w:val="none" w:sz="0" w:space="0" w:color="auto"/>
            <w:right w:val="none" w:sz="0" w:space="0" w:color="auto"/>
          </w:divBdr>
        </w:div>
        <w:div w:id="1241058167">
          <w:marLeft w:val="0"/>
          <w:marRight w:val="0"/>
          <w:marTop w:val="0"/>
          <w:marBottom w:val="0"/>
          <w:divBdr>
            <w:top w:val="none" w:sz="0" w:space="0" w:color="auto"/>
            <w:left w:val="none" w:sz="0" w:space="0" w:color="auto"/>
            <w:bottom w:val="none" w:sz="0" w:space="0" w:color="auto"/>
            <w:right w:val="none" w:sz="0" w:space="0" w:color="auto"/>
          </w:divBdr>
        </w:div>
        <w:div w:id="1413621967">
          <w:marLeft w:val="0"/>
          <w:marRight w:val="0"/>
          <w:marTop w:val="0"/>
          <w:marBottom w:val="0"/>
          <w:divBdr>
            <w:top w:val="none" w:sz="0" w:space="0" w:color="auto"/>
            <w:left w:val="none" w:sz="0" w:space="0" w:color="auto"/>
            <w:bottom w:val="none" w:sz="0" w:space="0" w:color="auto"/>
            <w:right w:val="none" w:sz="0" w:space="0" w:color="auto"/>
          </w:divBdr>
        </w:div>
        <w:div w:id="819224427">
          <w:marLeft w:val="0"/>
          <w:marRight w:val="0"/>
          <w:marTop w:val="0"/>
          <w:marBottom w:val="0"/>
          <w:divBdr>
            <w:top w:val="none" w:sz="0" w:space="0" w:color="auto"/>
            <w:left w:val="none" w:sz="0" w:space="0" w:color="auto"/>
            <w:bottom w:val="none" w:sz="0" w:space="0" w:color="auto"/>
            <w:right w:val="none" w:sz="0" w:space="0" w:color="auto"/>
          </w:divBdr>
        </w:div>
        <w:div w:id="821236250">
          <w:marLeft w:val="0"/>
          <w:marRight w:val="0"/>
          <w:marTop w:val="0"/>
          <w:marBottom w:val="0"/>
          <w:divBdr>
            <w:top w:val="none" w:sz="0" w:space="0" w:color="auto"/>
            <w:left w:val="none" w:sz="0" w:space="0" w:color="auto"/>
            <w:bottom w:val="none" w:sz="0" w:space="0" w:color="auto"/>
            <w:right w:val="none" w:sz="0" w:space="0" w:color="auto"/>
          </w:divBdr>
        </w:div>
        <w:div w:id="216860545">
          <w:marLeft w:val="0"/>
          <w:marRight w:val="0"/>
          <w:marTop w:val="0"/>
          <w:marBottom w:val="0"/>
          <w:divBdr>
            <w:top w:val="none" w:sz="0" w:space="0" w:color="auto"/>
            <w:left w:val="none" w:sz="0" w:space="0" w:color="auto"/>
            <w:bottom w:val="none" w:sz="0" w:space="0" w:color="auto"/>
            <w:right w:val="none" w:sz="0" w:space="0" w:color="auto"/>
          </w:divBdr>
        </w:div>
        <w:div w:id="1813015345">
          <w:marLeft w:val="0"/>
          <w:marRight w:val="0"/>
          <w:marTop w:val="0"/>
          <w:marBottom w:val="0"/>
          <w:divBdr>
            <w:top w:val="none" w:sz="0" w:space="0" w:color="auto"/>
            <w:left w:val="none" w:sz="0" w:space="0" w:color="auto"/>
            <w:bottom w:val="none" w:sz="0" w:space="0" w:color="auto"/>
            <w:right w:val="none" w:sz="0" w:space="0" w:color="auto"/>
          </w:divBdr>
        </w:div>
        <w:div w:id="1783570970">
          <w:marLeft w:val="0"/>
          <w:marRight w:val="0"/>
          <w:marTop w:val="0"/>
          <w:marBottom w:val="0"/>
          <w:divBdr>
            <w:top w:val="none" w:sz="0" w:space="0" w:color="auto"/>
            <w:left w:val="none" w:sz="0" w:space="0" w:color="auto"/>
            <w:bottom w:val="none" w:sz="0" w:space="0" w:color="auto"/>
            <w:right w:val="none" w:sz="0" w:space="0" w:color="auto"/>
          </w:divBdr>
        </w:div>
        <w:div w:id="1242250654">
          <w:marLeft w:val="0"/>
          <w:marRight w:val="0"/>
          <w:marTop w:val="0"/>
          <w:marBottom w:val="0"/>
          <w:divBdr>
            <w:top w:val="none" w:sz="0" w:space="0" w:color="auto"/>
            <w:left w:val="none" w:sz="0" w:space="0" w:color="auto"/>
            <w:bottom w:val="none" w:sz="0" w:space="0" w:color="auto"/>
            <w:right w:val="none" w:sz="0" w:space="0" w:color="auto"/>
          </w:divBdr>
        </w:div>
        <w:div w:id="1861312195">
          <w:marLeft w:val="0"/>
          <w:marRight w:val="0"/>
          <w:marTop w:val="0"/>
          <w:marBottom w:val="0"/>
          <w:divBdr>
            <w:top w:val="none" w:sz="0" w:space="0" w:color="auto"/>
            <w:left w:val="none" w:sz="0" w:space="0" w:color="auto"/>
            <w:bottom w:val="none" w:sz="0" w:space="0" w:color="auto"/>
            <w:right w:val="none" w:sz="0" w:space="0" w:color="auto"/>
          </w:divBdr>
        </w:div>
        <w:div w:id="1987082805">
          <w:marLeft w:val="0"/>
          <w:marRight w:val="0"/>
          <w:marTop w:val="0"/>
          <w:marBottom w:val="0"/>
          <w:divBdr>
            <w:top w:val="none" w:sz="0" w:space="0" w:color="auto"/>
            <w:left w:val="none" w:sz="0" w:space="0" w:color="auto"/>
            <w:bottom w:val="none" w:sz="0" w:space="0" w:color="auto"/>
            <w:right w:val="none" w:sz="0" w:space="0" w:color="auto"/>
          </w:divBdr>
        </w:div>
        <w:div w:id="2130471134">
          <w:marLeft w:val="0"/>
          <w:marRight w:val="0"/>
          <w:marTop w:val="0"/>
          <w:marBottom w:val="0"/>
          <w:divBdr>
            <w:top w:val="none" w:sz="0" w:space="0" w:color="auto"/>
            <w:left w:val="none" w:sz="0" w:space="0" w:color="auto"/>
            <w:bottom w:val="none" w:sz="0" w:space="0" w:color="auto"/>
            <w:right w:val="none" w:sz="0" w:space="0" w:color="auto"/>
          </w:divBdr>
        </w:div>
        <w:div w:id="900824995">
          <w:marLeft w:val="0"/>
          <w:marRight w:val="0"/>
          <w:marTop w:val="0"/>
          <w:marBottom w:val="0"/>
          <w:divBdr>
            <w:top w:val="none" w:sz="0" w:space="0" w:color="auto"/>
            <w:left w:val="none" w:sz="0" w:space="0" w:color="auto"/>
            <w:bottom w:val="none" w:sz="0" w:space="0" w:color="auto"/>
            <w:right w:val="none" w:sz="0" w:space="0" w:color="auto"/>
          </w:divBdr>
        </w:div>
        <w:div w:id="906106808">
          <w:marLeft w:val="0"/>
          <w:marRight w:val="0"/>
          <w:marTop w:val="0"/>
          <w:marBottom w:val="0"/>
          <w:divBdr>
            <w:top w:val="none" w:sz="0" w:space="0" w:color="auto"/>
            <w:left w:val="none" w:sz="0" w:space="0" w:color="auto"/>
            <w:bottom w:val="none" w:sz="0" w:space="0" w:color="auto"/>
            <w:right w:val="none" w:sz="0" w:space="0" w:color="auto"/>
          </w:divBdr>
        </w:div>
        <w:div w:id="2019192198">
          <w:marLeft w:val="0"/>
          <w:marRight w:val="0"/>
          <w:marTop w:val="0"/>
          <w:marBottom w:val="0"/>
          <w:divBdr>
            <w:top w:val="none" w:sz="0" w:space="0" w:color="auto"/>
            <w:left w:val="none" w:sz="0" w:space="0" w:color="auto"/>
            <w:bottom w:val="none" w:sz="0" w:space="0" w:color="auto"/>
            <w:right w:val="none" w:sz="0" w:space="0" w:color="auto"/>
          </w:divBdr>
        </w:div>
        <w:div w:id="1734113895">
          <w:marLeft w:val="0"/>
          <w:marRight w:val="0"/>
          <w:marTop w:val="0"/>
          <w:marBottom w:val="0"/>
          <w:divBdr>
            <w:top w:val="none" w:sz="0" w:space="0" w:color="auto"/>
            <w:left w:val="none" w:sz="0" w:space="0" w:color="auto"/>
            <w:bottom w:val="none" w:sz="0" w:space="0" w:color="auto"/>
            <w:right w:val="none" w:sz="0" w:space="0" w:color="auto"/>
          </w:divBdr>
        </w:div>
        <w:div w:id="1649434281">
          <w:marLeft w:val="0"/>
          <w:marRight w:val="0"/>
          <w:marTop w:val="0"/>
          <w:marBottom w:val="0"/>
          <w:divBdr>
            <w:top w:val="none" w:sz="0" w:space="0" w:color="auto"/>
            <w:left w:val="none" w:sz="0" w:space="0" w:color="auto"/>
            <w:bottom w:val="none" w:sz="0" w:space="0" w:color="auto"/>
            <w:right w:val="none" w:sz="0" w:space="0" w:color="auto"/>
          </w:divBdr>
        </w:div>
        <w:div w:id="758217665">
          <w:marLeft w:val="0"/>
          <w:marRight w:val="0"/>
          <w:marTop w:val="0"/>
          <w:marBottom w:val="0"/>
          <w:divBdr>
            <w:top w:val="none" w:sz="0" w:space="0" w:color="auto"/>
            <w:left w:val="none" w:sz="0" w:space="0" w:color="auto"/>
            <w:bottom w:val="none" w:sz="0" w:space="0" w:color="auto"/>
            <w:right w:val="none" w:sz="0" w:space="0" w:color="auto"/>
          </w:divBdr>
        </w:div>
        <w:div w:id="1489396344">
          <w:marLeft w:val="0"/>
          <w:marRight w:val="0"/>
          <w:marTop w:val="0"/>
          <w:marBottom w:val="0"/>
          <w:divBdr>
            <w:top w:val="none" w:sz="0" w:space="0" w:color="auto"/>
            <w:left w:val="none" w:sz="0" w:space="0" w:color="auto"/>
            <w:bottom w:val="none" w:sz="0" w:space="0" w:color="auto"/>
            <w:right w:val="none" w:sz="0" w:space="0" w:color="auto"/>
          </w:divBdr>
        </w:div>
        <w:div w:id="862867622">
          <w:marLeft w:val="0"/>
          <w:marRight w:val="0"/>
          <w:marTop w:val="0"/>
          <w:marBottom w:val="0"/>
          <w:divBdr>
            <w:top w:val="none" w:sz="0" w:space="0" w:color="auto"/>
            <w:left w:val="none" w:sz="0" w:space="0" w:color="auto"/>
            <w:bottom w:val="none" w:sz="0" w:space="0" w:color="auto"/>
            <w:right w:val="none" w:sz="0" w:space="0" w:color="auto"/>
          </w:divBdr>
        </w:div>
        <w:div w:id="77941850">
          <w:marLeft w:val="0"/>
          <w:marRight w:val="0"/>
          <w:marTop w:val="0"/>
          <w:marBottom w:val="0"/>
          <w:divBdr>
            <w:top w:val="none" w:sz="0" w:space="0" w:color="auto"/>
            <w:left w:val="none" w:sz="0" w:space="0" w:color="auto"/>
            <w:bottom w:val="none" w:sz="0" w:space="0" w:color="auto"/>
            <w:right w:val="none" w:sz="0" w:space="0" w:color="auto"/>
          </w:divBdr>
        </w:div>
        <w:div w:id="608588041">
          <w:marLeft w:val="0"/>
          <w:marRight w:val="0"/>
          <w:marTop w:val="0"/>
          <w:marBottom w:val="0"/>
          <w:divBdr>
            <w:top w:val="none" w:sz="0" w:space="0" w:color="auto"/>
            <w:left w:val="none" w:sz="0" w:space="0" w:color="auto"/>
            <w:bottom w:val="none" w:sz="0" w:space="0" w:color="auto"/>
            <w:right w:val="none" w:sz="0" w:space="0" w:color="auto"/>
          </w:divBdr>
        </w:div>
        <w:div w:id="1800488374">
          <w:marLeft w:val="0"/>
          <w:marRight w:val="0"/>
          <w:marTop w:val="0"/>
          <w:marBottom w:val="0"/>
          <w:divBdr>
            <w:top w:val="none" w:sz="0" w:space="0" w:color="auto"/>
            <w:left w:val="none" w:sz="0" w:space="0" w:color="auto"/>
            <w:bottom w:val="none" w:sz="0" w:space="0" w:color="auto"/>
            <w:right w:val="none" w:sz="0" w:space="0" w:color="auto"/>
          </w:divBdr>
        </w:div>
        <w:div w:id="2144231406">
          <w:marLeft w:val="0"/>
          <w:marRight w:val="0"/>
          <w:marTop w:val="0"/>
          <w:marBottom w:val="0"/>
          <w:divBdr>
            <w:top w:val="none" w:sz="0" w:space="0" w:color="auto"/>
            <w:left w:val="none" w:sz="0" w:space="0" w:color="auto"/>
            <w:bottom w:val="none" w:sz="0" w:space="0" w:color="auto"/>
            <w:right w:val="none" w:sz="0" w:space="0" w:color="auto"/>
          </w:divBdr>
        </w:div>
        <w:div w:id="1311053925">
          <w:marLeft w:val="0"/>
          <w:marRight w:val="0"/>
          <w:marTop w:val="0"/>
          <w:marBottom w:val="0"/>
          <w:divBdr>
            <w:top w:val="none" w:sz="0" w:space="0" w:color="auto"/>
            <w:left w:val="none" w:sz="0" w:space="0" w:color="auto"/>
            <w:bottom w:val="none" w:sz="0" w:space="0" w:color="auto"/>
            <w:right w:val="none" w:sz="0" w:space="0" w:color="auto"/>
          </w:divBdr>
        </w:div>
        <w:div w:id="1957515854">
          <w:marLeft w:val="0"/>
          <w:marRight w:val="0"/>
          <w:marTop w:val="0"/>
          <w:marBottom w:val="0"/>
          <w:divBdr>
            <w:top w:val="none" w:sz="0" w:space="0" w:color="auto"/>
            <w:left w:val="none" w:sz="0" w:space="0" w:color="auto"/>
            <w:bottom w:val="none" w:sz="0" w:space="0" w:color="auto"/>
            <w:right w:val="none" w:sz="0" w:space="0" w:color="auto"/>
          </w:divBdr>
        </w:div>
        <w:div w:id="572204165">
          <w:marLeft w:val="0"/>
          <w:marRight w:val="0"/>
          <w:marTop w:val="0"/>
          <w:marBottom w:val="0"/>
          <w:divBdr>
            <w:top w:val="none" w:sz="0" w:space="0" w:color="auto"/>
            <w:left w:val="none" w:sz="0" w:space="0" w:color="auto"/>
            <w:bottom w:val="none" w:sz="0" w:space="0" w:color="auto"/>
            <w:right w:val="none" w:sz="0" w:space="0" w:color="auto"/>
          </w:divBdr>
        </w:div>
        <w:div w:id="600643445">
          <w:marLeft w:val="0"/>
          <w:marRight w:val="0"/>
          <w:marTop w:val="0"/>
          <w:marBottom w:val="0"/>
          <w:divBdr>
            <w:top w:val="none" w:sz="0" w:space="0" w:color="auto"/>
            <w:left w:val="none" w:sz="0" w:space="0" w:color="auto"/>
            <w:bottom w:val="none" w:sz="0" w:space="0" w:color="auto"/>
            <w:right w:val="none" w:sz="0" w:space="0" w:color="auto"/>
          </w:divBdr>
        </w:div>
        <w:div w:id="18699394">
          <w:marLeft w:val="0"/>
          <w:marRight w:val="0"/>
          <w:marTop w:val="0"/>
          <w:marBottom w:val="0"/>
          <w:divBdr>
            <w:top w:val="none" w:sz="0" w:space="0" w:color="auto"/>
            <w:left w:val="none" w:sz="0" w:space="0" w:color="auto"/>
            <w:bottom w:val="none" w:sz="0" w:space="0" w:color="auto"/>
            <w:right w:val="none" w:sz="0" w:space="0" w:color="auto"/>
          </w:divBdr>
        </w:div>
        <w:div w:id="704333992">
          <w:marLeft w:val="0"/>
          <w:marRight w:val="0"/>
          <w:marTop w:val="0"/>
          <w:marBottom w:val="0"/>
          <w:divBdr>
            <w:top w:val="none" w:sz="0" w:space="0" w:color="auto"/>
            <w:left w:val="none" w:sz="0" w:space="0" w:color="auto"/>
            <w:bottom w:val="none" w:sz="0" w:space="0" w:color="auto"/>
            <w:right w:val="none" w:sz="0" w:space="0" w:color="auto"/>
          </w:divBdr>
        </w:div>
        <w:div w:id="24406579">
          <w:marLeft w:val="0"/>
          <w:marRight w:val="0"/>
          <w:marTop w:val="0"/>
          <w:marBottom w:val="0"/>
          <w:divBdr>
            <w:top w:val="none" w:sz="0" w:space="0" w:color="auto"/>
            <w:left w:val="none" w:sz="0" w:space="0" w:color="auto"/>
            <w:bottom w:val="none" w:sz="0" w:space="0" w:color="auto"/>
            <w:right w:val="none" w:sz="0" w:space="0" w:color="auto"/>
          </w:divBdr>
        </w:div>
        <w:div w:id="1593397566">
          <w:marLeft w:val="0"/>
          <w:marRight w:val="0"/>
          <w:marTop w:val="0"/>
          <w:marBottom w:val="0"/>
          <w:divBdr>
            <w:top w:val="none" w:sz="0" w:space="0" w:color="auto"/>
            <w:left w:val="none" w:sz="0" w:space="0" w:color="auto"/>
            <w:bottom w:val="none" w:sz="0" w:space="0" w:color="auto"/>
            <w:right w:val="none" w:sz="0" w:space="0" w:color="auto"/>
          </w:divBdr>
        </w:div>
        <w:div w:id="1256935657">
          <w:marLeft w:val="0"/>
          <w:marRight w:val="0"/>
          <w:marTop w:val="0"/>
          <w:marBottom w:val="0"/>
          <w:divBdr>
            <w:top w:val="none" w:sz="0" w:space="0" w:color="auto"/>
            <w:left w:val="none" w:sz="0" w:space="0" w:color="auto"/>
            <w:bottom w:val="none" w:sz="0" w:space="0" w:color="auto"/>
            <w:right w:val="none" w:sz="0" w:space="0" w:color="auto"/>
          </w:divBdr>
        </w:div>
        <w:div w:id="706297375">
          <w:marLeft w:val="0"/>
          <w:marRight w:val="0"/>
          <w:marTop w:val="0"/>
          <w:marBottom w:val="0"/>
          <w:divBdr>
            <w:top w:val="none" w:sz="0" w:space="0" w:color="auto"/>
            <w:left w:val="none" w:sz="0" w:space="0" w:color="auto"/>
            <w:bottom w:val="none" w:sz="0" w:space="0" w:color="auto"/>
            <w:right w:val="none" w:sz="0" w:space="0" w:color="auto"/>
          </w:divBdr>
        </w:div>
        <w:div w:id="1314870154">
          <w:marLeft w:val="0"/>
          <w:marRight w:val="0"/>
          <w:marTop w:val="0"/>
          <w:marBottom w:val="0"/>
          <w:divBdr>
            <w:top w:val="none" w:sz="0" w:space="0" w:color="auto"/>
            <w:left w:val="none" w:sz="0" w:space="0" w:color="auto"/>
            <w:bottom w:val="none" w:sz="0" w:space="0" w:color="auto"/>
            <w:right w:val="none" w:sz="0" w:space="0" w:color="auto"/>
          </w:divBdr>
        </w:div>
        <w:div w:id="1834443675">
          <w:marLeft w:val="0"/>
          <w:marRight w:val="0"/>
          <w:marTop w:val="0"/>
          <w:marBottom w:val="0"/>
          <w:divBdr>
            <w:top w:val="none" w:sz="0" w:space="0" w:color="auto"/>
            <w:left w:val="none" w:sz="0" w:space="0" w:color="auto"/>
            <w:bottom w:val="none" w:sz="0" w:space="0" w:color="auto"/>
            <w:right w:val="none" w:sz="0" w:space="0" w:color="auto"/>
          </w:divBdr>
        </w:div>
        <w:div w:id="1236085798">
          <w:marLeft w:val="0"/>
          <w:marRight w:val="0"/>
          <w:marTop w:val="0"/>
          <w:marBottom w:val="0"/>
          <w:divBdr>
            <w:top w:val="none" w:sz="0" w:space="0" w:color="auto"/>
            <w:left w:val="none" w:sz="0" w:space="0" w:color="auto"/>
            <w:bottom w:val="none" w:sz="0" w:space="0" w:color="auto"/>
            <w:right w:val="none" w:sz="0" w:space="0" w:color="auto"/>
          </w:divBdr>
        </w:div>
        <w:div w:id="1200169221">
          <w:marLeft w:val="0"/>
          <w:marRight w:val="0"/>
          <w:marTop w:val="0"/>
          <w:marBottom w:val="0"/>
          <w:divBdr>
            <w:top w:val="none" w:sz="0" w:space="0" w:color="auto"/>
            <w:left w:val="none" w:sz="0" w:space="0" w:color="auto"/>
            <w:bottom w:val="none" w:sz="0" w:space="0" w:color="auto"/>
            <w:right w:val="none" w:sz="0" w:space="0" w:color="auto"/>
          </w:divBdr>
        </w:div>
        <w:div w:id="1117454884">
          <w:marLeft w:val="0"/>
          <w:marRight w:val="0"/>
          <w:marTop w:val="0"/>
          <w:marBottom w:val="0"/>
          <w:divBdr>
            <w:top w:val="none" w:sz="0" w:space="0" w:color="auto"/>
            <w:left w:val="none" w:sz="0" w:space="0" w:color="auto"/>
            <w:bottom w:val="none" w:sz="0" w:space="0" w:color="auto"/>
            <w:right w:val="none" w:sz="0" w:space="0" w:color="auto"/>
          </w:divBdr>
        </w:div>
        <w:div w:id="602420471">
          <w:marLeft w:val="0"/>
          <w:marRight w:val="0"/>
          <w:marTop w:val="0"/>
          <w:marBottom w:val="0"/>
          <w:divBdr>
            <w:top w:val="none" w:sz="0" w:space="0" w:color="auto"/>
            <w:left w:val="none" w:sz="0" w:space="0" w:color="auto"/>
            <w:bottom w:val="none" w:sz="0" w:space="0" w:color="auto"/>
            <w:right w:val="none" w:sz="0" w:space="0" w:color="auto"/>
          </w:divBdr>
        </w:div>
        <w:div w:id="1983004585">
          <w:marLeft w:val="0"/>
          <w:marRight w:val="0"/>
          <w:marTop w:val="0"/>
          <w:marBottom w:val="0"/>
          <w:divBdr>
            <w:top w:val="none" w:sz="0" w:space="0" w:color="auto"/>
            <w:left w:val="none" w:sz="0" w:space="0" w:color="auto"/>
            <w:bottom w:val="none" w:sz="0" w:space="0" w:color="auto"/>
            <w:right w:val="none" w:sz="0" w:space="0" w:color="auto"/>
          </w:divBdr>
        </w:div>
        <w:div w:id="1453548988">
          <w:marLeft w:val="0"/>
          <w:marRight w:val="0"/>
          <w:marTop w:val="0"/>
          <w:marBottom w:val="0"/>
          <w:divBdr>
            <w:top w:val="none" w:sz="0" w:space="0" w:color="auto"/>
            <w:left w:val="none" w:sz="0" w:space="0" w:color="auto"/>
            <w:bottom w:val="none" w:sz="0" w:space="0" w:color="auto"/>
            <w:right w:val="none" w:sz="0" w:space="0" w:color="auto"/>
          </w:divBdr>
        </w:div>
        <w:div w:id="257256186">
          <w:marLeft w:val="0"/>
          <w:marRight w:val="0"/>
          <w:marTop w:val="0"/>
          <w:marBottom w:val="0"/>
          <w:divBdr>
            <w:top w:val="none" w:sz="0" w:space="0" w:color="auto"/>
            <w:left w:val="none" w:sz="0" w:space="0" w:color="auto"/>
            <w:bottom w:val="none" w:sz="0" w:space="0" w:color="auto"/>
            <w:right w:val="none" w:sz="0" w:space="0" w:color="auto"/>
          </w:divBdr>
        </w:div>
        <w:div w:id="600182657">
          <w:marLeft w:val="0"/>
          <w:marRight w:val="0"/>
          <w:marTop w:val="0"/>
          <w:marBottom w:val="0"/>
          <w:divBdr>
            <w:top w:val="none" w:sz="0" w:space="0" w:color="auto"/>
            <w:left w:val="none" w:sz="0" w:space="0" w:color="auto"/>
            <w:bottom w:val="none" w:sz="0" w:space="0" w:color="auto"/>
            <w:right w:val="none" w:sz="0" w:space="0" w:color="auto"/>
          </w:divBdr>
        </w:div>
        <w:div w:id="1690252152">
          <w:marLeft w:val="0"/>
          <w:marRight w:val="0"/>
          <w:marTop w:val="0"/>
          <w:marBottom w:val="0"/>
          <w:divBdr>
            <w:top w:val="none" w:sz="0" w:space="0" w:color="auto"/>
            <w:left w:val="none" w:sz="0" w:space="0" w:color="auto"/>
            <w:bottom w:val="none" w:sz="0" w:space="0" w:color="auto"/>
            <w:right w:val="none" w:sz="0" w:space="0" w:color="auto"/>
          </w:divBdr>
        </w:div>
        <w:div w:id="709721686">
          <w:marLeft w:val="0"/>
          <w:marRight w:val="0"/>
          <w:marTop w:val="0"/>
          <w:marBottom w:val="0"/>
          <w:divBdr>
            <w:top w:val="none" w:sz="0" w:space="0" w:color="auto"/>
            <w:left w:val="none" w:sz="0" w:space="0" w:color="auto"/>
            <w:bottom w:val="none" w:sz="0" w:space="0" w:color="auto"/>
            <w:right w:val="none" w:sz="0" w:space="0" w:color="auto"/>
          </w:divBdr>
        </w:div>
        <w:div w:id="1766220356">
          <w:marLeft w:val="0"/>
          <w:marRight w:val="0"/>
          <w:marTop w:val="0"/>
          <w:marBottom w:val="0"/>
          <w:divBdr>
            <w:top w:val="none" w:sz="0" w:space="0" w:color="auto"/>
            <w:left w:val="none" w:sz="0" w:space="0" w:color="auto"/>
            <w:bottom w:val="none" w:sz="0" w:space="0" w:color="auto"/>
            <w:right w:val="none" w:sz="0" w:space="0" w:color="auto"/>
          </w:divBdr>
        </w:div>
        <w:div w:id="1922762192">
          <w:marLeft w:val="0"/>
          <w:marRight w:val="0"/>
          <w:marTop w:val="0"/>
          <w:marBottom w:val="0"/>
          <w:divBdr>
            <w:top w:val="none" w:sz="0" w:space="0" w:color="auto"/>
            <w:left w:val="none" w:sz="0" w:space="0" w:color="auto"/>
            <w:bottom w:val="none" w:sz="0" w:space="0" w:color="auto"/>
            <w:right w:val="none" w:sz="0" w:space="0" w:color="auto"/>
          </w:divBdr>
        </w:div>
        <w:div w:id="424154742">
          <w:marLeft w:val="0"/>
          <w:marRight w:val="0"/>
          <w:marTop w:val="0"/>
          <w:marBottom w:val="0"/>
          <w:divBdr>
            <w:top w:val="none" w:sz="0" w:space="0" w:color="auto"/>
            <w:left w:val="none" w:sz="0" w:space="0" w:color="auto"/>
            <w:bottom w:val="none" w:sz="0" w:space="0" w:color="auto"/>
            <w:right w:val="none" w:sz="0" w:space="0" w:color="auto"/>
          </w:divBdr>
        </w:div>
        <w:div w:id="1265571697">
          <w:marLeft w:val="0"/>
          <w:marRight w:val="0"/>
          <w:marTop w:val="0"/>
          <w:marBottom w:val="0"/>
          <w:divBdr>
            <w:top w:val="none" w:sz="0" w:space="0" w:color="auto"/>
            <w:left w:val="none" w:sz="0" w:space="0" w:color="auto"/>
            <w:bottom w:val="none" w:sz="0" w:space="0" w:color="auto"/>
            <w:right w:val="none" w:sz="0" w:space="0" w:color="auto"/>
          </w:divBdr>
        </w:div>
        <w:div w:id="1373963910">
          <w:marLeft w:val="0"/>
          <w:marRight w:val="0"/>
          <w:marTop w:val="0"/>
          <w:marBottom w:val="0"/>
          <w:divBdr>
            <w:top w:val="none" w:sz="0" w:space="0" w:color="auto"/>
            <w:left w:val="none" w:sz="0" w:space="0" w:color="auto"/>
            <w:bottom w:val="none" w:sz="0" w:space="0" w:color="auto"/>
            <w:right w:val="none" w:sz="0" w:space="0" w:color="auto"/>
          </w:divBdr>
        </w:div>
        <w:div w:id="1279415796">
          <w:marLeft w:val="0"/>
          <w:marRight w:val="0"/>
          <w:marTop w:val="0"/>
          <w:marBottom w:val="0"/>
          <w:divBdr>
            <w:top w:val="none" w:sz="0" w:space="0" w:color="auto"/>
            <w:left w:val="none" w:sz="0" w:space="0" w:color="auto"/>
            <w:bottom w:val="none" w:sz="0" w:space="0" w:color="auto"/>
            <w:right w:val="none" w:sz="0" w:space="0" w:color="auto"/>
          </w:divBdr>
        </w:div>
        <w:div w:id="430903429">
          <w:marLeft w:val="0"/>
          <w:marRight w:val="0"/>
          <w:marTop w:val="0"/>
          <w:marBottom w:val="0"/>
          <w:divBdr>
            <w:top w:val="none" w:sz="0" w:space="0" w:color="auto"/>
            <w:left w:val="none" w:sz="0" w:space="0" w:color="auto"/>
            <w:bottom w:val="none" w:sz="0" w:space="0" w:color="auto"/>
            <w:right w:val="none" w:sz="0" w:space="0" w:color="auto"/>
          </w:divBdr>
        </w:div>
        <w:div w:id="1468743101">
          <w:marLeft w:val="0"/>
          <w:marRight w:val="0"/>
          <w:marTop w:val="0"/>
          <w:marBottom w:val="0"/>
          <w:divBdr>
            <w:top w:val="none" w:sz="0" w:space="0" w:color="auto"/>
            <w:left w:val="none" w:sz="0" w:space="0" w:color="auto"/>
            <w:bottom w:val="none" w:sz="0" w:space="0" w:color="auto"/>
            <w:right w:val="none" w:sz="0" w:space="0" w:color="auto"/>
          </w:divBdr>
        </w:div>
        <w:div w:id="284164618">
          <w:marLeft w:val="0"/>
          <w:marRight w:val="0"/>
          <w:marTop w:val="0"/>
          <w:marBottom w:val="0"/>
          <w:divBdr>
            <w:top w:val="none" w:sz="0" w:space="0" w:color="auto"/>
            <w:left w:val="none" w:sz="0" w:space="0" w:color="auto"/>
            <w:bottom w:val="none" w:sz="0" w:space="0" w:color="auto"/>
            <w:right w:val="none" w:sz="0" w:space="0" w:color="auto"/>
          </w:divBdr>
        </w:div>
        <w:div w:id="1068845092">
          <w:marLeft w:val="0"/>
          <w:marRight w:val="0"/>
          <w:marTop w:val="0"/>
          <w:marBottom w:val="0"/>
          <w:divBdr>
            <w:top w:val="none" w:sz="0" w:space="0" w:color="auto"/>
            <w:left w:val="none" w:sz="0" w:space="0" w:color="auto"/>
            <w:bottom w:val="none" w:sz="0" w:space="0" w:color="auto"/>
            <w:right w:val="none" w:sz="0" w:space="0" w:color="auto"/>
          </w:divBdr>
        </w:div>
        <w:div w:id="868252093">
          <w:marLeft w:val="0"/>
          <w:marRight w:val="0"/>
          <w:marTop w:val="0"/>
          <w:marBottom w:val="0"/>
          <w:divBdr>
            <w:top w:val="none" w:sz="0" w:space="0" w:color="auto"/>
            <w:left w:val="none" w:sz="0" w:space="0" w:color="auto"/>
            <w:bottom w:val="none" w:sz="0" w:space="0" w:color="auto"/>
            <w:right w:val="none" w:sz="0" w:space="0" w:color="auto"/>
          </w:divBdr>
        </w:div>
        <w:div w:id="1877891980">
          <w:marLeft w:val="0"/>
          <w:marRight w:val="0"/>
          <w:marTop w:val="0"/>
          <w:marBottom w:val="0"/>
          <w:divBdr>
            <w:top w:val="none" w:sz="0" w:space="0" w:color="auto"/>
            <w:left w:val="none" w:sz="0" w:space="0" w:color="auto"/>
            <w:bottom w:val="none" w:sz="0" w:space="0" w:color="auto"/>
            <w:right w:val="none" w:sz="0" w:space="0" w:color="auto"/>
          </w:divBdr>
        </w:div>
        <w:div w:id="589853333">
          <w:marLeft w:val="0"/>
          <w:marRight w:val="0"/>
          <w:marTop w:val="0"/>
          <w:marBottom w:val="0"/>
          <w:divBdr>
            <w:top w:val="none" w:sz="0" w:space="0" w:color="auto"/>
            <w:left w:val="none" w:sz="0" w:space="0" w:color="auto"/>
            <w:bottom w:val="none" w:sz="0" w:space="0" w:color="auto"/>
            <w:right w:val="none" w:sz="0" w:space="0" w:color="auto"/>
          </w:divBdr>
        </w:div>
        <w:div w:id="1853302820">
          <w:marLeft w:val="0"/>
          <w:marRight w:val="0"/>
          <w:marTop w:val="0"/>
          <w:marBottom w:val="0"/>
          <w:divBdr>
            <w:top w:val="none" w:sz="0" w:space="0" w:color="auto"/>
            <w:left w:val="none" w:sz="0" w:space="0" w:color="auto"/>
            <w:bottom w:val="none" w:sz="0" w:space="0" w:color="auto"/>
            <w:right w:val="none" w:sz="0" w:space="0" w:color="auto"/>
          </w:divBdr>
        </w:div>
        <w:div w:id="105270485">
          <w:marLeft w:val="0"/>
          <w:marRight w:val="0"/>
          <w:marTop w:val="0"/>
          <w:marBottom w:val="0"/>
          <w:divBdr>
            <w:top w:val="none" w:sz="0" w:space="0" w:color="auto"/>
            <w:left w:val="none" w:sz="0" w:space="0" w:color="auto"/>
            <w:bottom w:val="none" w:sz="0" w:space="0" w:color="auto"/>
            <w:right w:val="none" w:sz="0" w:space="0" w:color="auto"/>
          </w:divBdr>
        </w:div>
        <w:div w:id="850997146">
          <w:marLeft w:val="0"/>
          <w:marRight w:val="0"/>
          <w:marTop w:val="0"/>
          <w:marBottom w:val="0"/>
          <w:divBdr>
            <w:top w:val="none" w:sz="0" w:space="0" w:color="auto"/>
            <w:left w:val="none" w:sz="0" w:space="0" w:color="auto"/>
            <w:bottom w:val="none" w:sz="0" w:space="0" w:color="auto"/>
            <w:right w:val="none" w:sz="0" w:space="0" w:color="auto"/>
          </w:divBdr>
        </w:div>
        <w:div w:id="1278637372">
          <w:marLeft w:val="0"/>
          <w:marRight w:val="0"/>
          <w:marTop w:val="0"/>
          <w:marBottom w:val="0"/>
          <w:divBdr>
            <w:top w:val="none" w:sz="0" w:space="0" w:color="auto"/>
            <w:left w:val="none" w:sz="0" w:space="0" w:color="auto"/>
            <w:bottom w:val="none" w:sz="0" w:space="0" w:color="auto"/>
            <w:right w:val="none" w:sz="0" w:space="0" w:color="auto"/>
          </w:divBdr>
        </w:div>
        <w:div w:id="530149663">
          <w:marLeft w:val="0"/>
          <w:marRight w:val="0"/>
          <w:marTop w:val="0"/>
          <w:marBottom w:val="0"/>
          <w:divBdr>
            <w:top w:val="none" w:sz="0" w:space="0" w:color="auto"/>
            <w:left w:val="none" w:sz="0" w:space="0" w:color="auto"/>
            <w:bottom w:val="none" w:sz="0" w:space="0" w:color="auto"/>
            <w:right w:val="none" w:sz="0" w:space="0" w:color="auto"/>
          </w:divBdr>
        </w:div>
        <w:div w:id="1787037791">
          <w:marLeft w:val="0"/>
          <w:marRight w:val="0"/>
          <w:marTop w:val="0"/>
          <w:marBottom w:val="0"/>
          <w:divBdr>
            <w:top w:val="none" w:sz="0" w:space="0" w:color="auto"/>
            <w:left w:val="none" w:sz="0" w:space="0" w:color="auto"/>
            <w:bottom w:val="none" w:sz="0" w:space="0" w:color="auto"/>
            <w:right w:val="none" w:sz="0" w:space="0" w:color="auto"/>
          </w:divBdr>
        </w:div>
        <w:div w:id="491258149">
          <w:marLeft w:val="0"/>
          <w:marRight w:val="0"/>
          <w:marTop w:val="0"/>
          <w:marBottom w:val="0"/>
          <w:divBdr>
            <w:top w:val="none" w:sz="0" w:space="0" w:color="auto"/>
            <w:left w:val="none" w:sz="0" w:space="0" w:color="auto"/>
            <w:bottom w:val="none" w:sz="0" w:space="0" w:color="auto"/>
            <w:right w:val="none" w:sz="0" w:space="0" w:color="auto"/>
          </w:divBdr>
        </w:div>
        <w:div w:id="1704556117">
          <w:marLeft w:val="0"/>
          <w:marRight w:val="0"/>
          <w:marTop w:val="0"/>
          <w:marBottom w:val="0"/>
          <w:divBdr>
            <w:top w:val="none" w:sz="0" w:space="0" w:color="auto"/>
            <w:left w:val="none" w:sz="0" w:space="0" w:color="auto"/>
            <w:bottom w:val="none" w:sz="0" w:space="0" w:color="auto"/>
            <w:right w:val="none" w:sz="0" w:space="0" w:color="auto"/>
          </w:divBdr>
        </w:div>
        <w:div w:id="1419015325">
          <w:marLeft w:val="0"/>
          <w:marRight w:val="0"/>
          <w:marTop w:val="0"/>
          <w:marBottom w:val="0"/>
          <w:divBdr>
            <w:top w:val="none" w:sz="0" w:space="0" w:color="auto"/>
            <w:left w:val="none" w:sz="0" w:space="0" w:color="auto"/>
            <w:bottom w:val="none" w:sz="0" w:space="0" w:color="auto"/>
            <w:right w:val="none" w:sz="0" w:space="0" w:color="auto"/>
          </w:divBdr>
        </w:div>
        <w:div w:id="1280988649">
          <w:marLeft w:val="0"/>
          <w:marRight w:val="0"/>
          <w:marTop w:val="0"/>
          <w:marBottom w:val="0"/>
          <w:divBdr>
            <w:top w:val="none" w:sz="0" w:space="0" w:color="auto"/>
            <w:left w:val="none" w:sz="0" w:space="0" w:color="auto"/>
            <w:bottom w:val="none" w:sz="0" w:space="0" w:color="auto"/>
            <w:right w:val="none" w:sz="0" w:space="0" w:color="auto"/>
          </w:divBdr>
        </w:div>
        <w:div w:id="1854759032">
          <w:marLeft w:val="0"/>
          <w:marRight w:val="0"/>
          <w:marTop w:val="0"/>
          <w:marBottom w:val="0"/>
          <w:divBdr>
            <w:top w:val="none" w:sz="0" w:space="0" w:color="auto"/>
            <w:left w:val="none" w:sz="0" w:space="0" w:color="auto"/>
            <w:bottom w:val="none" w:sz="0" w:space="0" w:color="auto"/>
            <w:right w:val="none" w:sz="0" w:space="0" w:color="auto"/>
          </w:divBdr>
        </w:div>
        <w:div w:id="282469789">
          <w:marLeft w:val="0"/>
          <w:marRight w:val="0"/>
          <w:marTop w:val="0"/>
          <w:marBottom w:val="0"/>
          <w:divBdr>
            <w:top w:val="none" w:sz="0" w:space="0" w:color="auto"/>
            <w:left w:val="none" w:sz="0" w:space="0" w:color="auto"/>
            <w:bottom w:val="none" w:sz="0" w:space="0" w:color="auto"/>
            <w:right w:val="none" w:sz="0" w:space="0" w:color="auto"/>
          </w:divBdr>
        </w:div>
        <w:div w:id="144979347">
          <w:marLeft w:val="0"/>
          <w:marRight w:val="0"/>
          <w:marTop w:val="0"/>
          <w:marBottom w:val="0"/>
          <w:divBdr>
            <w:top w:val="none" w:sz="0" w:space="0" w:color="auto"/>
            <w:left w:val="none" w:sz="0" w:space="0" w:color="auto"/>
            <w:bottom w:val="none" w:sz="0" w:space="0" w:color="auto"/>
            <w:right w:val="none" w:sz="0" w:space="0" w:color="auto"/>
          </w:divBdr>
        </w:div>
        <w:div w:id="1689138678">
          <w:marLeft w:val="0"/>
          <w:marRight w:val="0"/>
          <w:marTop w:val="0"/>
          <w:marBottom w:val="0"/>
          <w:divBdr>
            <w:top w:val="none" w:sz="0" w:space="0" w:color="auto"/>
            <w:left w:val="none" w:sz="0" w:space="0" w:color="auto"/>
            <w:bottom w:val="none" w:sz="0" w:space="0" w:color="auto"/>
            <w:right w:val="none" w:sz="0" w:space="0" w:color="auto"/>
          </w:divBdr>
        </w:div>
        <w:div w:id="689376328">
          <w:marLeft w:val="0"/>
          <w:marRight w:val="0"/>
          <w:marTop w:val="0"/>
          <w:marBottom w:val="0"/>
          <w:divBdr>
            <w:top w:val="none" w:sz="0" w:space="0" w:color="auto"/>
            <w:left w:val="none" w:sz="0" w:space="0" w:color="auto"/>
            <w:bottom w:val="none" w:sz="0" w:space="0" w:color="auto"/>
            <w:right w:val="none" w:sz="0" w:space="0" w:color="auto"/>
          </w:divBdr>
        </w:div>
        <w:div w:id="520705364">
          <w:marLeft w:val="0"/>
          <w:marRight w:val="0"/>
          <w:marTop w:val="0"/>
          <w:marBottom w:val="0"/>
          <w:divBdr>
            <w:top w:val="none" w:sz="0" w:space="0" w:color="auto"/>
            <w:left w:val="none" w:sz="0" w:space="0" w:color="auto"/>
            <w:bottom w:val="none" w:sz="0" w:space="0" w:color="auto"/>
            <w:right w:val="none" w:sz="0" w:space="0" w:color="auto"/>
          </w:divBdr>
        </w:div>
        <w:div w:id="324211483">
          <w:marLeft w:val="0"/>
          <w:marRight w:val="0"/>
          <w:marTop w:val="0"/>
          <w:marBottom w:val="0"/>
          <w:divBdr>
            <w:top w:val="none" w:sz="0" w:space="0" w:color="auto"/>
            <w:left w:val="none" w:sz="0" w:space="0" w:color="auto"/>
            <w:bottom w:val="none" w:sz="0" w:space="0" w:color="auto"/>
            <w:right w:val="none" w:sz="0" w:space="0" w:color="auto"/>
          </w:divBdr>
        </w:div>
        <w:div w:id="96996533">
          <w:marLeft w:val="0"/>
          <w:marRight w:val="0"/>
          <w:marTop w:val="0"/>
          <w:marBottom w:val="0"/>
          <w:divBdr>
            <w:top w:val="none" w:sz="0" w:space="0" w:color="auto"/>
            <w:left w:val="none" w:sz="0" w:space="0" w:color="auto"/>
            <w:bottom w:val="none" w:sz="0" w:space="0" w:color="auto"/>
            <w:right w:val="none" w:sz="0" w:space="0" w:color="auto"/>
          </w:divBdr>
        </w:div>
        <w:div w:id="10376123">
          <w:marLeft w:val="0"/>
          <w:marRight w:val="0"/>
          <w:marTop w:val="0"/>
          <w:marBottom w:val="0"/>
          <w:divBdr>
            <w:top w:val="none" w:sz="0" w:space="0" w:color="auto"/>
            <w:left w:val="none" w:sz="0" w:space="0" w:color="auto"/>
            <w:bottom w:val="none" w:sz="0" w:space="0" w:color="auto"/>
            <w:right w:val="none" w:sz="0" w:space="0" w:color="auto"/>
          </w:divBdr>
        </w:div>
        <w:div w:id="1052386870">
          <w:marLeft w:val="0"/>
          <w:marRight w:val="0"/>
          <w:marTop w:val="0"/>
          <w:marBottom w:val="0"/>
          <w:divBdr>
            <w:top w:val="none" w:sz="0" w:space="0" w:color="auto"/>
            <w:left w:val="none" w:sz="0" w:space="0" w:color="auto"/>
            <w:bottom w:val="none" w:sz="0" w:space="0" w:color="auto"/>
            <w:right w:val="none" w:sz="0" w:space="0" w:color="auto"/>
          </w:divBdr>
        </w:div>
        <w:div w:id="1724451874">
          <w:marLeft w:val="0"/>
          <w:marRight w:val="0"/>
          <w:marTop w:val="0"/>
          <w:marBottom w:val="0"/>
          <w:divBdr>
            <w:top w:val="none" w:sz="0" w:space="0" w:color="auto"/>
            <w:left w:val="none" w:sz="0" w:space="0" w:color="auto"/>
            <w:bottom w:val="none" w:sz="0" w:space="0" w:color="auto"/>
            <w:right w:val="none" w:sz="0" w:space="0" w:color="auto"/>
          </w:divBdr>
        </w:div>
        <w:div w:id="175189938">
          <w:marLeft w:val="0"/>
          <w:marRight w:val="0"/>
          <w:marTop w:val="0"/>
          <w:marBottom w:val="0"/>
          <w:divBdr>
            <w:top w:val="none" w:sz="0" w:space="0" w:color="auto"/>
            <w:left w:val="none" w:sz="0" w:space="0" w:color="auto"/>
            <w:bottom w:val="none" w:sz="0" w:space="0" w:color="auto"/>
            <w:right w:val="none" w:sz="0" w:space="0" w:color="auto"/>
          </w:divBdr>
        </w:div>
        <w:div w:id="1579944597">
          <w:marLeft w:val="0"/>
          <w:marRight w:val="0"/>
          <w:marTop w:val="0"/>
          <w:marBottom w:val="0"/>
          <w:divBdr>
            <w:top w:val="none" w:sz="0" w:space="0" w:color="auto"/>
            <w:left w:val="none" w:sz="0" w:space="0" w:color="auto"/>
            <w:bottom w:val="none" w:sz="0" w:space="0" w:color="auto"/>
            <w:right w:val="none" w:sz="0" w:space="0" w:color="auto"/>
          </w:divBdr>
        </w:div>
        <w:div w:id="1954828041">
          <w:marLeft w:val="0"/>
          <w:marRight w:val="0"/>
          <w:marTop w:val="0"/>
          <w:marBottom w:val="0"/>
          <w:divBdr>
            <w:top w:val="none" w:sz="0" w:space="0" w:color="auto"/>
            <w:left w:val="none" w:sz="0" w:space="0" w:color="auto"/>
            <w:bottom w:val="none" w:sz="0" w:space="0" w:color="auto"/>
            <w:right w:val="none" w:sz="0" w:space="0" w:color="auto"/>
          </w:divBdr>
        </w:div>
        <w:div w:id="563641522">
          <w:marLeft w:val="0"/>
          <w:marRight w:val="0"/>
          <w:marTop w:val="0"/>
          <w:marBottom w:val="0"/>
          <w:divBdr>
            <w:top w:val="none" w:sz="0" w:space="0" w:color="auto"/>
            <w:left w:val="none" w:sz="0" w:space="0" w:color="auto"/>
            <w:bottom w:val="none" w:sz="0" w:space="0" w:color="auto"/>
            <w:right w:val="none" w:sz="0" w:space="0" w:color="auto"/>
          </w:divBdr>
        </w:div>
        <w:div w:id="1628468746">
          <w:marLeft w:val="0"/>
          <w:marRight w:val="0"/>
          <w:marTop w:val="0"/>
          <w:marBottom w:val="0"/>
          <w:divBdr>
            <w:top w:val="none" w:sz="0" w:space="0" w:color="auto"/>
            <w:left w:val="none" w:sz="0" w:space="0" w:color="auto"/>
            <w:bottom w:val="none" w:sz="0" w:space="0" w:color="auto"/>
            <w:right w:val="none" w:sz="0" w:space="0" w:color="auto"/>
          </w:divBdr>
        </w:div>
        <w:div w:id="430512666">
          <w:marLeft w:val="0"/>
          <w:marRight w:val="0"/>
          <w:marTop w:val="0"/>
          <w:marBottom w:val="0"/>
          <w:divBdr>
            <w:top w:val="none" w:sz="0" w:space="0" w:color="auto"/>
            <w:left w:val="none" w:sz="0" w:space="0" w:color="auto"/>
            <w:bottom w:val="none" w:sz="0" w:space="0" w:color="auto"/>
            <w:right w:val="none" w:sz="0" w:space="0" w:color="auto"/>
          </w:divBdr>
        </w:div>
        <w:div w:id="1513302157">
          <w:marLeft w:val="0"/>
          <w:marRight w:val="0"/>
          <w:marTop w:val="0"/>
          <w:marBottom w:val="0"/>
          <w:divBdr>
            <w:top w:val="none" w:sz="0" w:space="0" w:color="auto"/>
            <w:left w:val="none" w:sz="0" w:space="0" w:color="auto"/>
            <w:bottom w:val="none" w:sz="0" w:space="0" w:color="auto"/>
            <w:right w:val="none" w:sz="0" w:space="0" w:color="auto"/>
          </w:divBdr>
        </w:div>
        <w:div w:id="1116753925">
          <w:marLeft w:val="0"/>
          <w:marRight w:val="0"/>
          <w:marTop w:val="0"/>
          <w:marBottom w:val="0"/>
          <w:divBdr>
            <w:top w:val="none" w:sz="0" w:space="0" w:color="auto"/>
            <w:left w:val="none" w:sz="0" w:space="0" w:color="auto"/>
            <w:bottom w:val="none" w:sz="0" w:space="0" w:color="auto"/>
            <w:right w:val="none" w:sz="0" w:space="0" w:color="auto"/>
          </w:divBdr>
        </w:div>
        <w:div w:id="1622110929">
          <w:marLeft w:val="0"/>
          <w:marRight w:val="0"/>
          <w:marTop w:val="0"/>
          <w:marBottom w:val="0"/>
          <w:divBdr>
            <w:top w:val="none" w:sz="0" w:space="0" w:color="auto"/>
            <w:left w:val="none" w:sz="0" w:space="0" w:color="auto"/>
            <w:bottom w:val="none" w:sz="0" w:space="0" w:color="auto"/>
            <w:right w:val="none" w:sz="0" w:space="0" w:color="auto"/>
          </w:divBdr>
        </w:div>
        <w:div w:id="1529685470">
          <w:marLeft w:val="0"/>
          <w:marRight w:val="0"/>
          <w:marTop w:val="0"/>
          <w:marBottom w:val="0"/>
          <w:divBdr>
            <w:top w:val="none" w:sz="0" w:space="0" w:color="auto"/>
            <w:left w:val="none" w:sz="0" w:space="0" w:color="auto"/>
            <w:bottom w:val="none" w:sz="0" w:space="0" w:color="auto"/>
            <w:right w:val="none" w:sz="0" w:space="0" w:color="auto"/>
          </w:divBdr>
        </w:div>
        <w:div w:id="1210609907">
          <w:marLeft w:val="0"/>
          <w:marRight w:val="0"/>
          <w:marTop w:val="0"/>
          <w:marBottom w:val="0"/>
          <w:divBdr>
            <w:top w:val="none" w:sz="0" w:space="0" w:color="auto"/>
            <w:left w:val="none" w:sz="0" w:space="0" w:color="auto"/>
            <w:bottom w:val="none" w:sz="0" w:space="0" w:color="auto"/>
            <w:right w:val="none" w:sz="0" w:space="0" w:color="auto"/>
          </w:divBdr>
        </w:div>
        <w:div w:id="1125388535">
          <w:marLeft w:val="0"/>
          <w:marRight w:val="0"/>
          <w:marTop w:val="0"/>
          <w:marBottom w:val="0"/>
          <w:divBdr>
            <w:top w:val="none" w:sz="0" w:space="0" w:color="auto"/>
            <w:left w:val="none" w:sz="0" w:space="0" w:color="auto"/>
            <w:bottom w:val="none" w:sz="0" w:space="0" w:color="auto"/>
            <w:right w:val="none" w:sz="0" w:space="0" w:color="auto"/>
          </w:divBdr>
        </w:div>
        <w:div w:id="1575702398">
          <w:marLeft w:val="0"/>
          <w:marRight w:val="0"/>
          <w:marTop w:val="0"/>
          <w:marBottom w:val="0"/>
          <w:divBdr>
            <w:top w:val="none" w:sz="0" w:space="0" w:color="auto"/>
            <w:left w:val="none" w:sz="0" w:space="0" w:color="auto"/>
            <w:bottom w:val="none" w:sz="0" w:space="0" w:color="auto"/>
            <w:right w:val="none" w:sz="0" w:space="0" w:color="auto"/>
          </w:divBdr>
        </w:div>
        <w:div w:id="813255760">
          <w:marLeft w:val="0"/>
          <w:marRight w:val="0"/>
          <w:marTop w:val="0"/>
          <w:marBottom w:val="0"/>
          <w:divBdr>
            <w:top w:val="none" w:sz="0" w:space="0" w:color="auto"/>
            <w:left w:val="none" w:sz="0" w:space="0" w:color="auto"/>
            <w:bottom w:val="none" w:sz="0" w:space="0" w:color="auto"/>
            <w:right w:val="none" w:sz="0" w:space="0" w:color="auto"/>
          </w:divBdr>
        </w:div>
        <w:div w:id="915628555">
          <w:marLeft w:val="0"/>
          <w:marRight w:val="0"/>
          <w:marTop w:val="0"/>
          <w:marBottom w:val="0"/>
          <w:divBdr>
            <w:top w:val="none" w:sz="0" w:space="0" w:color="auto"/>
            <w:left w:val="none" w:sz="0" w:space="0" w:color="auto"/>
            <w:bottom w:val="none" w:sz="0" w:space="0" w:color="auto"/>
            <w:right w:val="none" w:sz="0" w:space="0" w:color="auto"/>
          </w:divBdr>
        </w:div>
        <w:div w:id="1430661867">
          <w:marLeft w:val="0"/>
          <w:marRight w:val="0"/>
          <w:marTop w:val="0"/>
          <w:marBottom w:val="0"/>
          <w:divBdr>
            <w:top w:val="none" w:sz="0" w:space="0" w:color="auto"/>
            <w:left w:val="none" w:sz="0" w:space="0" w:color="auto"/>
            <w:bottom w:val="none" w:sz="0" w:space="0" w:color="auto"/>
            <w:right w:val="none" w:sz="0" w:space="0" w:color="auto"/>
          </w:divBdr>
        </w:div>
        <w:div w:id="525798179">
          <w:marLeft w:val="0"/>
          <w:marRight w:val="0"/>
          <w:marTop w:val="0"/>
          <w:marBottom w:val="0"/>
          <w:divBdr>
            <w:top w:val="none" w:sz="0" w:space="0" w:color="auto"/>
            <w:left w:val="none" w:sz="0" w:space="0" w:color="auto"/>
            <w:bottom w:val="none" w:sz="0" w:space="0" w:color="auto"/>
            <w:right w:val="none" w:sz="0" w:space="0" w:color="auto"/>
          </w:divBdr>
        </w:div>
        <w:div w:id="1157574006">
          <w:marLeft w:val="0"/>
          <w:marRight w:val="0"/>
          <w:marTop w:val="0"/>
          <w:marBottom w:val="0"/>
          <w:divBdr>
            <w:top w:val="none" w:sz="0" w:space="0" w:color="auto"/>
            <w:left w:val="none" w:sz="0" w:space="0" w:color="auto"/>
            <w:bottom w:val="none" w:sz="0" w:space="0" w:color="auto"/>
            <w:right w:val="none" w:sz="0" w:space="0" w:color="auto"/>
          </w:divBdr>
        </w:div>
        <w:div w:id="238759240">
          <w:marLeft w:val="0"/>
          <w:marRight w:val="0"/>
          <w:marTop w:val="0"/>
          <w:marBottom w:val="0"/>
          <w:divBdr>
            <w:top w:val="none" w:sz="0" w:space="0" w:color="auto"/>
            <w:left w:val="none" w:sz="0" w:space="0" w:color="auto"/>
            <w:bottom w:val="none" w:sz="0" w:space="0" w:color="auto"/>
            <w:right w:val="none" w:sz="0" w:space="0" w:color="auto"/>
          </w:divBdr>
        </w:div>
        <w:div w:id="1013727033">
          <w:marLeft w:val="0"/>
          <w:marRight w:val="0"/>
          <w:marTop w:val="0"/>
          <w:marBottom w:val="0"/>
          <w:divBdr>
            <w:top w:val="none" w:sz="0" w:space="0" w:color="auto"/>
            <w:left w:val="none" w:sz="0" w:space="0" w:color="auto"/>
            <w:bottom w:val="none" w:sz="0" w:space="0" w:color="auto"/>
            <w:right w:val="none" w:sz="0" w:space="0" w:color="auto"/>
          </w:divBdr>
        </w:div>
        <w:div w:id="421026282">
          <w:marLeft w:val="0"/>
          <w:marRight w:val="0"/>
          <w:marTop w:val="0"/>
          <w:marBottom w:val="0"/>
          <w:divBdr>
            <w:top w:val="none" w:sz="0" w:space="0" w:color="auto"/>
            <w:left w:val="none" w:sz="0" w:space="0" w:color="auto"/>
            <w:bottom w:val="none" w:sz="0" w:space="0" w:color="auto"/>
            <w:right w:val="none" w:sz="0" w:space="0" w:color="auto"/>
          </w:divBdr>
        </w:div>
        <w:div w:id="245650016">
          <w:marLeft w:val="0"/>
          <w:marRight w:val="0"/>
          <w:marTop w:val="0"/>
          <w:marBottom w:val="0"/>
          <w:divBdr>
            <w:top w:val="none" w:sz="0" w:space="0" w:color="auto"/>
            <w:left w:val="none" w:sz="0" w:space="0" w:color="auto"/>
            <w:bottom w:val="none" w:sz="0" w:space="0" w:color="auto"/>
            <w:right w:val="none" w:sz="0" w:space="0" w:color="auto"/>
          </w:divBdr>
        </w:div>
        <w:div w:id="1260527639">
          <w:marLeft w:val="0"/>
          <w:marRight w:val="0"/>
          <w:marTop w:val="0"/>
          <w:marBottom w:val="0"/>
          <w:divBdr>
            <w:top w:val="none" w:sz="0" w:space="0" w:color="auto"/>
            <w:left w:val="none" w:sz="0" w:space="0" w:color="auto"/>
            <w:bottom w:val="none" w:sz="0" w:space="0" w:color="auto"/>
            <w:right w:val="none" w:sz="0" w:space="0" w:color="auto"/>
          </w:divBdr>
        </w:div>
        <w:div w:id="530194858">
          <w:marLeft w:val="0"/>
          <w:marRight w:val="0"/>
          <w:marTop w:val="0"/>
          <w:marBottom w:val="0"/>
          <w:divBdr>
            <w:top w:val="none" w:sz="0" w:space="0" w:color="auto"/>
            <w:left w:val="none" w:sz="0" w:space="0" w:color="auto"/>
            <w:bottom w:val="none" w:sz="0" w:space="0" w:color="auto"/>
            <w:right w:val="none" w:sz="0" w:space="0" w:color="auto"/>
          </w:divBdr>
        </w:div>
        <w:div w:id="305664996">
          <w:marLeft w:val="0"/>
          <w:marRight w:val="0"/>
          <w:marTop w:val="0"/>
          <w:marBottom w:val="0"/>
          <w:divBdr>
            <w:top w:val="none" w:sz="0" w:space="0" w:color="auto"/>
            <w:left w:val="none" w:sz="0" w:space="0" w:color="auto"/>
            <w:bottom w:val="none" w:sz="0" w:space="0" w:color="auto"/>
            <w:right w:val="none" w:sz="0" w:space="0" w:color="auto"/>
          </w:divBdr>
        </w:div>
        <w:div w:id="454444524">
          <w:marLeft w:val="0"/>
          <w:marRight w:val="0"/>
          <w:marTop w:val="0"/>
          <w:marBottom w:val="0"/>
          <w:divBdr>
            <w:top w:val="none" w:sz="0" w:space="0" w:color="auto"/>
            <w:left w:val="none" w:sz="0" w:space="0" w:color="auto"/>
            <w:bottom w:val="none" w:sz="0" w:space="0" w:color="auto"/>
            <w:right w:val="none" w:sz="0" w:space="0" w:color="auto"/>
          </w:divBdr>
        </w:div>
        <w:div w:id="281348274">
          <w:marLeft w:val="0"/>
          <w:marRight w:val="0"/>
          <w:marTop w:val="0"/>
          <w:marBottom w:val="0"/>
          <w:divBdr>
            <w:top w:val="none" w:sz="0" w:space="0" w:color="auto"/>
            <w:left w:val="none" w:sz="0" w:space="0" w:color="auto"/>
            <w:bottom w:val="none" w:sz="0" w:space="0" w:color="auto"/>
            <w:right w:val="none" w:sz="0" w:space="0" w:color="auto"/>
          </w:divBdr>
        </w:div>
        <w:div w:id="526987194">
          <w:marLeft w:val="0"/>
          <w:marRight w:val="0"/>
          <w:marTop w:val="0"/>
          <w:marBottom w:val="0"/>
          <w:divBdr>
            <w:top w:val="none" w:sz="0" w:space="0" w:color="auto"/>
            <w:left w:val="none" w:sz="0" w:space="0" w:color="auto"/>
            <w:bottom w:val="none" w:sz="0" w:space="0" w:color="auto"/>
            <w:right w:val="none" w:sz="0" w:space="0" w:color="auto"/>
          </w:divBdr>
        </w:div>
        <w:div w:id="115024761">
          <w:marLeft w:val="0"/>
          <w:marRight w:val="0"/>
          <w:marTop w:val="0"/>
          <w:marBottom w:val="0"/>
          <w:divBdr>
            <w:top w:val="none" w:sz="0" w:space="0" w:color="auto"/>
            <w:left w:val="none" w:sz="0" w:space="0" w:color="auto"/>
            <w:bottom w:val="none" w:sz="0" w:space="0" w:color="auto"/>
            <w:right w:val="none" w:sz="0" w:space="0" w:color="auto"/>
          </w:divBdr>
        </w:div>
        <w:div w:id="2115441094">
          <w:marLeft w:val="0"/>
          <w:marRight w:val="0"/>
          <w:marTop w:val="0"/>
          <w:marBottom w:val="0"/>
          <w:divBdr>
            <w:top w:val="none" w:sz="0" w:space="0" w:color="auto"/>
            <w:left w:val="none" w:sz="0" w:space="0" w:color="auto"/>
            <w:bottom w:val="none" w:sz="0" w:space="0" w:color="auto"/>
            <w:right w:val="none" w:sz="0" w:space="0" w:color="auto"/>
          </w:divBdr>
        </w:div>
        <w:div w:id="1551990660">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1203664292">
          <w:marLeft w:val="0"/>
          <w:marRight w:val="0"/>
          <w:marTop w:val="0"/>
          <w:marBottom w:val="0"/>
          <w:divBdr>
            <w:top w:val="none" w:sz="0" w:space="0" w:color="auto"/>
            <w:left w:val="none" w:sz="0" w:space="0" w:color="auto"/>
            <w:bottom w:val="none" w:sz="0" w:space="0" w:color="auto"/>
            <w:right w:val="none" w:sz="0" w:space="0" w:color="auto"/>
          </w:divBdr>
        </w:div>
        <w:div w:id="806314455">
          <w:marLeft w:val="0"/>
          <w:marRight w:val="0"/>
          <w:marTop w:val="0"/>
          <w:marBottom w:val="0"/>
          <w:divBdr>
            <w:top w:val="none" w:sz="0" w:space="0" w:color="auto"/>
            <w:left w:val="none" w:sz="0" w:space="0" w:color="auto"/>
            <w:bottom w:val="none" w:sz="0" w:space="0" w:color="auto"/>
            <w:right w:val="none" w:sz="0" w:space="0" w:color="auto"/>
          </w:divBdr>
        </w:div>
        <w:div w:id="241183679">
          <w:marLeft w:val="0"/>
          <w:marRight w:val="0"/>
          <w:marTop w:val="0"/>
          <w:marBottom w:val="0"/>
          <w:divBdr>
            <w:top w:val="none" w:sz="0" w:space="0" w:color="auto"/>
            <w:left w:val="none" w:sz="0" w:space="0" w:color="auto"/>
            <w:bottom w:val="none" w:sz="0" w:space="0" w:color="auto"/>
            <w:right w:val="none" w:sz="0" w:space="0" w:color="auto"/>
          </w:divBdr>
        </w:div>
        <w:div w:id="1481190314">
          <w:marLeft w:val="0"/>
          <w:marRight w:val="0"/>
          <w:marTop w:val="0"/>
          <w:marBottom w:val="0"/>
          <w:divBdr>
            <w:top w:val="none" w:sz="0" w:space="0" w:color="auto"/>
            <w:left w:val="none" w:sz="0" w:space="0" w:color="auto"/>
            <w:bottom w:val="none" w:sz="0" w:space="0" w:color="auto"/>
            <w:right w:val="none" w:sz="0" w:space="0" w:color="auto"/>
          </w:divBdr>
        </w:div>
        <w:div w:id="935213086">
          <w:marLeft w:val="0"/>
          <w:marRight w:val="0"/>
          <w:marTop w:val="0"/>
          <w:marBottom w:val="0"/>
          <w:divBdr>
            <w:top w:val="none" w:sz="0" w:space="0" w:color="auto"/>
            <w:left w:val="none" w:sz="0" w:space="0" w:color="auto"/>
            <w:bottom w:val="none" w:sz="0" w:space="0" w:color="auto"/>
            <w:right w:val="none" w:sz="0" w:space="0" w:color="auto"/>
          </w:divBdr>
        </w:div>
        <w:div w:id="1631131104">
          <w:marLeft w:val="0"/>
          <w:marRight w:val="0"/>
          <w:marTop w:val="0"/>
          <w:marBottom w:val="0"/>
          <w:divBdr>
            <w:top w:val="none" w:sz="0" w:space="0" w:color="auto"/>
            <w:left w:val="none" w:sz="0" w:space="0" w:color="auto"/>
            <w:bottom w:val="none" w:sz="0" w:space="0" w:color="auto"/>
            <w:right w:val="none" w:sz="0" w:space="0" w:color="auto"/>
          </w:divBdr>
        </w:div>
        <w:div w:id="1073770948">
          <w:marLeft w:val="0"/>
          <w:marRight w:val="0"/>
          <w:marTop w:val="0"/>
          <w:marBottom w:val="0"/>
          <w:divBdr>
            <w:top w:val="none" w:sz="0" w:space="0" w:color="auto"/>
            <w:left w:val="none" w:sz="0" w:space="0" w:color="auto"/>
            <w:bottom w:val="none" w:sz="0" w:space="0" w:color="auto"/>
            <w:right w:val="none" w:sz="0" w:space="0" w:color="auto"/>
          </w:divBdr>
        </w:div>
        <w:div w:id="257956489">
          <w:marLeft w:val="0"/>
          <w:marRight w:val="0"/>
          <w:marTop w:val="0"/>
          <w:marBottom w:val="0"/>
          <w:divBdr>
            <w:top w:val="none" w:sz="0" w:space="0" w:color="auto"/>
            <w:left w:val="none" w:sz="0" w:space="0" w:color="auto"/>
            <w:bottom w:val="none" w:sz="0" w:space="0" w:color="auto"/>
            <w:right w:val="none" w:sz="0" w:space="0" w:color="auto"/>
          </w:divBdr>
        </w:div>
        <w:div w:id="41827332">
          <w:marLeft w:val="0"/>
          <w:marRight w:val="0"/>
          <w:marTop w:val="0"/>
          <w:marBottom w:val="0"/>
          <w:divBdr>
            <w:top w:val="none" w:sz="0" w:space="0" w:color="auto"/>
            <w:left w:val="none" w:sz="0" w:space="0" w:color="auto"/>
            <w:bottom w:val="none" w:sz="0" w:space="0" w:color="auto"/>
            <w:right w:val="none" w:sz="0" w:space="0" w:color="auto"/>
          </w:divBdr>
        </w:div>
        <w:div w:id="249317968">
          <w:marLeft w:val="0"/>
          <w:marRight w:val="0"/>
          <w:marTop w:val="0"/>
          <w:marBottom w:val="0"/>
          <w:divBdr>
            <w:top w:val="none" w:sz="0" w:space="0" w:color="auto"/>
            <w:left w:val="none" w:sz="0" w:space="0" w:color="auto"/>
            <w:bottom w:val="none" w:sz="0" w:space="0" w:color="auto"/>
            <w:right w:val="none" w:sz="0" w:space="0" w:color="auto"/>
          </w:divBdr>
        </w:div>
        <w:div w:id="251934694">
          <w:marLeft w:val="0"/>
          <w:marRight w:val="0"/>
          <w:marTop w:val="0"/>
          <w:marBottom w:val="0"/>
          <w:divBdr>
            <w:top w:val="none" w:sz="0" w:space="0" w:color="auto"/>
            <w:left w:val="none" w:sz="0" w:space="0" w:color="auto"/>
            <w:bottom w:val="none" w:sz="0" w:space="0" w:color="auto"/>
            <w:right w:val="none" w:sz="0" w:space="0" w:color="auto"/>
          </w:divBdr>
        </w:div>
        <w:div w:id="436950672">
          <w:marLeft w:val="0"/>
          <w:marRight w:val="0"/>
          <w:marTop w:val="0"/>
          <w:marBottom w:val="0"/>
          <w:divBdr>
            <w:top w:val="none" w:sz="0" w:space="0" w:color="auto"/>
            <w:left w:val="none" w:sz="0" w:space="0" w:color="auto"/>
            <w:bottom w:val="none" w:sz="0" w:space="0" w:color="auto"/>
            <w:right w:val="none" w:sz="0" w:space="0" w:color="auto"/>
          </w:divBdr>
        </w:div>
        <w:div w:id="2121683421">
          <w:marLeft w:val="0"/>
          <w:marRight w:val="0"/>
          <w:marTop w:val="0"/>
          <w:marBottom w:val="0"/>
          <w:divBdr>
            <w:top w:val="none" w:sz="0" w:space="0" w:color="auto"/>
            <w:left w:val="none" w:sz="0" w:space="0" w:color="auto"/>
            <w:bottom w:val="none" w:sz="0" w:space="0" w:color="auto"/>
            <w:right w:val="none" w:sz="0" w:space="0" w:color="auto"/>
          </w:divBdr>
        </w:div>
        <w:div w:id="459416164">
          <w:marLeft w:val="0"/>
          <w:marRight w:val="0"/>
          <w:marTop w:val="0"/>
          <w:marBottom w:val="0"/>
          <w:divBdr>
            <w:top w:val="none" w:sz="0" w:space="0" w:color="auto"/>
            <w:left w:val="none" w:sz="0" w:space="0" w:color="auto"/>
            <w:bottom w:val="none" w:sz="0" w:space="0" w:color="auto"/>
            <w:right w:val="none" w:sz="0" w:space="0" w:color="auto"/>
          </w:divBdr>
        </w:div>
        <w:div w:id="1522822554">
          <w:marLeft w:val="0"/>
          <w:marRight w:val="0"/>
          <w:marTop w:val="0"/>
          <w:marBottom w:val="0"/>
          <w:divBdr>
            <w:top w:val="none" w:sz="0" w:space="0" w:color="auto"/>
            <w:left w:val="none" w:sz="0" w:space="0" w:color="auto"/>
            <w:bottom w:val="none" w:sz="0" w:space="0" w:color="auto"/>
            <w:right w:val="none" w:sz="0" w:space="0" w:color="auto"/>
          </w:divBdr>
        </w:div>
        <w:div w:id="1664580032">
          <w:marLeft w:val="0"/>
          <w:marRight w:val="0"/>
          <w:marTop w:val="0"/>
          <w:marBottom w:val="0"/>
          <w:divBdr>
            <w:top w:val="none" w:sz="0" w:space="0" w:color="auto"/>
            <w:left w:val="none" w:sz="0" w:space="0" w:color="auto"/>
            <w:bottom w:val="none" w:sz="0" w:space="0" w:color="auto"/>
            <w:right w:val="none" w:sz="0" w:space="0" w:color="auto"/>
          </w:divBdr>
        </w:div>
        <w:div w:id="1439988198">
          <w:marLeft w:val="0"/>
          <w:marRight w:val="0"/>
          <w:marTop w:val="0"/>
          <w:marBottom w:val="0"/>
          <w:divBdr>
            <w:top w:val="none" w:sz="0" w:space="0" w:color="auto"/>
            <w:left w:val="none" w:sz="0" w:space="0" w:color="auto"/>
            <w:bottom w:val="none" w:sz="0" w:space="0" w:color="auto"/>
            <w:right w:val="none" w:sz="0" w:space="0" w:color="auto"/>
          </w:divBdr>
        </w:div>
        <w:div w:id="191655209">
          <w:marLeft w:val="0"/>
          <w:marRight w:val="0"/>
          <w:marTop w:val="0"/>
          <w:marBottom w:val="0"/>
          <w:divBdr>
            <w:top w:val="none" w:sz="0" w:space="0" w:color="auto"/>
            <w:left w:val="none" w:sz="0" w:space="0" w:color="auto"/>
            <w:bottom w:val="none" w:sz="0" w:space="0" w:color="auto"/>
            <w:right w:val="none" w:sz="0" w:space="0" w:color="auto"/>
          </w:divBdr>
        </w:div>
        <w:div w:id="1702627265">
          <w:marLeft w:val="0"/>
          <w:marRight w:val="0"/>
          <w:marTop w:val="0"/>
          <w:marBottom w:val="0"/>
          <w:divBdr>
            <w:top w:val="none" w:sz="0" w:space="0" w:color="auto"/>
            <w:left w:val="none" w:sz="0" w:space="0" w:color="auto"/>
            <w:bottom w:val="none" w:sz="0" w:space="0" w:color="auto"/>
            <w:right w:val="none" w:sz="0" w:space="0" w:color="auto"/>
          </w:divBdr>
        </w:div>
        <w:div w:id="17901566">
          <w:marLeft w:val="0"/>
          <w:marRight w:val="0"/>
          <w:marTop w:val="0"/>
          <w:marBottom w:val="0"/>
          <w:divBdr>
            <w:top w:val="none" w:sz="0" w:space="0" w:color="auto"/>
            <w:left w:val="none" w:sz="0" w:space="0" w:color="auto"/>
            <w:bottom w:val="none" w:sz="0" w:space="0" w:color="auto"/>
            <w:right w:val="none" w:sz="0" w:space="0" w:color="auto"/>
          </w:divBdr>
        </w:div>
        <w:div w:id="1647859539">
          <w:marLeft w:val="0"/>
          <w:marRight w:val="0"/>
          <w:marTop w:val="0"/>
          <w:marBottom w:val="0"/>
          <w:divBdr>
            <w:top w:val="none" w:sz="0" w:space="0" w:color="auto"/>
            <w:left w:val="none" w:sz="0" w:space="0" w:color="auto"/>
            <w:bottom w:val="none" w:sz="0" w:space="0" w:color="auto"/>
            <w:right w:val="none" w:sz="0" w:space="0" w:color="auto"/>
          </w:divBdr>
        </w:div>
        <w:div w:id="1021122459">
          <w:marLeft w:val="0"/>
          <w:marRight w:val="0"/>
          <w:marTop w:val="0"/>
          <w:marBottom w:val="0"/>
          <w:divBdr>
            <w:top w:val="none" w:sz="0" w:space="0" w:color="auto"/>
            <w:left w:val="none" w:sz="0" w:space="0" w:color="auto"/>
            <w:bottom w:val="none" w:sz="0" w:space="0" w:color="auto"/>
            <w:right w:val="none" w:sz="0" w:space="0" w:color="auto"/>
          </w:divBdr>
        </w:div>
        <w:div w:id="757946817">
          <w:marLeft w:val="0"/>
          <w:marRight w:val="0"/>
          <w:marTop w:val="0"/>
          <w:marBottom w:val="0"/>
          <w:divBdr>
            <w:top w:val="none" w:sz="0" w:space="0" w:color="auto"/>
            <w:left w:val="none" w:sz="0" w:space="0" w:color="auto"/>
            <w:bottom w:val="none" w:sz="0" w:space="0" w:color="auto"/>
            <w:right w:val="none" w:sz="0" w:space="0" w:color="auto"/>
          </w:divBdr>
        </w:div>
        <w:div w:id="1484078384">
          <w:marLeft w:val="0"/>
          <w:marRight w:val="0"/>
          <w:marTop w:val="0"/>
          <w:marBottom w:val="0"/>
          <w:divBdr>
            <w:top w:val="none" w:sz="0" w:space="0" w:color="auto"/>
            <w:left w:val="none" w:sz="0" w:space="0" w:color="auto"/>
            <w:bottom w:val="none" w:sz="0" w:space="0" w:color="auto"/>
            <w:right w:val="none" w:sz="0" w:space="0" w:color="auto"/>
          </w:divBdr>
        </w:div>
        <w:div w:id="2096052582">
          <w:marLeft w:val="0"/>
          <w:marRight w:val="0"/>
          <w:marTop w:val="0"/>
          <w:marBottom w:val="0"/>
          <w:divBdr>
            <w:top w:val="none" w:sz="0" w:space="0" w:color="auto"/>
            <w:left w:val="none" w:sz="0" w:space="0" w:color="auto"/>
            <w:bottom w:val="none" w:sz="0" w:space="0" w:color="auto"/>
            <w:right w:val="none" w:sz="0" w:space="0" w:color="auto"/>
          </w:divBdr>
        </w:div>
        <w:div w:id="287863231">
          <w:marLeft w:val="0"/>
          <w:marRight w:val="0"/>
          <w:marTop w:val="0"/>
          <w:marBottom w:val="0"/>
          <w:divBdr>
            <w:top w:val="none" w:sz="0" w:space="0" w:color="auto"/>
            <w:left w:val="none" w:sz="0" w:space="0" w:color="auto"/>
            <w:bottom w:val="none" w:sz="0" w:space="0" w:color="auto"/>
            <w:right w:val="none" w:sz="0" w:space="0" w:color="auto"/>
          </w:divBdr>
        </w:div>
        <w:div w:id="1566143505">
          <w:marLeft w:val="0"/>
          <w:marRight w:val="0"/>
          <w:marTop w:val="0"/>
          <w:marBottom w:val="0"/>
          <w:divBdr>
            <w:top w:val="none" w:sz="0" w:space="0" w:color="auto"/>
            <w:left w:val="none" w:sz="0" w:space="0" w:color="auto"/>
            <w:bottom w:val="none" w:sz="0" w:space="0" w:color="auto"/>
            <w:right w:val="none" w:sz="0" w:space="0" w:color="auto"/>
          </w:divBdr>
        </w:div>
        <w:div w:id="1365135511">
          <w:marLeft w:val="0"/>
          <w:marRight w:val="0"/>
          <w:marTop w:val="0"/>
          <w:marBottom w:val="0"/>
          <w:divBdr>
            <w:top w:val="none" w:sz="0" w:space="0" w:color="auto"/>
            <w:left w:val="none" w:sz="0" w:space="0" w:color="auto"/>
            <w:bottom w:val="none" w:sz="0" w:space="0" w:color="auto"/>
            <w:right w:val="none" w:sz="0" w:space="0" w:color="auto"/>
          </w:divBdr>
        </w:div>
        <w:div w:id="1566986992">
          <w:marLeft w:val="0"/>
          <w:marRight w:val="0"/>
          <w:marTop w:val="0"/>
          <w:marBottom w:val="0"/>
          <w:divBdr>
            <w:top w:val="none" w:sz="0" w:space="0" w:color="auto"/>
            <w:left w:val="none" w:sz="0" w:space="0" w:color="auto"/>
            <w:bottom w:val="none" w:sz="0" w:space="0" w:color="auto"/>
            <w:right w:val="none" w:sz="0" w:space="0" w:color="auto"/>
          </w:divBdr>
        </w:div>
        <w:div w:id="1565917876">
          <w:marLeft w:val="0"/>
          <w:marRight w:val="0"/>
          <w:marTop w:val="0"/>
          <w:marBottom w:val="0"/>
          <w:divBdr>
            <w:top w:val="none" w:sz="0" w:space="0" w:color="auto"/>
            <w:left w:val="none" w:sz="0" w:space="0" w:color="auto"/>
            <w:bottom w:val="none" w:sz="0" w:space="0" w:color="auto"/>
            <w:right w:val="none" w:sz="0" w:space="0" w:color="auto"/>
          </w:divBdr>
        </w:div>
        <w:div w:id="1193884660">
          <w:marLeft w:val="0"/>
          <w:marRight w:val="0"/>
          <w:marTop w:val="0"/>
          <w:marBottom w:val="0"/>
          <w:divBdr>
            <w:top w:val="none" w:sz="0" w:space="0" w:color="auto"/>
            <w:left w:val="none" w:sz="0" w:space="0" w:color="auto"/>
            <w:bottom w:val="none" w:sz="0" w:space="0" w:color="auto"/>
            <w:right w:val="none" w:sz="0" w:space="0" w:color="auto"/>
          </w:divBdr>
        </w:div>
        <w:div w:id="633291558">
          <w:marLeft w:val="0"/>
          <w:marRight w:val="0"/>
          <w:marTop w:val="0"/>
          <w:marBottom w:val="0"/>
          <w:divBdr>
            <w:top w:val="none" w:sz="0" w:space="0" w:color="auto"/>
            <w:left w:val="none" w:sz="0" w:space="0" w:color="auto"/>
            <w:bottom w:val="none" w:sz="0" w:space="0" w:color="auto"/>
            <w:right w:val="none" w:sz="0" w:space="0" w:color="auto"/>
          </w:divBdr>
        </w:div>
        <w:div w:id="588270170">
          <w:marLeft w:val="0"/>
          <w:marRight w:val="0"/>
          <w:marTop w:val="0"/>
          <w:marBottom w:val="0"/>
          <w:divBdr>
            <w:top w:val="none" w:sz="0" w:space="0" w:color="auto"/>
            <w:left w:val="none" w:sz="0" w:space="0" w:color="auto"/>
            <w:bottom w:val="none" w:sz="0" w:space="0" w:color="auto"/>
            <w:right w:val="none" w:sz="0" w:space="0" w:color="auto"/>
          </w:divBdr>
        </w:div>
        <w:div w:id="1983382570">
          <w:marLeft w:val="0"/>
          <w:marRight w:val="0"/>
          <w:marTop w:val="0"/>
          <w:marBottom w:val="0"/>
          <w:divBdr>
            <w:top w:val="none" w:sz="0" w:space="0" w:color="auto"/>
            <w:left w:val="none" w:sz="0" w:space="0" w:color="auto"/>
            <w:bottom w:val="none" w:sz="0" w:space="0" w:color="auto"/>
            <w:right w:val="none" w:sz="0" w:space="0" w:color="auto"/>
          </w:divBdr>
        </w:div>
        <w:div w:id="1477992182">
          <w:marLeft w:val="0"/>
          <w:marRight w:val="0"/>
          <w:marTop w:val="0"/>
          <w:marBottom w:val="0"/>
          <w:divBdr>
            <w:top w:val="none" w:sz="0" w:space="0" w:color="auto"/>
            <w:left w:val="none" w:sz="0" w:space="0" w:color="auto"/>
            <w:bottom w:val="none" w:sz="0" w:space="0" w:color="auto"/>
            <w:right w:val="none" w:sz="0" w:space="0" w:color="auto"/>
          </w:divBdr>
        </w:div>
        <w:div w:id="477504079">
          <w:marLeft w:val="0"/>
          <w:marRight w:val="0"/>
          <w:marTop w:val="0"/>
          <w:marBottom w:val="0"/>
          <w:divBdr>
            <w:top w:val="none" w:sz="0" w:space="0" w:color="auto"/>
            <w:left w:val="none" w:sz="0" w:space="0" w:color="auto"/>
            <w:bottom w:val="none" w:sz="0" w:space="0" w:color="auto"/>
            <w:right w:val="none" w:sz="0" w:space="0" w:color="auto"/>
          </w:divBdr>
        </w:div>
        <w:div w:id="1328358476">
          <w:marLeft w:val="0"/>
          <w:marRight w:val="0"/>
          <w:marTop w:val="0"/>
          <w:marBottom w:val="0"/>
          <w:divBdr>
            <w:top w:val="none" w:sz="0" w:space="0" w:color="auto"/>
            <w:left w:val="none" w:sz="0" w:space="0" w:color="auto"/>
            <w:bottom w:val="none" w:sz="0" w:space="0" w:color="auto"/>
            <w:right w:val="none" w:sz="0" w:space="0" w:color="auto"/>
          </w:divBdr>
        </w:div>
        <w:div w:id="2035645547">
          <w:marLeft w:val="0"/>
          <w:marRight w:val="0"/>
          <w:marTop w:val="0"/>
          <w:marBottom w:val="0"/>
          <w:divBdr>
            <w:top w:val="none" w:sz="0" w:space="0" w:color="auto"/>
            <w:left w:val="none" w:sz="0" w:space="0" w:color="auto"/>
            <w:bottom w:val="none" w:sz="0" w:space="0" w:color="auto"/>
            <w:right w:val="none" w:sz="0" w:space="0" w:color="auto"/>
          </w:divBdr>
        </w:div>
        <w:div w:id="855457602">
          <w:marLeft w:val="0"/>
          <w:marRight w:val="0"/>
          <w:marTop w:val="0"/>
          <w:marBottom w:val="0"/>
          <w:divBdr>
            <w:top w:val="none" w:sz="0" w:space="0" w:color="auto"/>
            <w:left w:val="none" w:sz="0" w:space="0" w:color="auto"/>
            <w:bottom w:val="none" w:sz="0" w:space="0" w:color="auto"/>
            <w:right w:val="none" w:sz="0" w:space="0" w:color="auto"/>
          </w:divBdr>
        </w:div>
        <w:div w:id="1627618621">
          <w:marLeft w:val="0"/>
          <w:marRight w:val="0"/>
          <w:marTop w:val="0"/>
          <w:marBottom w:val="0"/>
          <w:divBdr>
            <w:top w:val="none" w:sz="0" w:space="0" w:color="auto"/>
            <w:left w:val="none" w:sz="0" w:space="0" w:color="auto"/>
            <w:bottom w:val="none" w:sz="0" w:space="0" w:color="auto"/>
            <w:right w:val="none" w:sz="0" w:space="0" w:color="auto"/>
          </w:divBdr>
        </w:div>
        <w:div w:id="830827423">
          <w:marLeft w:val="0"/>
          <w:marRight w:val="0"/>
          <w:marTop w:val="0"/>
          <w:marBottom w:val="0"/>
          <w:divBdr>
            <w:top w:val="none" w:sz="0" w:space="0" w:color="auto"/>
            <w:left w:val="none" w:sz="0" w:space="0" w:color="auto"/>
            <w:bottom w:val="none" w:sz="0" w:space="0" w:color="auto"/>
            <w:right w:val="none" w:sz="0" w:space="0" w:color="auto"/>
          </w:divBdr>
        </w:div>
        <w:div w:id="1617373497">
          <w:marLeft w:val="0"/>
          <w:marRight w:val="0"/>
          <w:marTop w:val="0"/>
          <w:marBottom w:val="0"/>
          <w:divBdr>
            <w:top w:val="none" w:sz="0" w:space="0" w:color="auto"/>
            <w:left w:val="none" w:sz="0" w:space="0" w:color="auto"/>
            <w:bottom w:val="none" w:sz="0" w:space="0" w:color="auto"/>
            <w:right w:val="none" w:sz="0" w:space="0" w:color="auto"/>
          </w:divBdr>
        </w:div>
        <w:div w:id="1944024188">
          <w:marLeft w:val="0"/>
          <w:marRight w:val="0"/>
          <w:marTop w:val="0"/>
          <w:marBottom w:val="0"/>
          <w:divBdr>
            <w:top w:val="none" w:sz="0" w:space="0" w:color="auto"/>
            <w:left w:val="none" w:sz="0" w:space="0" w:color="auto"/>
            <w:bottom w:val="none" w:sz="0" w:space="0" w:color="auto"/>
            <w:right w:val="none" w:sz="0" w:space="0" w:color="auto"/>
          </w:divBdr>
        </w:div>
        <w:div w:id="1778210161">
          <w:marLeft w:val="0"/>
          <w:marRight w:val="0"/>
          <w:marTop w:val="0"/>
          <w:marBottom w:val="0"/>
          <w:divBdr>
            <w:top w:val="none" w:sz="0" w:space="0" w:color="auto"/>
            <w:left w:val="none" w:sz="0" w:space="0" w:color="auto"/>
            <w:bottom w:val="none" w:sz="0" w:space="0" w:color="auto"/>
            <w:right w:val="none" w:sz="0" w:space="0" w:color="auto"/>
          </w:divBdr>
        </w:div>
        <w:div w:id="1751266912">
          <w:marLeft w:val="0"/>
          <w:marRight w:val="0"/>
          <w:marTop w:val="0"/>
          <w:marBottom w:val="0"/>
          <w:divBdr>
            <w:top w:val="none" w:sz="0" w:space="0" w:color="auto"/>
            <w:left w:val="none" w:sz="0" w:space="0" w:color="auto"/>
            <w:bottom w:val="none" w:sz="0" w:space="0" w:color="auto"/>
            <w:right w:val="none" w:sz="0" w:space="0" w:color="auto"/>
          </w:divBdr>
        </w:div>
        <w:div w:id="580068898">
          <w:marLeft w:val="0"/>
          <w:marRight w:val="0"/>
          <w:marTop w:val="0"/>
          <w:marBottom w:val="0"/>
          <w:divBdr>
            <w:top w:val="none" w:sz="0" w:space="0" w:color="auto"/>
            <w:left w:val="none" w:sz="0" w:space="0" w:color="auto"/>
            <w:bottom w:val="none" w:sz="0" w:space="0" w:color="auto"/>
            <w:right w:val="none" w:sz="0" w:space="0" w:color="auto"/>
          </w:divBdr>
        </w:div>
        <w:div w:id="1989897235">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72524936">
          <w:marLeft w:val="0"/>
          <w:marRight w:val="0"/>
          <w:marTop w:val="0"/>
          <w:marBottom w:val="0"/>
          <w:divBdr>
            <w:top w:val="none" w:sz="0" w:space="0" w:color="auto"/>
            <w:left w:val="none" w:sz="0" w:space="0" w:color="auto"/>
            <w:bottom w:val="none" w:sz="0" w:space="0" w:color="auto"/>
            <w:right w:val="none" w:sz="0" w:space="0" w:color="auto"/>
          </w:divBdr>
        </w:div>
        <w:div w:id="123235059">
          <w:marLeft w:val="0"/>
          <w:marRight w:val="0"/>
          <w:marTop w:val="0"/>
          <w:marBottom w:val="0"/>
          <w:divBdr>
            <w:top w:val="none" w:sz="0" w:space="0" w:color="auto"/>
            <w:left w:val="none" w:sz="0" w:space="0" w:color="auto"/>
            <w:bottom w:val="none" w:sz="0" w:space="0" w:color="auto"/>
            <w:right w:val="none" w:sz="0" w:space="0" w:color="auto"/>
          </w:divBdr>
        </w:div>
        <w:div w:id="145901915">
          <w:marLeft w:val="0"/>
          <w:marRight w:val="0"/>
          <w:marTop w:val="0"/>
          <w:marBottom w:val="0"/>
          <w:divBdr>
            <w:top w:val="none" w:sz="0" w:space="0" w:color="auto"/>
            <w:left w:val="none" w:sz="0" w:space="0" w:color="auto"/>
            <w:bottom w:val="none" w:sz="0" w:space="0" w:color="auto"/>
            <w:right w:val="none" w:sz="0" w:space="0" w:color="auto"/>
          </w:divBdr>
        </w:div>
        <w:div w:id="1117212895">
          <w:marLeft w:val="0"/>
          <w:marRight w:val="0"/>
          <w:marTop w:val="0"/>
          <w:marBottom w:val="0"/>
          <w:divBdr>
            <w:top w:val="none" w:sz="0" w:space="0" w:color="auto"/>
            <w:left w:val="none" w:sz="0" w:space="0" w:color="auto"/>
            <w:bottom w:val="none" w:sz="0" w:space="0" w:color="auto"/>
            <w:right w:val="none" w:sz="0" w:space="0" w:color="auto"/>
          </w:divBdr>
        </w:div>
        <w:div w:id="422923879">
          <w:marLeft w:val="0"/>
          <w:marRight w:val="0"/>
          <w:marTop w:val="0"/>
          <w:marBottom w:val="0"/>
          <w:divBdr>
            <w:top w:val="none" w:sz="0" w:space="0" w:color="auto"/>
            <w:left w:val="none" w:sz="0" w:space="0" w:color="auto"/>
            <w:bottom w:val="none" w:sz="0" w:space="0" w:color="auto"/>
            <w:right w:val="none" w:sz="0" w:space="0" w:color="auto"/>
          </w:divBdr>
        </w:div>
        <w:div w:id="1639452411">
          <w:marLeft w:val="0"/>
          <w:marRight w:val="0"/>
          <w:marTop w:val="0"/>
          <w:marBottom w:val="0"/>
          <w:divBdr>
            <w:top w:val="none" w:sz="0" w:space="0" w:color="auto"/>
            <w:left w:val="none" w:sz="0" w:space="0" w:color="auto"/>
            <w:bottom w:val="none" w:sz="0" w:space="0" w:color="auto"/>
            <w:right w:val="none" w:sz="0" w:space="0" w:color="auto"/>
          </w:divBdr>
        </w:div>
        <w:div w:id="859393210">
          <w:marLeft w:val="0"/>
          <w:marRight w:val="0"/>
          <w:marTop w:val="0"/>
          <w:marBottom w:val="0"/>
          <w:divBdr>
            <w:top w:val="none" w:sz="0" w:space="0" w:color="auto"/>
            <w:left w:val="none" w:sz="0" w:space="0" w:color="auto"/>
            <w:bottom w:val="none" w:sz="0" w:space="0" w:color="auto"/>
            <w:right w:val="none" w:sz="0" w:space="0" w:color="auto"/>
          </w:divBdr>
        </w:div>
        <w:div w:id="255408968">
          <w:marLeft w:val="0"/>
          <w:marRight w:val="0"/>
          <w:marTop w:val="0"/>
          <w:marBottom w:val="0"/>
          <w:divBdr>
            <w:top w:val="none" w:sz="0" w:space="0" w:color="auto"/>
            <w:left w:val="none" w:sz="0" w:space="0" w:color="auto"/>
            <w:bottom w:val="none" w:sz="0" w:space="0" w:color="auto"/>
            <w:right w:val="none" w:sz="0" w:space="0" w:color="auto"/>
          </w:divBdr>
        </w:div>
        <w:div w:id="1554151813">
          <w:marLeft w:val="0"/>
          <w:marRight w:val="0"/>
          <w:marTop w:val="0"/>
          <w:marBottom w:val="0"/>
          <w:divBdr>
            <w:top w:val="none" w:sz="0" w:space="0" w:color="auto"/>
            <w:left w:val="none" w:sz="0" w:space="0" w:color="auto"/>
            <w:bottom w:val="none" w:sz="0" w:space="0" w:color="auto"/>
            <w:right w:val="none" w:sz="0" w:space="0" w:color="auto"/>
          </w:divBdr>
        </w:div>
        <w:div w:id="328867183">
          <w:marLeft w:val="0"/>
          <w:marRight w:val="0"/>
          <w:marTop w:val="0"/>
          <w:marBottom w:val="0"/>
          <w:divBdr>
            <w:top w:val="none" w:sz="0" w:space="0" w:color="auto"/>
            <w:left w:val="none" w:sz="0" w:space="0" w:color="auto"/>
            <w:bottom w:val="none" w:sz="0" w:space="0" w:color="auto"/>
            <w:right w:val="none" w:sz="0" w:space="0" w:color="auto"/>
          </w:divBdr>
        </w:div>
        <w:div w:id="790246572">
          <w:marLeft w:val="0"/>
          <w:marRight w:val="0"/>
          <w:marTop w:val="0"/>
          <w:marBottom w:val="0"/>
          <w:divBdr>
            <w:top w:val="none" w:sz="0" w:space="0" w:color="auto"/>
            <w:left w:val="none" w:sz="0" w:space="0" w:color="auto"/>
            <w:bottom w:val="none" w:sz="0" w:space="0" w:color="auto"/>
            <w:right w:val="none" w:sz="0" w:space="0" w:color="auto"/>
          </w:divBdr>
        </w:div>
        <w:div w:id="989797285">
          <w:marLeft w:val="0"/>
          <w:marRight w:val="0"/>
          <w:marTop w:val="0"/>
          <w:marBottom w:val="0"/>
          <w:divBdr>
            <w:top w:val="none" w:sz="0" w:space="0" w:color="auto"/>
            <w:left w:val="none" w:sz="0" w:space="0" w:color="auto"/>
            <w:bottom w:val="none" w:sz="0" w:space="0" w:color="auto"/>
            <w:right w:val="none" w:sz="0" w:space="0" w:color="auto"/>
          </w:divBdr>
        </w:div>
        <w:div w:id="414471569">
          <w:marLeft w:val="0"/>
          <w:marRight w:val="0"/>
          <w:marTop w:val="0"/>
          <w:marBottom w:val="0"/>
          <w:divBdr>
            <w:top w:val="none" w:sz="0" w:space="0" w:color="auto"/>
            <w:left w:val="none" w:sz="0" w:space="0" w:color="auto"/>
            <w:bottom w:val="none" w:sz="0" w:space="0" w:color="auto"/>
            <w:right w:val="none" w:sz="0" w:space="0" w:color="auto"/>
          </w:divBdr>
        </w:div>
        <w:div w:id="888415116">
          <w:marLeft w:val="0"/>
          <w:marRight w:val="0"/>
          <w:marTop w:val="0"/>
          <w:marBottom w:val="0"/>
          <w:divBdr>
            <w:top w:val="none" w:sz="0" w:space="0" w:color="auto"/>
            <w:left w:val="none" w:sz="0" w:space="0" w:color="auto"/>
            <w:bottom w:val="none" w:sz="0" w:space="0" w:color="auto"/>
            <w:right w:val="none" w:sz="0" w:space="0" w:color="auto"/>
          </w:divBdr>
        </w:div>
        <w:div w:id="1094940722">
          <w:marLeft w:val="0"/>
          <w:marRight w:val="0"/>
          <w:marTop w:val="0"/>
          <w:marBottom w:val="0"/>
          <w:divBdr>
            <w:top w:val="none" w:sz="0" w:space="0" w:color="auto"/>
            <w:left w:val="none" w:sz="0" w:space="0" w:color="auto"/>
            <w:bottom w:val="none" w:sz="0" w:space="0" w:color="auto"/>
            <w:right w:val="none" w:sz="0" w:space="0" w:color="auto"/>
          </w:divBdr>
        </w:div>
        <w:div w:id="977027525">
          <w:marLeft w:val="0"/>
          <w:marRight w:val="0"/>
          <w:marTop w:val="0"/>
          <w:marBottom w:val="0"/>
          <w:divBdr>
            <w:top w:val="none" w:sz="0" w:space="0" w:color="auto"/>
            <w:left w:val="none" w:sz="0" w:space="0" w:color="auto"/>
            <w:bottom w:val="none" w:sz="0" w:space="0" w:color="auto"/>
            <w:right w:val="none" w:sz="0" w:space="0" w:color="auto"/>
          </w:divBdr>
        </w:div>
        <w:div w:id="1119570595">
          <w:marLeft w:val="0"/>
          <w:marRight w:val="0"/>
          <w:marTop w:val="0"/>
          <w:marBottom w:val="0"/>
          <w:divBdr>
            <w:top w:val="none" w:sz="0" w:space="0" w:color="auto"/>
            <w:left w:val="none" w:sz="0" w:space="0" w:color="auto"/>
            <w:bottom w:val="none" w:sz="0" w:space="0" w:color="auto"/>
            <w:right w:val="none" w:sz="0" w:space="0" w:color="auto"/>
          </w:divBdr>
        </w:div>
        <w:div w:id="1632248502">
          <w:marLeft w:val="0"/>
          <w:marRight w:val="0"/>
          <w:marTop w:val="0"/>
          <w:marBottom w:val="0"/>
          <w:divBdr>
            <w:top w:val="none" w:sz="0" w:space="0" w:color="auto"/>
            <w:left w:val="none" w:sz="0" w:space="0" w:color="auto"/>
            <w:bottom w:val="none" w:sz="0" w:space="0" w:color="auto"/>
            <w:right w:val="none" w:sz="0" w:space="0" w:color="auto"/>
          </w:divBdr>
        </w:div>
        <w:div w:id="989793297">
          <w:marLeft w:val="0"/>
          <w:marRight w:val="0"/>
          <w:marTop w:val="0"/>
          <w:marBottom w:val="0"/>
          <w:divBdr>
            <w:top w:val="none" w:sz="0" w:space="0" w:color="auto"/>
            <w:left w:val="none" w:sz="0" w:space="0" w:color="auto"/>
            <w:bottom w:val="none" w:sz="0" w:space="0" w:color="auto"/>
            <w:right w:val="none" w:sz="0" w:space="0" w:color="auto"/>
          </w:divBdr>
        </w:div>
        <w:div w:id="2114666473">
          <w:marLeft w:val="0"/>
          <w:marRight w:val="0"/>
          <w:marTop w:val="0"/>
          <w:marBottom w:val="0"/>
          <w:divBdr>
            <w:top w:val="none" w:sz="0" w:space="0" w:color="auto"/>
            <w:left w:val="none" w:sz="0" w:space="0" w:color="auto"/>
            <w:bottom w:val="none" w:sz="0" w:space="0" w:color="auto"/>
            <w:right w:val="none" w:sz="0" w:space="0" w:color="auto"/>
          </w:divBdr>
        </w:div>
        <w:div w:id="1965772888">
          <w:marLeft w:val="0"/>
          <w:marRight w:val="0"/>
          <w:marTop w:val="0"/>
          <w:marBottom w:val="0"/>
          <w:divBdr>
            <w:top w:val="none" w:sz="0" w:space="0" w:color="auto"/>
            <w:left w:val="none" w:sz="0" w:space="0" w:color="auto"/>
            <w:bottom w:val="none" w:sz="0" w:space="0" w:color="auto"/>
            <w:right w:val="none" w:sz="0" w:space="0" w:color="auto"/>
          </w:divBdr>
        </w:div>
        <w:div w:id="1533572812">
          <w:marLeft w:val="0"/>
          <w:marRight w:val="0"/>
          <w:marTop w:val="0"/>
          <w:marBottom w:val="0"/>
          <w:divBdr>
            <w:top w:val="none" w:sz="0" w:space="0" w:color="auto"/>
            <w:left w:val="none" w:sz="0" w:space="0" w:color="auto"/>
            <w:bottom w:val="none" w:sz="0" w:space="0" w:color="auto"/>
            <w:right w:val="none" w:sz="0" w:space="0" w:color="auto"/>
          </w:divBdr>
        </w:div>
        <w:div w:id="358699193">
          <w:marLeft w:val="0"/>
          <w:marRight w:val="0"/>
          <w:marTop w:val="0"/>
          <w:marBottom w:val="0"/>
          <w:divBdr>
            <w:top w:val="none" w:sz="0" w:space="0" w:color="auto"/>
            <w:left w:val="none" w:sz="0" w:space="0" w:color="auto"/>
            <w:bottom w:val="none" w:sz="0" w:space="0" w:color="auto"/>
            <w:right w:val="none" w:sz="0" w:space="0" w:color="auto"/>
          </w:divBdr>
        </w:div>
        <w:div w:id="1453555537">
          <w:marLeft w:val="0"/>
          <w:marRight w:val="0"/>
          <w:marTop w:val="0"/>
          <w:marBottom w:val="0"/>
          <w:divBdr>
            <w:top w:val="none" w:sz="0" w:space="0" w:color="auto"/>
            <w:left w:val="none" w:sz="0" w:space="0" w:color="auto"/>
            <w:bottom w:val="none" w:sz="0" w:space="0" w:color="auto"/>
            <w:right w:val="none" w:sz="0" w:space="0" w:color="auto"/>
          </w:divBdr>
        </w:div>
        <w:div w:id="1935672336">
          <w:marLeft w:val="0"/>
          <w:marRight w:val="0"/>
          <w:marTop w:val="0"/>
          <w:marBottom w:val="0"/>
          <w:divBdr>
            <w:top w:val="none" w:sz="0" w:space="0" w:color="auto"/>
            <w:left w:val="none" w:sz="0" w:space="0" w:color="auto"/>
            <w:bottom w:val="none" w:sz="0" w:space="0" w:color="auto"/>
            <w:right w:val="none" w:sz="0" w:space="0" w:color="auto"/>
          </w:divBdr>
        </w:div>
        <w:div w:id="1888100681">
          <w:marLeft w:val="0"/>
          <w:marRight w:val="0"/>
          <w:marTop w:val="0"/>
          <w:marBottom w:val="0"/>
          <w:divBdr>
            <w:top w:val="none" w:sz="0" w:space="0" w:color="auto"/>
            <w:left w:val="none" w:sz="0" w:space="0" w:color="auto"/>
            <w:bottom w:val="none" w:sz="0" w:space="0" w:color="auto"/>
            <w:right w:val="none" w:sz="0" w:space="0" w:color="auto"/>
          </w:divBdr>
        </w:div>
        <w:div w:id="1960137481">
          <w:marLeft w:val="0"/>
          <w:marRight w:val="0"/>
          <w:marTop w:val="0"/>
          <w:marBottom w:val="0"/>
          <w:divBdr>
            <w:top w:val="none" w:sz="0" w:space="0" w:color="auto"/>
            <w:left w:val="none" w:sz="0" w:space="0" w:color="auto"/>
            <w:bottom w:val="none" w:sz="0" w:space="0" w:color="auto"/>
            <w:right w:val="none" w:sz="0" w:space="0" w:color="auto"/>
          </w:divBdr>
        </w:div>
        <w:div w:id="291251026">
          <w:marLeft w:val="0"/>
          <w:marRight w:val="0"/>
          <w:marTop w:val="0"/>
          <w:marBottom w:val="0"/>
          <w:divBdr>
            <w:top w:val="none" w:sz="0" w:space="0" w:color="auto"/>
            <w:left w:val="none" w:sz="0" w:space="0" w:color="auto"/>
            <w:bottom w:val="none" w:sz="0" w:space="0" w:color="auto"/>
            <w:right w:val="none" w:sz="0" w:space="0" w:color="auto"/>
          </w:divBdr>
        </w:div>
        <w:div w:id="530074493">
          <w:marLeft w:val="0"/>
          <w:marRight w:val="0"/>
          <w:marTop w:val="0"/>
          <w:marBottom w:val="0"/>
          <w:divBdr>
            <w:top w:val="none" w:sz="0" w:space="0" w:color="auto"/>
            <w:left w:val="none" w:sz="0" w:space="0" w:color="auto"/>
            <w:bottom w:val="none" w:sz="0" w:space="0" w:color="auto"/>
            <w:right w:val="none" w:sz="0" w:space="0" w:color="auto"/>
          </w:divBdr>
        </w:div>
        <w:div w:id="335502287">
          <w:marLeft w:val="0"/>
          <w:marRight w:val="0"/>
          <w:marTop w:val="0"/>
          <w:marBottom w:val="0"/>
          <w:divBdr>
            <w:top w:val="none" w:sz="0" w:space="0" w:color="auto"/>
            <w:left w:val="none" w:sz="0" w:space="0" w:color="auto"/>
            <w:bottom w:val="none" w:sz="0" w:space="0" w:color="auto"/>
            <w:right w:val="none" w:sz="0" w:space="0" w:color="auto"/>
          </w:divBdr>
        </w:div>
        <w:div w:id="651757678">
          <w:marLeft w:val="0"/>
          <w:marRight w:val="0"/>
          <w:marTop w:val="0"/>
          <w:marBottom w:val="0"/>
          <w:divBdr>
            <w:top w:val="none" w:sz="0" w:space="0" w:color="auto"/>
            <w:left w:val="none" w:sz="0" w:space="0" w:color="auto"/>
            <w:bottom w:val="none" w:sz="0" w:space="0" w:color="auto"/>
            <w:right w:val="none" w:sz="0" w:space="0" w:color="auto"/>
          </w:divBdr>
        </w:div>
        <w:div w:id="1670399821">
          <w:marLeft w:val="0"/>
          <w:marRight w:val="0"/>
          <w:marTop w:val="0"/>
          <w:marBottom w:val="0"/>
          <w:divBdr>
            <w:top w:val="none" w:sz="0" w:space="0" w:color="auto"/>
            <w:left w:val="none" w:sz="0" w:space="0" w:color="auto"/>
            <w:bottom w:val="none" w:sz="0" w:space="0" w:color="auto"/>
            <w:right w:val="none" w:sz="0" w:space="0" w:color="auto"/>
          </w:divBdr>
        </w:div>
        <w:div w:id="1686397854">
          <w:marLeft w:val="0"/>
          <w:marRight w:val="0"/>
          <w:marTop w:val="0"/>
          <w:marBottom w:val="0"/>
          <w:divBdr>
            <w:top w:val="none" w:sz="0" w:space="0" w:color="auto"/>
            <w:left w:val="none" w:sz="0" w:space="0" w:color="auto"/>
            <w:bottom w:val="none" w:sz="0" w:space="0" w:color="auto"/>
            <w:right w:val="none" w:sz="0" w:space="0" w:color="auto"/>
          </w:divBdr>
        </w:div>
        <w:div w:id="1153181632">
          <w:marLeft w:val="0"/>
          <w:marRight w:val="0"/>
          <w:marTop w:val="0"/>
          <w:marBottom w:val="0"/>
          <w:divBdr>
            <w:top w:val="none" w:sz="0" w:space="0" w:color="auto"/>
            <w:left w:val="none" w:sz="0" w:space="0" w:color="auto"/>
            <w:bottom w:val="none" w:sz="0" w:space="0" w:color="auto"/>
            <w:right w:val="none" w:sz="0" w:space="0" w:color="auto"/>
          </w:divBdr>
        </w:div>
        <w:div w:id="97261034">
          <w:marLeft w:val="0"/>
          <w:marRight w:val="0"/>
          <w:marTop w:val="0"/>
          <w:marBottom w:val="0"/>
          <w:divBdr>
            <w:top w:val="none" w:sz="0" w:space="0" w:color="auto"/>
            <w:left w:val="none" w:sz="0" w:space="0" w:color="auto"/>
            <w:bottom w:val="none" w:sz="0" w:space="0" w:color="auto"/>
            <w:right w:val="none" w:sz="0" w:space="0" w:color="auto"/>
          </w:divBdr>
        </w:div>
      </w:divsChild>
    </w:div>
    <w:div w:id="1067149321">
      <w:bodyDiv w:val="1"/>
      <w:marLeft w:val="0"/>
      <w:marRight w:val="0"/>
      <w:marTop w:val="0"/>
      <w:marBottom w:val="0"/>
      <w:divBdr>
        <w:top w:val="none" w:sz="0" w:space="0" w:color="auto"/>
        <w:left w:val="none" w:sz="0" w:space="0" w:color="auto"/>
        <w:bottom w:val="none" w:sz="0" w:space="0" w:color="auto"/>
        <w:right w:val="none" w:sz="0" w:space="0" w:color="auto"/>
      </w:divBdr>
    </w:div>
    <w:div w:id="1079399066">
      <w:bodyDiv w:val="1"/>
      <w:marLeft w:val="0"/>
      <w:marRight w:val="0"/>
      <w:marTop w:val="0"/>
      <w:marBottom w:val="0"/>
      <w:divBdr>
        <w:top w:val="none" w:sz="0" w:space="0" w:color="auto"/>
        <w:left w:val="none" w:sz="0" w:space="0" w:color="auto"/>
        <w:bottom w:val="none" w:sz="0" w:space="0" w:color="auto"/>
        <w:right w:val="none" w:sz="0" w:space="0" w:color="auto"/>
      </w:divBdr>
    </w:div>
    <w:div w:id="1105224437">
      <w:bodyDiv w:val="1"/>
      <w:marLeft w:val="0"/>
      <w:marRight w:val="0"/>
      <w:marTop w:val="0"/>
      <w:marBottom w:val="0"/>
      <w:divBdr>
        <w:top w:val="none" w:sz="0" w:space="0" w:color="auto"/>
        <w:left w:val="none" w:sz="0" w:space="0" w:color="auto"/>
        <w:bottom w:val="none" w:sz="0" w:space="0" w:color="auto"/>
        <w:right w:val="none" w:sz="0" w:space="0" w:color="auto"/>
      </w:divBdr>
    </w:div>
    <w:div w:id="1221746546">
      <w:bodyDiv w:val="1"/>
      <w:marLeft w:val="0"/>
      <w:marRight w:val="0"/>
      <w:marTop w:val="0"/>
      <w:marBottom w:val="0"/>
      <w:divBdr>
        <w:top w:val="none" w:sz="0" w:space="0" w:color="auto"/>
        <w:left w:val="none" w:sz="0" w:space="0" w:color="auto"/>
        <w:bottom w:val="none" w:sz="0" w:space="0" w:color="auto"/>
        <w:right w:val="none" w:sz="0" w:space="0" w:color="auto"/>
      </w:divBdr>
      <w:divsChild>
        <w:div w:id="1975911626">
          <w:marLeft w:val="0"/>
          <w:marRight w:val="0"/>
          <w:marTop w:val="0"/>
          <w:marBottom w:val="375"/>
          <w:divBdr>
            <w:top w:val="none" w:sz="0" w:space="0" w:color="auto"/>
            <w:left w:val="none" w:sz="0" w:space="0" w:color="auto"/>
            <w:bottom w:val="none" w:sz="0" w:space="0" w:color="auto"/>
            <w:right w:val="none" w:sz="0" w:space="0" w:color="auto"/>
          </w:divBdr>
        </w:div>
      </w:divsChild>
    </w:div>
    <w:div w:id="1270158604">
      <w:bodyDiv w:val="1"/>
      <w:marLeft w:val="0"/>
      <w:marRight w:val="0"/>
      <w:marTop w:val="0"/>
      <w:marBottom w:val="0"/>
      <w:divBdr>
        <w:top w:val="none" w:sz="0" w:space="0" w:color="auto"/>
        <w:left w:val="none" w:sz="0" w:space="0" w:color="auto"/>
        <w:bottom w:val="none" w:sz="0" w:space="0" w:color="auto"/>
        <w:right w:val="none" w:sz="0" w:space="0" w:color="auto"/>
      </w:divBdr>
    </w:div>
    <w:div w:id="1440249537">
      <w:bodyDiv w:val="1"/>
      <w:marLeft w:val="0"/>
      <w:marRight w:val="0"/>
      <w:marTop w:val="0"/>
      <w:marBottom w:val="0"/>
      <w:divBdr>
        <w:top w:val="none" w:sz="0" w:space="0" w:color="auto"/>
        <w:left w:val="none" w:sz="0" w:space="0" w:color="auto"/>
        <w:bottom w:val="none" w:sz="0" w:space="0" w:color="auto"/>
        <w:right w:val="none" w:sz="0" w:space="0" w:color="auto"/>
      </w:divBdr>
    </w:div>
    <w:div w:id="1541700166">
      <w:bodyDiv w:val="1"/>
      <w:marLeft w:val="0"/>
      <w:marRight w:val="0"/>
      <w:marTop w:val="0"/>
      <w:marBottom w:val="0"/>
      <w:divBdr>
        <w:top w:val="none" w:sz="0" w:space="0" w:color="auto"/>
        <w:left w:val="none" w:sz="0" w:space="0" w:color="auto"/>
        <w:bottom w:val="none" w:sz="0" w:space="0" w:color="auto"/>
        <w:right w:val="none" w:sz="0" w:space="0" w:color="auto"/>
      </w:divBdr>
    </w:div>
    <w:div w:id="1543521886">
      <w:bodyDiv w:val="1"/>
      <w:marLeft w:val="0"/>
      <w:marRight w:val="0"/>
      <w:marTop w:val="0"/>
      <w:marBottom w:val="0"/>
      <w:divBdr>
        <w:top w:val="none" w:sz="0" w:space="0" w:color="auto"/>
        <w:left w:val="none" w:sz="0" w:space="0" w:color="auto"/>
        <w:bottom w:val="none" w:sz="0" w:space="0" w:color="auto"/>
        <w:right w:val="none" w:sz="0" w:space="0" w:color="auto"/>
      </w:divBdr>
    </w:div>
    <w:div w:id="1614510843">
      <w:bodyDiv w:val="1"/>
      <w:marLeft w:val="0"/>
      <w:marRight w:val="0"/>
      <w:marTop w:val="0"/>
      <w:marBottom w:val="0"/>
      <w:divBdr>
        <w:top w:val="none" w:sz="0" w:space="0" w:color="auto"/>
        <w:left w:val="none" w:sz="0" w:space="0" w:color="auto"/>
        <w:bottom w:val="none" w:sz="0" w:space="0" w:color="auto"/>
        <w:right w:val="none" w:sz="0" w:space="0" w:color="auto"/>
      </w:divBdr>
    </w:div>
    <w:div w:id="1626034820">
      <w:bodyDiv w:val="1"/>
      <w:marLeft w:val="0"/>
      <w:marRight w:val="0"/>
      <w:marTop w:val="0"/>
      <w:marBottom w:val="0"/>
      <w:divBdr>
        <w:top w:val="none" w:sz="0" w:space="0" w:color="auto"/>
        <w:left w:val="none" w:sz="0" w:space="0" w:color="auto"/>
        <w:bottom w:val="none" w:sz="0" w:space="0" w:color="auto"/>
        <w:right w:val="none" w:sz="0" w:space="0" w:color="auto"/>
      </w:divBdr>
      <w:divsChild>
        <w:div w:id="653606052">
          <w:marLeft w:val="600"/>
          <w:marRight w:val="0"/>
          <w:marTop w:val="0"/>
          <w:marBottom w:val="0"/>
          <w:divBdr>
            <w:top w:val="none" w:sz="0" w:space="0" w:color="auto"/>
            <w:left w:val="none" w:sz="0" w:space="0" w:color="auto"/>
            <w:bottom w:val="none" w:sz="0" w:space="0" w:color="auto"/>
            <w:right w:val="none" w:sz="0" w:space="0" w:color="auto"/>
          </w:divBdr>
          <w:divsChild>
            <w:div w:id="1810130675">
              <w:marLeft w:val="0"/>
              <w:marRight w:val="0"/>
              <w:marTop w:val="0"/>
              <w:marBottom w:val="0"/>
              <w:divBdr>
                <w:top w:val="none" w:sz="0" w:space="0" w:color="auto"/>
                <w:left w:val="none" w:sz="0" w:space="0" w:color="auto"/>
                <w:bottom w:val="none" w:sz="0" w:space="0" w:color="auto"/>
                <w:right w:val="none" w:sz="0" w:space="0" w:color="auto"/>
              </w:divBdr>
              <w:divsChild>
                <w:div w:id="44762780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0533">
      <w:bodyDiv w:val="1"/>
      <w:marLeft w:val="0"/>
      <w:marRight w:val="0"/>
      <w:marTop w:val="0"/>
      <w:marBottom w:val="0"/>
      <w:divBdr>
        <w:top w:val="none" w:sz="0" w:space="0" w:color="auto"/>
        <w:left w:val="none" w:sz="0" w:space="0" w:color="auto"/>
        <w:bottom w:val="none" w:sz="0" w:space="0" w:color="auto"/>
        <w:right w:val="none" w:sz="0" w:space="0" w:color="auto"/>
      </w:divBdr>
    </w:div>
    <w:div w:id="1725718565">
      <w:bodyDiv w:val="1"/>
      <w:marLeft w:val="0"/>
      <w:marRight w:val="0"/>
      <w:marTop w:val="0"/>
      <w:marBottom w:val="0"/>
      <w:divBdr>
        <w:top w:val="none" w:sz="0" w:space="0" w:color="auto"/>
        <w:left w:val="none" w:sz="0" w:space="0" w:color="auto"/>
        <w:bottom w:val="none" w:sz="0" w:space="0" w:color="auto"/>
        <w:right w:val="none" w:sz="0" w:space="0" w:color="auto"/>
      </w:divBdr>
    </w:div>
    <w:div w:id="1733964118">
      <w:bodyDiv w:val="1"/>
      <w:marLeft w:val="0"/>
      <w:marRight w:val="0"/>
      <w:marTop w:val="0"/>
      <w:marBottom w:val="0"/>
      <w:divBdr>
        <w:top w:val="none" w:sz="0" w:space="0" w:color="auto"/>
        <w:left w:val="none" w:sz="0" w:space="0" w:color="auto"/>
        <w:bottom w:val="none" w:sz="0" w:space="0" w:color="auto"/>
        <w:right w:val="none" w:sz="0" w:space="0" w:color="auto"/>
      </w:divBdr>
      <w:divsChild>
        <w:div w:id="149247875">
          <w:marLeft w:val="0"/>
          <w:marRight w:val="0"/>
          <w:marTop w:val="0"/>
          <w:marBottom w:val="0"/>
          <w:divBdr>
            <w:top w:val="none" w:sz="0" w:space="0" w:color="auto"/>
            <w:left w:val="none" w:sz="0" w:space="0" w:color="auto"/>
            <w:bottom w:val="none" w:sz="0" w:space="0" w:color="auto"/>
            <w:right w:val="none" w:sz="0" w:space="0" w:color="auto"/>
          </w:divBdr>
        </w:div>
        <w:div w:id="1524783248">
          <w:marLeft w:val="0"/>
          <w:marRight w:val="0"/>
          <w:marTop w:val="0"/>
          <w:marBottom w:val="0"/>
          <w:divBdr>
            <w:top w:val="none" w:sz="0" w:space="0" w:color="auto"/>
            <w:left w:val="none" w:sz="0" w:space="0" w:color="auto"/>
            <w:bottom w:val="none" w:sz="0" w:space="0" w:color="auto"/>
            <w:right w:val="none" w:sz="0" w:space="0" w:color="auto"/>
          </w:divBdr>
        </w:div>
        <w:div w:id="978075219">
          <w:marLeft w:val="0"/>
          <w:marRight w:val="0"/>
          <w:marTop w:val="0"/>
          <w:marBottom w:val="0"/>
          <w:divBdr>
            <w:top w:val="none" w:sz="0" w:space="0" w:color="auto"/>
            <w:left w:val="none" w:sz="0" w:space="0" w:color="auto"/>
            <w:bottom w:val="none" w:sz="0" w:space="0" w:color="auto"/>
            <w:right w:val="none" w:sz="0" w:space="0" w:color="auto"/>
          </w:divBdr>
        </w:div>
        <w:div w:id="230120874">
          <w:marLeft w:val="0"/>
          <w:marRight w:val="0"/>
          <w:marTop w:val="0"/>
          <w:marBottom w:val="0"/>
          <w:divBdr>
            <w:top w:val="none" w:sz="0" w:space="0" w:color="auto"/>
            <w:left w:val="none" w:sz="0" w:space="0" w:color="auto"/>
            <w:bottom w:val="none" w:sz="0" w:space="0" w:color="auto"/>
            <w:right w:val="none" w:sz="0" w:space="0" w:color="auto"/>
          </w:divBdr>
        </w:div>
        <w:div w:id="1970166092">
          <w:marLeft w:val="0"/>
          <w:marRight w:val="0"/>
          <w:marTop w:val="0"/>
          <w:marBottom w:val="0"/>
          <w:divBdr>
            <w:top w:val="none" w:sz="0" w:space="0" w:color="auto"/>
            <w:left w:val="none" w:sz="0" w:space="0" w:color="auto"/>
            <w:bottom w:val="none" w:sz="0" w:space="0" w:color="auto"/>
            <w:right w:val="none" w:sz="0" w:space="0" w:color="auto"/>
          </w:divBdr>
        </w:div>
        <w:div w:id="1617172529">
          <w:marLeft w:val="0"/>
          <w:marRight w:val="0"/>
          <w:marTop w:val="0"/>
          <w:marBottom w:val="0"/>
          <w:divBdr>
            <w:top w:val="none" w:sz="0" w:space="0" w:color="auto"/>
            <w:left w:val="none" w:sz="0" w:space="0" w:color="auto"/>
            <w:bottom w:val="none" w:sz="0" w:space="0" w:color="auto"/>
            <w:right w:val="none" w:sz="0" w:space="0" w:color="auto"/>
          </w:divBdr>
        </w:div>
        <w:div w:id="472991391">
          <w:marLeft w:val="0"/>
          <w:marRight w:val="0"/>
          <w:marTop w:val="0"/>
          <w:marBottom w:val="0"/>
          <w:divBdr>
            <w:top w:val="none" w:sz="0" w:space="0" w:color="auto"/>
            <w:left w:val="none" w:sz="0" w:space="0" w:color="auto"/>
            <w:bottom w:val="none" w:sz="0" w:space="0" w:color="auto"/>
            <w:right w:val="none" w:sz="0" w:space="0" w:color="auto"/>
          </w:divBdr>
        </w:div>
        <w:div w:id="1385913421">
          <w:marLeft w:val="0"/>
          <w:marRight w:val="0"/>
          <w:marTop w:val="0"/>
          <w:marBottom w:val="0"/>
          <w:divBdr>
            <w:top w:val="none" w:sz="0" w:space="0" w:color="auto"/>
            <w:left w:val="none" w:sz="0" w:space="0" w:color="auto"/>
            <w:bottom w:val="none" w:sz="0" w:space="0" w:color="auto"/>
            <w:right w:val="none" w:sz="0" w:space="0" w:color="auto"/>
          </w:divBdr>
        </w:div>
        <w:div w:id="219244154">
          <w:marLeft w:val="0"/>
          <w:marRight w:val="0"/>
          <w:marTop w:val="0"/>
          <w:marBottom w:val="0"/>
          <w:divBdr>
            <w:top w:val="none" w:sz="0" w:space="0" w:color="auto"/>
            <w:left w:val="none" w:sz="0" w:space="0" w:color="auto"/>
            <w:bottom w:val="none" w:sz="0" w:space="0" w:color="auto"/>
            <w:right w:val="none" w:sz="0" w:space="0" w:color="auto"/>
          </w:divBdr>
        </w:div>
        <w:div w:id="85927105">
          <w:marLeft w:val="0"/>
          <w:marRight w:val="0"/>
          <w:marTop w:val="0"/>
          <w:marBottom w:val="0"/>
          <w:divBdr>
            <w:top w:val="none" w:sz="0" w:space="0" w:color="auto"/>
            <w:left w:val="none" w:sz="0" w:space="0" w:color="auto"/>
            <w:bottom w:val="none" w:sz="0" w:space="0" w:color="auto"/>
            <w:right w:val="none" w:sz="0" w:space="0" w:color="auto"/>
          </w:divBdr>
        </w:div>
        <w:div w:id="202131649">
          <w:marLeft w:val="0"/>
          <w:marRight w:val="0"/>
          <w:marTop w:val="0"/>
          <w:marBottom w:val="0"/>
          <w:divBdr>
            <w:top w:val="none" w:sz="0" w:space="0" w:color="auto"/>
            <w:left w:val="none" w:sz="0" w:space="0" w:color="auto"/>
            <w:bottom w:val="none" w:sz="0" w:space="0" w:color="auto"/>
            <w:right w:val="none" w:sz="0" w:space="0" w:color="auto"/>
          </w:divBdr>
        </w:div>
        <w:div w:id="935598409">
          <w:marLeft w:val="0"/>
          <w:marRight w:val="0"/>
          <w:marTop w:val="0"/>
          <w:marBottom w:val="0"/>
          <w:divBdr>
            <w:top w:val="none" w:sz="0" w:space="0" w:color="auto"/>
            <w:left w:val="none" w:sz="0" w:space="0" w:color="auto"/>
            <w:bottom w:val="none" w:sz="0" w:space="0" w:color="auto"/>
            <w:right w:val="none" w:sz="0" w:space="0" w:color="auto"/>
          </w:divBdr>
        </w:div>
        <w:div w:id="128210815">
          <w:marLeft w:val="0"/>
          <w:marRight w:val="0"/>
          <w:marTop w:val="0"/>
          <w:marBottom w:val="0"/>
          <w:divBdr>
            <w:top w:val="none" w:sz="0" w:space="0" w:color="auto"/>
            <w:left w:val="none" w:sz="0" w:space="0" w:color="auto"/>
            <w:bottom w:val="none" w:sz="0" w:space="0" w:color="auto"/>
            <w:right w:val="none" w:sz="0" w:space="0" w:color="auto"/>
          </w:divBdr>
        </w:div>
        <w:div w:id="1249970800">
          <w:marLeft w:val="0"/>
          <w:marRight w:val="0"/>
          <w:marTop w:val="0"/>
          <w:marBottom w:val="0"/>
          <w:divBdr>
            <w:top w:val="none" w:sz="0" w:space="0" w:color="auto"/>
            <w:left w:val="none" w:sz="0" w:space="0" w:color="auto"/>
            <w:bottom w:val="none" w:sz="0" w:space="0" w:color="auto"/>
            <w:right w:val="none" w:sz="0" w:space="0" w:color="auto"/>
          </w:divBdr>
        </w:div>
        <w:div w:id="1926185314">
          <w:marLeft w:val="0"/>
          <w:marRight w:val="0"/>
          <w:marTop w:val="0"/>
          <w:marBottom w:val="0"/>
          <w:divBdr>
            <w:top w:val="none" w:sz="0" w:space="0" w:color="auto"/>
            <w:left w:val="none" w:sz="0" w:space="0" w:color="auto"/>
            <w:bottom w:val="none" w:sz="0" w:space="0" w:color="auto"/>
            <w:right w:val="none" w:sz="0" w:space="0" w:color="auto"/>
          </w:divBdr>
        </w:div>
        <w:div w:id="1453018900">
          <w:marLeft w:val="0"/>
          <w:marRight w:val="0"/>
          <w:marTop w:val="0"/>
          <w:marBottom w:val="0"/>
          <w:divBdr>
            <w:top w:val="none" w:sz="0" w:space="0" w:color="auto"/>
            <w:left w:val="none" w:sz="0" w:space="0" w:color="auto"/>
            <w:bottom w:val="none" w:sz="0" w:space="0" w:color="auto"/>
            <w:right w:val="none" w:sz="0" w:space="0" w:color="auto"/>
          </w:divBdr>
        </w:div>
        <w:div w:id="1406295544">
          <w:marLeft w:val="0"/>
          <w:marRight w:val="0"/>
          <w:marTop w:val="0"/>
          <w:marBottom w:val="0"/>
          <w:divBdr>
            <w:top w:val="none" w:sz="0" w:space="0" w:color="auto"/>
            <w:left w:val="none" w:sz="0" w:space="0" w:color="auto"/>
            <w:bottom w:val="none" w:sz="0" w:space="0" w:color="auto"/>
            <w:right w:val="none" w:sz="0" w:space="0" w:color="auto"/>
          </w:divBdr>
        </w:div>
        <w:div w:id="222983037">
          <w:marLeft w:val="0"/>
          <w:marRight w:val="0"/>
          <w:marTop w:val="0"/>
          <w:marBottom w:val="0"/>
          <w:divBdr>
            <w:top w:val="none" w:sz="0" w:space="0" w:color="auto"/>
            <w:left w:val="none" w:sz="0" w:space="0" w:color="auto"/>
            <w:bottom w:val="none" w:sz="0" w:space="0" w:color="auto"/>
            <w:right w:val="none" w:sz="0" w:space="0" w:color="auto"/>
          </w:divBdr>
        </w:div>
        <w:div w:id="958217785">
          <w:marLeft w:val="0"/>
          <w:marRight w:val="0"/>
          <w:marTop w:val="0"/>
          <w:marBottom w:val="0"/>
          <w:divBdr>
            <w:top w:val="none" w:sz="0" w:space="0" w:color="auto"/>
            <w:left w:val="none" w:sz="0" w:space="0" w:color="auto"/>
            <w:bottom w:val="none" w:sz="0" w:space="0" w:color="auto"/>
            <w:right w:val="none" w:sz="0" w:space="0" w:color="auto"/>
          </w:divBdr>
        </w:div>
        <w:div w:id="456682958">
          <w:marLeft w:val="0"/>
          <w:marRight w:val="0"/>
          <w:marTop w:val="0"/>
          <w:marBottom w:val="0"/>
          <w:divBdr>
            <w:top w:val="none" w:sz="0" w:space="0" w:color="auto"/>
            <w:left w:val="none" w:sz="0" w:space="0" w:color="auto"/>
            <w:bottom w:val="none" w:sz="0" w:space="0" w:color="auto"/>
            <w:right w:val="none" w:sz="0" w:space="0" w:color="auto"/>
          </w:divBdr>
        </w:div>
        <w:div w:id="599293172">
          <w:marLeft w:val="0"/>
          <w:marRight w:val="0"/>
          <w:marTop w:val="0"/>
          <w:marBottom w:val="0"/>
          <w:divBdr>
            <w:top w:val="none" w:sz="0" w:space="0" w:color="auto"/>
            <w:left w:val="none" w:sz="0" w:space="0" w:color="auto"/>
            <w:bottom w:val="none" w:sz="0" w:space="0" w:color="auto"/>
            <w:right w:val="none" w:sz="0" w:space="0" w:color="auto"/>
          </w:divBdr>
        </w:div>
        <w:div w:id="1154562215">
          <w:marLeft w:val="0"/>
          <w:marRight w:val="0"/>
          <w:marTop w:val="0"/>
          <w:marBottom w:val="0"/>
          <w:divBdr>
            <w:top w:val="none" w:sz="0" w:space="0" w:color="auto"/>
            <w:left w:val="none" w:sz="0" w:space="0" w:color="auto"/>
            <w:bottom w:val="none" w:sz="0" w:space="0" w:color="auto"/>
            <w:right w:val="none" w:sz="0" w:space="0" w:color="auto"/>
          </w:divBdr>
        </w:div>
        <w:div w:id="1932004535">
          <w:marLeft w:val="0"/>
          <w:marRight w:val="0"/>
          <w:marTop w:val="0"/>
          <w:marBottom w:val="0"/>
          <w:divBdr>
            <w:top w:val="none" w:sz="0" w:space="0" w:color="auto"/>
            <w:left w:val="none" w:sz="0" w:space="0" w:color="auto"/>
            <w:bottom w:val="none" w:sz="0" w:space="0" w:color="auto"/>
            <w:right w:val="none" w:sz="0" w:space="0" w:color="auto"/>
          </w:divBdr>
        </w:div>
        <w:div w:id="1299385274">
          <w:marLeft w:val="0"/>
          <w:marRight w:val="0"/>
          <w:marTop w:val="0"/>
          <w:marBottom w:val="0"/>
          <w:divBdr>
            <w:top w:val="none" w:sz="0" w:space="0" w:color="auto"/>
            <w:left w:val="none" w:sz="0" w:space="0" w:color="auto"/>
            <w:bottom w:val="none" w:sz="0" w:space="0" w:color="auto"/>
            <w:right w:val="none" w:sz="0" w:space="0" w:color="auto"/>
          </w:divBdr>
        </w:div>
        <w:div w:id="1859924385">
          <w:marLeft w:val="0"/>
          <w:marRight w:val="0"/>
          <w:marTop w:val="0"/>
          <w:marBottom w:val="0"/>
          <w:divBdr>
            <w:top w:val="none" w:sz="0" w:space="0" w:color="auto"/>
            <w:left w:val="none" w:sz="0" w:space="0" w:color="auto"/>
            <w:bottom w:val="none" w:sz="0" w:space="0" w:color="auto"/>
            <w:right w:val="none" w:sz="0" w:space="0" w:color="auto"/>
          </w:divBdr>
        </w:div>
        <w:div w:id="1905067818">
          <w:marLeft w:val="0"/>
          <w:marRight w:val="0"/>
          <w:marTop w:val="0"/>
          <w:marBottom w:val="0"/>
          <w:divBdr>
            <w:top w:val="none" w:sz="0" w:space="0" w:color="auto"/>
            <w:left w:val="none" w:sz="0" w:space="0" w:color="auto"/>
            <w:bottom w:val="none" w:sz="0" w:space="0" w:color="auto"/>
            <w:right w:val="none" w:sz="0" w:space="0" w:color="auto"/>
          </w:divBdr>
        </w:div>
        <w:div w:id="1457479972">
          <w:marLeft w:val="0"/>
          <w:marRight w:val="0"/>
          <w:marTop w:val="0"/>
          <w:marBottom w:val="0"/>
          <w:divBdr>
            <w:top w:val="none" w:sz="0" w:space="0" w:color="auto"/>
            <w:left w:val="none" w:sz="0" w:space="0" w:color="auto"/>
            <w:bottom w:val="none" w:sz="0" w:space="0" w:color="auto"/>
            <w:right w:val="none" w:sz="0" w:space="0" w:color="auto"/>
          </w:divBdr>
        </w:div>
        <w:div w:id="1244948526">
          <w:marLeft w:val="0"/>
          <w:marRight w:val="0"/>
          <w:marTop w:val="0"/>
          <w:marBottom w:val="0"/>
          <w:divBdr>
            <w:top w:val="none" w:sz="0" w:space="0" w:color="auto"/>
            <w:left w:val="none" w:sz="0" w:space="0" w:color="auto"/>
            <w:bottom w:val="none" w:sz="0" w:space="0" w:color="auto"/>
            <w:right w:val="none" w:sz="0" w:space="0" w:color="auto"/>
          </w:divBdr>
        </w:div>
        <w:div w:id="1529636721">
          <w:marLeft w:val="0"/>
          <w:marRight w:val="0"/>
          <w:marTop w:val="0"/>
          <w:marBottom w:val="0"/>
          <w:divBdr>
            <w:top w:val="none" w:sz="0" w:space="0" w:color="auto"/>
            <w:left w:val="none" w:sz="0" w:space="0" w:color="auto"/>
            <w:bottom w:val="none" w:sz="0" w:space="0" w:color="auto"/>
            <w:right w:val="none" w:sz="0" w:space="0" w:color="auto"/>
          </w:divBdr>
        </w:div>
        <w:div w:id="112673174">
          <w:marLeft w:val="0"/>
          <w:marRight w:val="0"/>
          <w:marTop w:val="0"/>
          <w:marBottom w:val="0"/>
          <w:divBdr>
            <w:top w:val="none" w:sz="0" w:space="0" w:color="auto"/>
            <w:left w:val="none" w:sz="0" w:space="0" w:color="auto"/>
            <w:bottom w:val="none" w:sz="0" w:space="0" w:color="auto"/>
            <w:right w:val="none" w:sz="0" w:space="0" w:color="auto"/>
          </w:divBdr>
        </w:div>
        <w:div w:id="1045910113">
          <w:marLeft w:val="0"/>
          <w:marRight w:val="0"/>
          <w:marTop w:val="0"/>
          <w:marBottom w:val="0"/>
          <w:divBdr>
            <w:top w:val="none" w:sz="0" w:space="0" w:color="auto"/>
            <w:left w:val="none" w:sz="0" w:space="0" w:color="auto"/>
            <w:bottom w:val="none" w:sz="0" w:space="0" w:color="auto"/>
            <w:right w:val="none" w:sz="0" w:space="0" w:color="auto"/>
          </w:divBdr>
        </w:div>
        <w:div w:id="1734352570">
          <w:marLeft w:val="0"/>
          <w:marRight w:val="0"/>
          <w:marTop w:val="0"/>
          <w:marBottom w:val="0"/>
          <w:divBdr>
            <w:top w:val="none" w:sz="0" w:space="0" w:color="auto"/>
            <w:left w:val="none" w:sz="0" w:space="0" w:color="auto"/>
            <w:bottom w:val="none" w:sz="0" w:space="0" w:color="auto"/>
            <w:right w:val="none" w:sz="0" w:space="0" w:color="auto"/>
          </w:divBdr>
        </w:div>
        <w:div w:id="1269659811">
          <w:marLeft w:val="0"/>
          <w:marRight w:val="0"/>
          <w:marTop w:val="0"/>
          <w:marBottom w:val="0"/>
          <w:divBdr>
            <w:top w:val="none" w:sz="0" w:space="0" w:color="auto"/>
            <w:left w:val="none" w:sz="0" w:space="0" w:color="auto"/>
            <w:bottom w:val="none" w:sz="0" w:space="0" w:color="auto"/>
            <w:right w:val="none" w:sz="0" w:space="0" w:color="auto"/>
          </w:divBdr>
        </w:div>
        <w:div w:id="645550684">
          <w:marLeft w:val="0"/>
          <w:marRight w:val="0"/>
          <w:marTop w:val="0"/>
          <w:marBottom w:val="0"/>
          <w:divBdr>
            <w:top w:val="none" w:sz="0" w:space="0" w:color="auto"/>
            <w:left w:val="none" w:sz="0" w:space="0" w:color="auto"/>
            <w:bottom w:val="none" w:sz="0" w:space="0" w:color="auto"/>
            <w:right w:val="none" w:sz="0" w:space="0" w:color="auto"/>
          </w:divBdr>
        </w:div>
        <w:div w:id="1131286562">
          <w:marLeft w:val="0"/>
          <w:marRight w:val="0"/>
          <w:marTop w:val="0"/>
          <w:marBottom w:val="0"/>
          <w:divBdr>
            <w:top w:val="none" w:sz="0" w:space="0" w:color="auto"/>
            <w:left w:val="none" w:sz="0" w:space="0" w:color="auto"/>
            <w:bottom w:val="none" w:sz="0" w:space="0" w:color="auto"/>
            <w:right w:val="none" w:sz="0" w:space="0" w:color="auto"/>
          </w:divBdr>
        </w:div>
        <w:div w:id="49303224">
          <w:marLeft w:val="0"/>
          <w:marRight w:val="0"/>
          <w:marTop w:val="0"/>
          <w:marBottom w:val="0"/>
          <w:divBdr>
            <w:top w:val="none" w:sz="0" w:space="0" w:color="auto"/>
            <w:left w:val="none" w:sz="0" w:space="0" w:color="auto"/>
            <w:bottom w:val="none" w:sz="0" w:space="0" w:color="auto"/>
            <w:right w:val="none" w:sz="0" w:space="0" w:color="auto"/>
          </w:divBdr>
        </w:div>
        <w:div w:id="399789228">
          <w:marLeft w:val="0"/>
          <w:marRight w:val="0"/>
          <w:marTop w:val="0"/>
          <w:marBottom w:val="0"/>
          <w:divBdr>
            <w:top w:val="none" w:sz="0" w:space="0" w:color="auto"/>
            <w:left w:val="none" w:sz="0" w:space="0" w:color="auto"/>
            <w:bottom w:val="none" w:sz="0" w:space="0" w:color="auto"/>
            <w:right w:val="none" w:sz="0" w:space="0" w:color="auto"/>
          </w:divBdr>
        </w:div>
        <w:div w:id="300696302">
          <w:marLeft w:val="0"/>
          <w:marRight w:val="0"/>
          <w:marTop w:val="0"/>
          <w:marBottom w:val="0"/>
          <w:divBdr>
            <w:top w:val="none" w:sz="0" w:space="0" w:color="auto"/>
            <w:left w:val="none" w:sz="0" w:space="0" w:color="auto"/>
            <w:bottom w:val="none" w:sz="0" w:space="0" w:color="auto"/>
            <w:right w:val="none" w:sz="0" w:space="0" w:color="auto"/>
          </w:divBdr>
        </w:div>
        <w:div w:id="796602916">
          <w:marLeft w:val="0"/>
          <w:marRight w:val="0"/>
          <w:marTop w:val="0"/>
          <w:marBottom w:val="0"/>
          <w:divBdr>
            <w:top w:val="none" w:sz="0" w:space="0" w:color="auto"/>
            <w:left w:val="none" w:sz="0" w:space="0" w:color="auto"/>
            <w:bottom w:val="none" w:sz="0" w:space="0" w:color="auto"/>
            <w:right w:val="none" w:sz="0" w:space="0" w:color="auto"/>
          </w:divBdr>
        </w:div>
        <w:div w:id="793401877">
          <w:marLeft w:val="0"/>
          <w:marRight w:val="0"/>
          <w:marTop w:val="0"/>
          <w:marBottom w:val="0"/>
          <w:divBdr>
            <w:top w:val="none" w:sz="0" w:space="0" w:color="auto"/>
            <w:left w:val="none" w:sz="0" w:space="0" w:color="auto"/>
            <w:bottom w:val="none" w:sz="0" w:space="0" w:color="auto"/>
            <w:right w:val="none" w:sz="0" w:space="0" w:color="auto"/>
          </w:divBdr>
        </w:div>
        <w:div w:id="15623298">
          <w:marLeft w:val="0"/>
          <w:marRight w:val="0"/>
          <w:marTop w:val="0"/>
          <w:marBottom w:val="0"/>
          <w:divBdr>
            <w:top w:val="none" w:sz="0" w:space="0" w:color="auto"/>
            <w:left w:val="none" w:sz="0" w:space="0" w:color="auto"/>
            <w:bottom w:val="none" w:sz="0" w:space="0" w:color="auto"/>
            <w:right w:val="none" w:sz="0" w:space="0" w:color="auto"/>
          </w:divBdr>
        </w:div>
        <w:div w:id="1967929348">
          <w:marLeft w:val="0"/>
          <w:marRight w:val="0"/>
          <w:marTop w:val="0"/>
          <w:marBottom w:val="0"/>
          <w:divBdr>
            <w:top w:val="none" w:sz="0" w:space="0" w:color="auto"/>
            <w:left w:val="none" w:sz="0" w:space="0" w:color="auto"/>
            <w:bottom w:val="none" w:sz="0" w:space="0" w:color="auto"/>
            <w:right w:val="none" w:sz="0" w:space="0" w:color="auto"/>
          </w:divBdr>
        </w:div>
        <w:div w:id="428162741">
          <w:marLeft w:val="0"/>
          <w:marRight w:val="0"/>
          <w:marTop w:val="0"/>
          <w:marBottom w:val="0"/>
          <w:divBdr>
            <w:top w:val="none" w:sz="0" w:space="0" w:color="auto"/>
            <w:left w:val="none" w:sz="0" w:space="0" w:color="auto"/>
            <w:bottom w:val="none" w:sz="0" w:space="0" w:color="auto"/>
            <w:right w:val="none" w:sz="0" w:space="0" w:color="auto"/>
          </w:divBdr>
        </w:div>
        <w:div w:id="1339118012">
          <w:marLeft w:val="0"/>
          <w:marRight w:val="0"/>
          <w:marTop w:val="0"/>
          <w:marBottom w:val="0"/>
          <w:divBdr>
            <w:top w:val="none" w:sz="0" w:space="0" w:color="auto"/>
            <w:left w:val="none" w:sz="0" w:space="0" w:color="auto"/>
            <w:bottom w:val="none" w:sz="0" w:space="0" w:color="auto"/>
            <w:right w:val="none" w:sz="0" w:space="0" w:color="auto"/>
          </w:divBdr>
        </w:div>
        <w:div w:id="1119029559">
          <w:marLeft w:val="0"/>
          <w:marRight w:val="0"/>
          <w:marTop w:val="0"/>
          <w:marBottom w:val="0"/>
          <w:divBdr>
            <w:top w:val="none" w:sz="0" w:space="0" w:color="auto"/>
            <w:left w:val="none" w:sz="0" w:space="0" w:color="auto"/>
            <w:bottom w:val="none" w:sz="0" w:space="0" w:color="auto"/>
            <w:right w:val="none" w:sz="0" w:space="0" w:color="auto"/>
          </w:divBdr>
        </w:div>
        <w:div w:id="224099253">
          <w:marLeft w:val="0"/>
          <w:marRight w:val="0"/>
          <w:marTop w:val="0"/>
          <w:marBottom w:val="0"/>
          <w:divBdr>
            <w:top w:val="none" w:sz="0" w:space="0" w:color="auto"/>
            <w:left w:val="none" w:sz="0" w:space="0" w:color="auto"/>
            <w:bottom w:val="none" w:sz="0" w:space="0" w:color="auto"/>
            <w:right w:val="none" w:sz="0" w:space="0" w:color="auto"/>
          </w:divBdr>
        </w:div>
        <w:div w:id="1890913923">
          <w:marLeft w:val="0"/>
          <w:marRight w:val="0"/>
          <w:marTop w:val="0"/>
          <w:marBottom w:val="0"/>
          <w:divBdr>
            <w:top w:val="none" w:sz="0" w:space="0" w:color="auto"/>
            <w:left w:val="none" w:sz="0" w:space="0" w:color="auto"/>
            <w:bottom w:val="none" w:sz="0" w:space="0" w:color="auto"/>
            <w:right w:val="none" w:sz="0" w:space="0" w:color="auto"/>
          </w:divBdr>
        </w:div>
        <w:div w:id="1015112614">
          <w:marLeft w:val="0"/>
          <w:marRight w:val="0"/>
          <w:marTop w:val="0"/>
          <w:marBottom w:val="0"/>
          <w:divBdr>
            <w:top w:val="none" w:sz="0" w:space="0" w:color="auto"/>
            <w:left w:val="none" w:sz="0" w:space="0" w:color="auto"/>
            <w:bottom w:val="none" w:sz="0" w:space="0" w:color="auto"/>
            <w:right w:val="none" w:sz="0" w:space="0" w:color="auto"/>
          </w:divBdr>
        </w:div>
        <w:div w:id="2105564960">
          <w:marLeft w:val="0"/>
          <w:marRight w:val="0"/>
          <w:marTop w:val="0"/>
          <w:marBottom w:val="0"/>
          <w:divBdr>
            <w:top w:val="none" w:sz="0" w:space="0" w:color="auto"/>
            <w:left w:val="none" w:sz="0" w:space="0" w:color="auto"/>
            <w:bottom w:val="none" w:sz="0" w:space="0" w:color="auto"/>
            <w:right w:val="none" w:sz="0" w:space="0" w:color="auto"/>
          </w:divBdr>
        </w:div>
        <w:div w:id="1993483203">
          <w:marLeft w:val="0"/>
          <w:marRight w:val="0"/>
          <w:marTop w:val="0"/>
          <w:marBottom w:val="0"/>
          <w:divBdr>
            <w:top w:val="none" w:sz="0" w:space="0" w:color="auto"/>
            <w:left w:val="none" w:sz="0" w:space="0" w:color="auto"/>
            <w:bottom w:val="none" w:sz="0" w:space="0" w:color="auto"/>
            <w:right w:val="none" w:sz="0" w:space="0" w:color="auto"/>
          </w:divBdr>
        </w:div>
        <w:div w:id="99110809">
          <w:marLeft w:val="0"/>
          <w:marRight w:val="0"/>
          <w:marTop w:val="0"/>
          <w:marBottom w:val="0"/>
          <w:divBdr>
            <w:top w:val="none" w:sz="0" w:space="0" w:color="auto"/>
            <w:left w:val="none" w:sz="0" w:space="0" w:color="auto"/>
            <w:bottom w:val="none" w:sz="0" w:space="0" w:color="auto"/>
            <w:right w:val="none" w:sz="0" w:space="0" w:color="auto"/>
          </w:divBdr>
        </w:div>
        <w:div w:id="1371226831">
          <w:marLeft w:val="0"/>
          <w:marRight w:val="0"/>
          <w:marTop w:val="0"/>
          <w:marBottom w:val="0"/>
          <w:divBdr>
            <w:top w:val="none" w:sz="0" w:space="0" w:color="auto"/>
            <w:left w:val="none" w:sz="0" w:space="0" w:color="auto"/>
            <w:bottom w:val="none" w:sz="0" w:space="0" w:color="auto"/>
            <w:right w:val="none" w:sz="0" w:space="0" w:color="auto"/>
          </w:divBdr>
        </w:div>
        <w:div w:id="460222854">
          <w:marLeft w:val="0"/>
          <w:marRight w:val="0"/>
          <w:marTop w:val="0"/>
          <w:marBottom w:val="0"/>
          <w:divBdr>
            <w:top w:val="none" w:sz="0" w:space="0" w:color="auto"/>
            <w:left w:val="none" w:sz="0" w:space="0" w:color="auto"/>
            <w:bottom w:val="none" w:sz="0" w:space="0" w:color="auto"/>
            <w:right w:val="none" w:sz="0" w:space="0" w:color="auto"/>
          </w:divBdr>
        </w:div>
        <w:div w:id="1240477597">
          <w:marLeft w:val="0"/>
          <w:marRight w:val="0"/>
          <w:marTop w:val="0"/>
          <w:marBottom w:val="0"/>
          <w:divBdr>
            <w:top w:val="none" w:sz="0" w:space="0" w:color="auto"/>
            <w:left w:val="none" w:sz="0" w:space="0" w:color="auto"/>
            <w:bottom w:val="none" w:sz="0" w:space="0" w:color="auto"/>
            <w:right w:val="none" w:sz="0" w:space="0" w:color="auto"/>
          </w:divBdr>
        </w:div>
        <w:div w:id="1004089192">
          <w:marLeft w:val="0"/>
          <w:marRight w:val="0"/>
          <w:marTop w:val="0"/>
          <w:marBottom w:val="0"/>
          <w:divBdr>
            <w:top w:val="none" w:sz="0" w:space="0" w:color="auto"/>
            <w:left w:val="none" w:sz="0" w:space="0" w:color="auto"/>
            <w:bottom w:val="none" w:sz="0" w:space="0" w:color="auto"/>
            <w:right w:val="none" w:sz="0" w:space="0" w:color="auto"/>
          </w:divBdr>
        </w:div>
        <w:div w:id="1026518234">
          <w:marLeft w:val="0"/>
          <w:marRight w:val="0"/>
          <w:marTop w:val="0"/>
          <w:marBottom w:val="0"/>
          <w:divBdr>
            <w:top w:val="none" w:sz="0" w:space="0" w:color="auto"/>
            <w:left w:val="none" w:sz="0" w:space="0" w:color="auto"/>
            <w:bottom w:val="none" w:sz="0" w:space="0" w:color="auto"/>
            <w:right w:val="none" w:sz="0" w:space="0" w:color="auto"/>
          </w:divBdr>
        </w:div>
        <w:div w:id="66273593">
          <w:marLeft w:val="0"/>
          <w:marRight w:val="0"/>
          <w:marTop w:val="0"/>
          <w:marBottom w:val="0"/>
          <w:divBdr>
            <w:top w:val="none" w:sz="0" w:space="0" w:color="auto"/>
            <w:left w:val="none" w:sz="0" w:space="0" w:color="auto"/>
            <w:bottom w:val="none" w:sz="0" w:space="0" w:color="auto"/>
            <w:right w:val="none" w:sz="0" w:space="0" w:color="auto"/>
          </w:divBdr>
        </w:div>
        <w:div w:id="1309166945">
          <w:marLeft w:val="0"/>
          <w:marRight w:val="0"/>
          <w:marTop w:val="0"/>
          <w:marBottom w:val="0"/>
          <w:divBdr>
            <w:top w:val="none" w:sz="0" w:space="0" w:color="auto"/>
            <w:left w:val="none" w:sz="0" w:space="0" w:color="auto"/>
            <w:bottom w:val="none" w:sz="0" w:space="0" w:color="auto"/>
            <w:right w:val="none" w:sz="0" w:space="0" w:color="auto"/>
          </w:divBdr>
        </w:div>
        <w:div w:id="589044999">
          <w:marLeft w:val="0"/>
          <w:marRight w:val="0"/>
          <w:marTop w:val="0"/>
          <w:marBottom w:val="0"/>
          <w:divBdr>
            <w:top w:val="none" w:sz="0" w:space="0" w:color="auto"/>
            <w:left w:val="none" w:sz="0" w:space="0" w:color="auto"/>
            <w:bottom w:val="none" w:sz="0" w:space="0" w:color="auto"/>
            <w:right w:val="none" w:sz="0" w:space="0" w:color="auto"/>
          </w:divBdr>
        </w:div>
        <w:div w:id="904606266">
          <w:marLeft w:val="0"/>
          <w:marRight w:val="0"/>
          <w:marTop w:val="0"/>
          <w:marBottom w:val="0"/>
          <w:divBdr>
            <w:top w:val="none" w:sz="0" w:space="0" w:color="auto"/>
            <w:left w:val="none" w:sz="0" w:space="0" w:color="auto"/>
            <w:bottom w:val="none" w:sz="0" w:space="0" w:color="auto"/>
            <w:right w:val="none" w:sz="0" w:space="0" w:color="auto"/>
          </w:divBdr>
        </w:div>
        <w:div w:id="1866089595">
          <w:marLeft w:val="0"/>
          <w:marRight w:val="0"/>
          <w:marTop w:val="0"/>
          <w:marBottom w:val="0"/>
          <w:divBdr>
            <w:top w:val="none" w:sz="0" w:space="0" w:color="auto"/>
            <w:left w:val="none" w:sz="0" w:space="0" w:color="auto"/>
            <w:bottom w:val="none" w:sz="0" w:space="0" w:color="auto"/>
            <w:right w:val="none" w:sz="0" w:space="0" w:color="auto"/>
          </w:divBdr>
        </w:div>
        <w:div w:id="1157185744">
          <w:marLeft w:val="0"/>
          <w:marRight w:val="0"/>
          <w:marTop w:val="0"/>
          <w:marBottom w:val="0"/>
          <w:divBdr>
            <w:top w:val="none" w:sz="0" w:space="0" w:color="auto"/>
            <w:left w:val="none" w:sz="0" w:space="0" w:color="auto"/>
            <w:bottom w:val="none" w:sz="0" w:space="0" w:color="auto"/>
            <w:right w:val="none" w:sz="0" w:space="0" w:color="auto"/>
          </w:divBdr>
        </w:div>
        <w:div w:id="333068542">
          <w:marLeft w:val="0"/>
          <w:marRight w:val="0"/>
          <w:marTop w:val="0"/>
          <w:marBottom w:val="0"/>
          <w:divBdr>
            <w:top w:val="none" w:sz="0" w:space="0" w:color="auto"/>
            <w:left w:val="none" w:sz="0" w:space="0" w:color="auto"/>
            <w:bottom w:val="none" w:sz="0" w:space="0" w:color="auto"/>
            <w:right w:val="none" w:sz="0" w:space="0" w:color="auto"/>
          </w:divBdr>
        </w:div>
        <w:div w:id="14771998">
          <w:marLeft w:val="0"/>
          <w:marRight w:val="0"/>
          <w:marTop w:val="0"/>
          <w:marBottom w:val="0"/>
          <w:divBdr>
            <w:top w:val="none" w:sz="0" w:space="0" w:color="auto"/>
            <w:left w:val="none" w:sz="0" w:space="0" w:color="auto"/>
            <w:bottom w:val="none" w:sz="0" w:space="0" w:color="auto"/>
            <w:right w:val="none" w:sz="0" w:space="0" w:color="auto"/>
          </w:divBdr>
        </w:div>
        <w:div w:id="193276277">
          <w:marLeft w:val="0"/>
          <w:marRight w:val="0"/>
          <w:marTop w:val="0"/>
          <w:marBottom w:val="0"/>
          <w:divBdr>
            <w:top w:val="none" w:sz="0" w:space="0" w:color="auto"/>
            <w:left w:val="none" w:sz="0" w:space="0" w:color="auto"/>
            <w:bottom w:val="none" w:sz="0" w:space="0" w:color="auto"/>
            <w:right w:val="none" w:sz="0" w:space="0" w:color="auto"/>
          </w:divBdr>
        </w:div>
        <w:div w:id="11493515">
          <w:marLeft w:val="0"/>
          <w:marRight w:val="0"/>
          <w:marTop w:val="0"/>
          <w:marBottom w:val="0"/>
          <w:divBdr>
            <w:top w:val="none" w:sz="0" w:space="0" w:color="auto"/>
            <w:left w:val="none" w:sz="0" w:space="0" w:color="auto"/>
            <w:bottom w:val="none" w:sz="0" w:space="0" w:color="auto"/>
            <w:right w:val="none" w:sz="0" w:space="0" w:color="auto"/>
          </w:divBdr>
        </w:div>
        <w:div w:id="1226601572">
          <w:marLeft w:val="0"/>
          <w:marRight w:val="0"/>
          <w:marTop w:val="0"/>
          <w:marBottom w:val="0"/>
          <w:divBdr>
            <w:top w:val="none" w:sz="0" w:space="0" w:color="auto"/>
            <w:left w:val="none" w:sz="0" w:space="0" w:color="auto"/>
            <w:bottom w:val="none" w:sz="0" w:space="0" w:color="auto"/>
            <w:right w:val="none" w:sz="0" w:space="0" w:color="auto"/>
          </w:divBdr>
        </w:div>
        <w:div w:id="1115708407">
          <w:marLeft w:val="0"/>
          <w:marRight w:val="0"/>
          <w:marTop w:val="0"/>
          <w:marBottom w:val="0"/>
          <w:divBdr>
            <w:top w:val="none" w:sz="0" w:space="0" w:color="auto"/>
            <w:left w:val="none" w:sz="0" w:space="0" w:color="auto"/>
            <w:bottom w:val="none" w:sz="0" w:space="0" w:color="auto"/>
            <w:right w:val="none" w:sz="0" w:space="0" w:color="auto"/>
          </w:divBdr>
        </w:div>
        <w:div w:id="623464157">
          <w:marLeft w:val="0"/>
          <w:marRight w:val="0"/>
          <w:marTop w:val="0"/>
          <w:marBottom w:val="0"/>
          <w:divBdr>
            <w:top w:val="none" w:sz="0" w:space="0" w:color="auto"/>
            <w:left w:val="none" w:sz="0" w:space="0" w:color="auto"/>
            <w:bottom w:val="none" w:sz="0" w:space="0" w:color="auto"/>
            <w:right w:val="none" w:sz="0" w:space="0" w:color="auto"/>
          </w:divBdr>
        </w:div>
        <w:div w:id="523399024">
          <w:marLeft w:val="0"/>
          <w:marRight w:val="0"/>
          <w:marTop w:val="0"/>
          <w:marBottom w:val="0"/>
          <w:divBdr>
            <w:top w:val="none" w:sz="0" w:space="0" w:color="auto"/>
            <w:left w:val="none" w:sz="0" w:space="0" w:color="auto"/>
            <w:bottom w:val="none" w:sz="0" w:space="0" w:color="auto"/>
            <w:right w:val="none" w:sz="0" w:space="0" w:color="auto"/>
          </w:divBdr>
        </w:div>
        <w:div w:id="1453747042">
          <w:marLeft w:val="0"/>
          <w:marRight w:val="0"/>
          <w:marTop w:val="0"/>
          <w:marBottom w:val="0"/>
          <w:divBdr>
            <w:top w:val="none" w:sz="0" w:space="0" w:color="auto"/>
            <w:left w:val="none" w:sz="0" w:space="0" w:color="auto"/>
            <w:bottom w:val="none" w:sz="0" w:space="0" w:color="auto"/>
            <w:right w:val="none" w:sz="0" w:space="0" w:color="auto"/>
          </w:divBdr>
        </w:div>
        <w:div w:id="751126720">
          <w:marLeft w:val="0"/>
          <w:marRight w:val="0"/>
          <w:marTop w:val="0"/>
          <w:marBottom w:val="0"/>
          <w:divBdr>
            <w:top w:val="none" w:sz="0" w:space="0" w:color="auto"/>
            <w:left w:val="none" w:sz="0" w:space="0" w:color="auto"/>
            <w:bottom w:val="none" w:sz="0" w:space="0" w:color="auto"/>
            <w:right w:val="none" w:sz="0" w:space="0" w:color="auto"/>
          </w:divBdr>
        </w:div>
        <w:div w:id="410586243">
          <w:marLeft w:val="0"/>
          <w:marRight w:val="0"/>
          <w:marTop w:val="0"/>
          <w:marBottom w:val="0"/>
          <w:divBdr>
            <w:top w:val="none" w:sz="0" w:space="0" w:color="auto"/>
            <w:left w:val="none" w:sz="0" w:space="0" w:color="auto"/>
            <w:bottom w:val="none" w:sz="0" w:space="0" w:color="auto"/>
            <w:right w:val="none" w:sz="0" w:space="0" w:color="auto"/>
          </w:divBdr>
        </w:div>
        <w:div w:id="83385593">
          <w:marLeft w:val="0"/>
          <w:marRight w:val="0"/>
          <w:marTop w:val="0"/>
          <w:marBottom w:val="0"/>
          <w:divBdr>
            <w:top w:val="none" w:sz="0" w:space="0" w:color="auto"/>
            <w:left w:val="none" w:sz="0" w:space="0" w:color="auto"/>
            <w:bottom w:val="none" w:sz="0" w:space="0" w:color="auto"/>
            <w:right w:val="none" w:sz="0" w:space="0" w:color="auto"/>
          </w:divBdr>
        </w:div>
        <w:div w:id="1782338082">
          <w:marLeft w:val="0"/>
          <w:marRight w:val="0"/>
          <w:marTop w:val="0"/>
          <w:marBottom w:val="0"/>
          <w:divBdr>
            <w:top w:val="none" w:sz="0" w:space="0" w:color="auto"/>
            <w:left w:val="none" w:sz="0" w:space="0" w:color="auto"/>
            <w:bottom w:val="none" w:sz="0" w:space="0" w:color="auto"/>
            <w:right w:val="none" w:sz="0" w:space="0" w:color="auto"/>
          </w:divBdr>
        </w:div>
        <w:div w:id="1993825569">
          <w:marLeft w:val="0"/>
          <w:marRight w:val="0"/>
          <w:marTop w:val="0"/>
          <w:marBottom w:val="0"/>
          <w:divBdr>
            <w:top w:val="none" w:sz="0" w:space="0" w:color="auto"/>
            <w:left w:val="none" w:sz="0" w:space="0" w:color="auto"/>
            <w:bottom w:val="none" w:sz="0" w:space="0" w:color="auto"/>
            <w:right w:val="none" w:sz="0" w:space="0" w:color="auto"/>
          </w:divBdr>
        </w:div>
        <w:div w:id="1560356857">
          <w:marLeft w:val="0"/>
          <w:marRight w:val="0"/>
          <w:marTop w:val="0"/>
          <w:marBottom w:val="0"/>
          <w:divBdr>
            <w:top w:val="none" w:sz="0" w:space="0" w:color="auto"/>
            <w:left w:val="none" w:sz="0" w:space="0" w:color="auto"/>
            <w:bottom w:val="none" w:sz="0" w:space="0" w:color="auto"/>
            <w:right w:val="none" w:sz="0" w:space="0" w:color="auto"/>
          </w:divBdr>
        </w:div>
        <w:div w:id="2096048396">
          <w:marLeft w:val="0"/>
          <w:marRight w:val="0"/>
          <w:marTop w:val="0"/>
          <w:marBottom w:val="0"/>
          <w:divBdr>
            <w:top w:val="none" w:sz="0" w:space="0" w:color="auto"/>
            <w:left w:val="none" w:sz="0" w:space="0" w:color="auto"/>
            <w:bottom w:val="none" w:sz="0" w:space="0" w:color="auto"/>
            <w:right w:val="none" w:sz="0" w:space="0" w:color="auto"/>
          </w:divBdr>
        </w:div>
        <w:div w:id="1115830947">
          <w:marLeft w:val="0"/>
          <w:marRight w:val="0"/>
          <w:marTop w:val="0"/>
          <w:marBottom w:val="0"/>
          <w:divBdr>
            <w:top w:val="none" w:sz="0" w:space="0" w:color="auto"/>
            <w:left w:val="none" w:sz="0" w:space="0" w:color="auto"/>
            <w:bottom w:val="none" w:sz="0" w:space="0" w:color="auto"/>
            <w:right w:val="none" w:sz="0" w:space="0" w:color="auto"/>
          </w:divBdr>
        </w:div>
        <w:div w:id="508369140">
          <w:marLeft w:val="0"/>
          <w:marRight w:val="0"/>
          <w:marTop w:val="0"/>
          <w:marBottom w:val="0"/>
          <w:divBdr>
            <w:top w:val="none" w:sz="0" w:space="0" w:color="auto"/>
            <w:left w:val="none" w:sz="0" w:space="0" w:color="auto"/>
            <w:bottom w:val="none" w:sz="0" w:space="0" w:color="auto"/>
            <w:right w:val="none" w:sz="0" w:space="0" w:color="auto"/>
          </w:divBdr>
        </w:div>
        <w:div w:id="1532842486">
          <w:marLeft w:val="0"/>
          <w:marRight w:val="0"/>
          <w:marTop w:val="0"/>
          <w:marBottom w:val="0"/>
          <w:divBdr>
            <w:top w:val="none" w:sz="0" w:space="0" w:color="auto"/>
            <w:left w:val="none" w:sz="0" w:space="0" w:color="auto"/>
            <w:bottom w:val="none" w:sz="0" w:space="0" w:color="auto"/>
            <w:right w:val="none" w:sz="0" w:space="0" w:color="auto"/>
          </w:divBdr>
        </w:div>
        <w:div w:id="1965185044">
          <w:marLeft w:val="0"/>
          <w:marRight w:val="0"/>
          <w:marTop w:val="0"/>
          <w:marBottom w:val="0"/>
          <w:divBdr>
            <w:top w:val="none" w:sz="0" w:space="0" w:color="auto"/>
            <w:left w:val="none" w:sz="0" w:space="0" w:color="auto"/>
            <w:bottom w:val="none" w:sz="0" w:space="0" w:color="auto"/>
            <w:right w:val="none" w:sz="0" w:space="0" w:color="auto"/>
          </w:divBdr>
        </w:div>
        <w:div w:id="679625638">
          <w:marLeft w:val="0"/>
          <w:marRight w:val="0"/>
          <w:marTop w:val="0"/>
          <w:marBottom w:val="0"/>
          <w:divBdr>
            <w:top w:val="none" w:sz="0" w:space="0" w:color="auto"/>
            <w:left w:val="none" w:sz="0" w:space="0" w:color="auto"/>
            <w:bottom w:val="none" w:sz="0" w:space="0" w:color="auto"/>
            <w:right w:val="none" w:sz="0" w:space="0" w:color="auto"/>
          </w:divBdr>
        </w:div>
        <w:div w:id="1093404228">
          <w:marLeft w:val="0"/>
          <w:marRight w:val="0"/>
          <w:marTop w:val="0"/>
          <w:marBottom w:val="0"/>
          <w:divBdr>
            <w:top w:val="none" w:sz="0" w:space="0" w:color="auto"/>
            <w:left w:val="none" w:sz="0" w:space="0" w:color="auto"/>
            <w:bottom w:val="none" w:sz="0" w:space="0" w:color="auto"/>
            <w:right w:val="none" w:sz="0" w:space="0" w:color="auto"/>
          </w:divBdr>
        </w:div>
        <w:div w:id="1770008771">
          <w:marLeft w:val="0"/>
          <w:marRight w:val="0"/>
          <w:marTop w:val="0"/>
          <w:marBottom w:val="0"/>
          <w:divBdr>
            <w:top w:val="none" w:sz="0" w:space="0" w:color="auto"/>
            <w:left w:val="none" w:sz="0" w:space="0" w:color="auto"/>
            <w:bottom w:val="none" w:sz="0" w:space="0" w:color="auto"/>
            <w:right w:val="none" w:sz="0" w:space="0" w:color="auto"/>
          </w:divBdr>
        </w:div>
        <w:div w:id="1139302697">
          <w:marLeft w:val="0"/>
          <w:marRight w:val="0"/>
          <w:marTop w:val="0"/>
          <w:marBottom w:val="0"/>
          <w:divBdr>
            <w:top w:val="none" w:sz="0" w:space="0" w:color="auto"/>
            <w:left w:val="none" w:sz="0" w:space="0" w:color="auto"/>
            <w:bottom w:val="none" w:sz="0" w:space="0" w:color="auto"/>
            <w:right w:val="none" w:sz="0" w:space="0" w:color="auto"/>
          </w:divBdr>
        </w:div>
        <w:div w:id="2116751570">
          <w:marLeft w:val="0"/>
          <w:marRight w:val="0"/>
          <w:marTop w:val="0"/>
          <w:marBottom w:val="0"/>
          <w:divBdr>
            <w:top w:val="none" w:sz="0" w:space="0" w:color="auto"/>
            <w:left w:val="none" w:sz="0" w:space="0" w:color="auto"/>
            <w:bottom w:val="none" w:sz="0" w:space="0" w:color="auto"/>
            <w:right w:val="none" w:sz="0" w:space="0" w:color="auto"/>
          </w:divBdr>
        </w:div>
        <w:div w:id="1396470960">
          <w:marLeft w:val="0"/>
          <w:marRight w:val="0"/>
          <w:marTop w:val="0"/>
          <w:marBottom w:val="0"/>
          <w:divBdr>
            <w:top w:val="none" w:sz="0" w:space="0" w:color="auto"/>
            <w:left w:val="none" w:sz="0" w:space="0" w:color="auto"/>
            <w:bottom w:val="none" w:sz="0" w:space="0" w:color="auto"/>
            <w:right w:val="none" w:sz="0" w:space="0" w:color="auto"/>
          </w:divBdr>
        </w:div>
        <w:div w:id="529034373">
          <w:marLeft w:val="0"/>
          <w:marRight w:val="0"/>
          <w:marTop w:val="0"/>
          <w:marBottom w:val="0"/>
          <w:divBdr>
            <w:top w:val="none" w:sz="0" w:space="0" w:color="auto"/>
            <w:left w:val="none" w:sz="0" w:space="0" w:color="auto"/>
            <w:bottom w:val="none" w:sz="0" w:space="0" w:color="auto"/>
            <w:right w:val="none" w:sz="0" w:space="0" w:color="auto"/>
          </w:divBdr>
        </w:div>
        <w:div w:id="1113792843">
          <w:marLeft w:val="0"/>
          <w:marRight w:val="0"/>
          <w:marTop w:val="0"/>
          <w:marBottom w:val="0"/>
          <w:divBdr>
            <w:top w:val="none" w:sz="0" w:space="0" w:color="auto"/>
            <w:left w:val="none" w:sz="0" w:space="0" w:color="auto"/>
            <w:bottom w:val="none" w:sz="0" w:space="0" w:color="auto"/>
            <w:right w:val="none" w:sz="0" w:space="0" w:color="auto"/>
          </w:divBdr>
        </w:div>
        <w:div w:id="1096561543">
          <w:marLeft w:val="0"/>
          <w:marRight w:val="0"/>
          <w:marTop w:val="0"/>
          <w:marBottom w:val="0"/>
          <w:divBdr>
            <w:top w:val="none" w:sz="0" w:space="0" w:color="auto"/>
            <w:left w:val="none" w:sz="0" w:space="0" w:color="auto"/>
            <w:bottom w:val="none" w:sz="0" w:space="0" w:color="auto"/>
            <w:right w:val="none" w:sz="0" w:space="0" w:color="auto"/>
          </w:divBdr>
        </w:div>
        <w:div w:id="1539928092">
          <w:marLeft w:val="0"/>
          <w:marRight w:val="0"/>
          <w:marTop w:val="0"/>
          <w:marBottom w:val="0"/>
          <w:divBdr>
            <w:top w:val="none" w:sz="0" w:space="0" w:color="auto"/>
            <w:left w:val="none" w:sz="0" w:space="0" w:color="auto"/>
            <w:bottom w:val="none" w:sz="0" w:space="0" w:color="auto"/>
            <w:right w:val="none" w:sz="0" w:space="0" w:color="auto"/>
          </w:divBdr>
        </w:div>
        <w:div w:id="2062166273">
          <w:marLeft w:val="0"/>
          <w:marRight w:val="0"/>
          <w:marTop w:val="0"/>
          <w:marBottom w:val="0"/>
          <w:divBdr>
            <w:top w:val="none" w:sz="0" w:space="0" w:color="auto"/>
            <w:left w:val="none" w:sz="0" w:space="0" w:color="auto"/>
            <w:bottom w:val="none" w:sz="0" w:space="0" w:color="auto"/>
            <w:right w:val="none" w:sz="0" w:space="0" w:color="auto"/>
          </w:divBdr>
        </w:div>
        <w:div w:id="238755797">
          <w:marLeft w:val="0"/>
          <w:marRight w:val="0"/>
          <w:marTop w:val="0"/>
          <w:marBottom w:val="0"/>
          <w:divBdr>
            <w:top w:val="none" w:sz="0" w:space="0" w:color="auto"/>
            <w:left w:val="none" w:sz="0" w:space="0" w:color="auto"/>
            <w:bottom w:val="none" w:sz="0" w:space="0" w:color="auto"/>
            <w:right w:val="none" w:sz="0" w:space="0" w:color="auto"/>
          </w:divBdr>
        </w:div>
        <w:div w:id="1360207639">
          <w:marLeft w:val="0"/>
          <w:marRight w:val="0"/>
          <w:marTop w:val="0"/>
          <w:marBottom w:val="0"/>
          <w:divBdr>
            <w:top w:val="none" w:sz="0" w:space="0" w:color="auto"/>
            <w:left w:val="none" w:sz="0" w:space="0" w:color="auto"/>
            <w:bottom w:val="none" w:sz="0" w:space="0" w:color="auto"/>
            <w:right w:val="none" w:sz="0" w:space="0" w:color="auto"/>
          </w:divBdr>
        </w:div>
        <w:div w:id="1216697661">
          <w:marLeft w:val="0"/>
          <w:marRight w:val="0"/>
          <w:marTop w:val="0"/>
          <w:marBottom w:val="0"/>
          <w:divBdr>
            <w:top w:val="none" w:sz="0" w:space="0" w:color="auto"/>
            <w:left w:val="none" w:sz="0" w:space="0" w:color="auto"/>
            <w:bottom w:val="none" w:sz="0" w:space="0" w:color="auto"/>
            <w:right w:val="none" w:sz="0" w:space="0" w:color="auto"/>
          </w:divBdr>
        </w:div>
        <w:div w:id="722867885">
          <w:marLeft w:val="0"/>
          <w:marRight w:val="0"/>
          <w:marTop w:val="0"/>
          <w:marBottom w:val="0"/>
          <w:divBdr>
            <w:top w:val="none" w:sz="0" w:space="0" w:color="auto"/>
            <w:left w:val="none" w:sz="0" w:space="0" w:color="auto"/>
            <w:bottom w:val="none" w:sz="0" w:space="0" w:color="auto"/>
            <w:right w:val="none" w:sz="0" w:space="0" w:color="auto"/>
          </w:divBdr>
        </w:div>
        <w:div w:id="62679487">
          <w:marLeft w:val="0"/>
          <w:marRight w:val="0"/>
          <w:marTop w:val="0"/>
          <w:marBottom w:val="0"/>
          <w:divBdr>
            <w:top w:val="none" w:sz="0" w:space="0" w:color="auto"/>
            <w:left w:val="none" w:sz="0" w:space="0" w:color="auto"/>
            <w:bottom w:val="none" w:sz="0" w:space="0" w:color="auto"/>
            <w:right w:val="none" w:sz="0" w:space="0" w:color="auto"/>
          </w:divBdr>
        </w:div>
        <w:div w:id="1795097639">
          <w:marLeft w:val="0"/>
          <w:marRight w:val="0"/>
          <w:marTop w:val="0"/>
          <w:marBottom w:val="0"/>
          <w:divBdr>
            <w:top w:val="none" w:sz="0" w:space="0" w:color="auto"/>
            <w:left w:val="none" w:sz="0" w:space="0" w:color="auto"/>
            <w:bottom w:val="none" w:sz="0" w:space="0" w:color="auto"/>
            <w:right w:val="none" w:sz="0" w:space="0" w:color="auto"/>
          </w:divBdr>
        </w:div>
        <w:div w:id="1707370944">
          <w:marLeft w:val="0"/>
          <w:marRight w:val="0"/>
          <w:marTop w:val="0"/>
          <w:marBottom w:val="0"/>
          <w:divBdr>
            <w:top w:val="none" w:sz="0" w:space="0" w:color="auto"/>
            <w:left w:val="none" w:sz="0" w:space="0" w:color="auto"/>
            <w:bottom w:val="none" w:sz="0" w:space="0" w:color="auto"/>
            <w:right w:val="none" w:sz="0" w:space="0" w:color="auto"/>
          </w:divBdr>
        </w:div>
        <w:div w:id="336275327">
          <w:marLeft w:val="0"/>
          <w:marRight w:val="0"/>
          <w:marTop w:val="0"/>
          <w:marBottom w:val="0"/>
          <w:divBdr>
            <w:top w:val="none" w:sz="0" w:space="0" w:color="auto"/>
            <w:left w:val="none" w:sz="0" w:space="0" w:color="auto"/>
            <w:bottom w:val="none" w:sz="0" w:space="0" w:color="auto"/>
            <w:right w:val="none" w:sz="0" w:space="0" w:color="auto"/>
          </w:divBdr>
        </w:div>
        <w:div w:id="883178555">
          <w:marLeft w:val="0"/>
          <w:marRight w:val="0"/>
          <w:marTop w:val="0"/>
          <w:marBottom w:val="0"/>
          <w:divBdr>
            <w:top w:val="none" w:sz="0" w:space="0" w:color="auto"/>
            <w:left w:val="none" w:sz="0" w:space="0" w:color="auto"/>
            <w:bottom w:val="none" w:sz="0" w:space="0" w:color="auto"/>
            <w:right w:val="none" w:sz="0" w:space="0" w:color="auto"/>
          </w:divBdr>
        </w:div>
        <w:div w:id="887762803">
          <w:marLeft w:val="0"/>
          <w:marRight w:val="0"/>
          <w:marTop w:val="0"/>
          <w:marBottom w:val="0"/>
          <w:divBdr>
            <w:top w:val="none" w:sz="0" w:space="0" w:color="auto"/>
            <w:left w:val="none" w:sz="0" w:space="0" w:color="auto"/>
            <w:bottom w:val="none" w:sz="0" w:space="0" w:color="auto"/>
            <w:right w:val="none" w:sz="0" w:space="0" w:color="auto"/>
          </w:divBdr>
        </w:div>
        <w:div w:id="1543176513">
          <w:marLeft w:val="0"/>
          <w:marRight w:val="0"/>
          <w:marTop w:val="0"/>
          <w:marBottom w:val="0"/>
          <w:divBdr>
            <w:top w:val="none" w:sz="0" w:space="0" w:color="auto"/>
            <w:left w:val="none" w:sz="0" w:space="0" w:color="auto"/>
            <w:bottom w:val="none" w:sz="0" w:space="0" w:color="auto"/>
            <w:right w:val="none" w:sz="0" w:space="0" w:color="auto"/>
          </w:divBdr>
        </w:div>
        <w:div w:id="357126758">
          <w:marLeft w:val="0"/>
          <w:marRight w:val="0"/>
          <w:marTop w:val="0"/>
          <w:marBottom w:val="0"/>
          <w:divBdr>
            <w:top w:val="none" w:sz="0" w:space="0" w:color="auto"/>
            <w:left w:val="none" w:sz="0" w:space="0" w:color="auto"/>
            <w:bottom w:val="none" w:sz="0" w:space="0" w:color="auto"/>
            <w:right w:val="none" w:sz="0" w:space="0" w:color="auto"/>
          </w:divBdr>
        </w:div>
        <w:div w:id="732392214">
          <w:marLeft w:val="0"/>
          <w:marRight w:val="0"/>
          <w:marTop w:val="0"/>
          <w:marBottom w:val="0"/>
          <w:divBdr>
            <w:top w:val="none" w:sz="0" w:space="0" w:color="auto"/>
            <w:left w:val="none" w:sz="0" w:space="0" w:color="auto"/>
            <w:bottom w:val="none" w:sz="0" w:space="0" w:color="auto"/>
            <w:right w:val="none" w:sz="0" w:space="0" w:color="auto"/>
          </w:divBdr>
        </w:div>
        <w:div w:id="1139373852">
          <w:marLeft w:val="0"/>
          <w:marRight w:val="0"/>
          <w:marTop w:val="0"/>
          <w:marBottom w:val="0"/>
          <w:divBdr>
            <w:top w:val="none" w:sz="0" w:space="0" w:color="auto"/>
            <w:left w:val="none" w:sz="0" w:space="0" w:color="auto"/>
            <w:bottom w:val="none" w:sz="0" w:space="0" w:color="auto"/>
            <w:right w:val="none" w:sz="0" w:space="0" w:color="auto"/>
          </w:divBdr>
        </w:div>
        <w:div w:id="181827492">
          <w:marLeft w:val="0"/>
          <w:marRight w:val="0"/>
          <w:marTop w:val="0"/>
          <w:marBottom w:val="0"/>
          <w:divBdr>
            <w:top w:val="none" w:sz="0" w:space="0" w:color="auto"/>
            <w:left w:val="none" w:sz="0" w:space="0" w:color="auto"/>
            <w:bottom w:val="none" w:sz="0" w:space="0" w:color="auto"/>
            <w:right w:val="none" w:sz="0" w:space="0" w:color="auto"/>
          </w:divBdr>
        </w:div>
        <w:div w:id="2067606299">
          <w:marLeft w:val="0"/>
          <w:marRight w:val="0"/>
          <w:marTop w:val="0"/>
          <w:marBottom w:val="0"/>
          <w:divBdr>
            <w:top w:val="none" w:sz="0" w:space="0" w:color="auto"/>
            <w:left w:val="none" w:sz="0" w:space="0" w:color="auto"/>
            <w:bottom w:val="none" w:sz="0" w:space="0" w:color="auto"/>
            <w:right w:val="none" w:sz="0" w:space="0" w:color="auto"/>
          </w:divBdr>
        </w:div>
        <w:div w:id="1308390067">
          <w:marLeft w:val="0"/>
          <w:marRight w:val="0"/>
          <w:marTop w:val="0"/>
          <w:marBottom w:val="0"/>
          <w:divBdr>
            <w:top w:val="none" w:sz="0" w:space="0" w:color="auto"/>
            <w:left w:val="none" w:sz="0" w:space="0" w:color="auto"/>
            <w:bottom w:val="none" w:sz="0" w:space="0" w:color="auto"/>
            <w:right w:val="none" w:sz="0" w:space="0" w:color="auto"/>
          </w:divBdr>
        </w:div>
        <w:div w:id="2007437557">
          <w:marLeft w:val="0"/>
          <w:marRight w:val="0"/>
          <w:marTop w:val="0"/>
          <w:marBottom w:val="0"/>
          <w:divBdr>
            <w:top w:val="none" w:sz="0" w:space="0" w:color="auto"/>
            <w:left w:val="none" w:sz="0" w:space="0" w:color="auto"/>
            <w:bottom w:val="none" w:sz="0" w:space="0" w:color="auto"/>
            <w:right w:val="none" w:sz="0" w:space="0" w:color="auto"/>
          </w:divBdr>
        </w:div>
        <w:div w:id="116223408">
          <w:marLeft w:val="0"/>
          <w:marRight w:val="0"/>
          <w:marTop w:val="0"/>
          <w:marBottom w:val="0"/>
          <w:divBdr>
            <w:top w:val="none" w:sz="0" w:space="0" w:color="auto"/>
            <w:left w:val="none" w:sz="0" w:space="0" w:color="auto"/>
            <w:bottom w:val="none" w:sz="0" w:space="0" w:color="auto"/>
            <w:right w:val="none" w:sz="0" w:space="0" w:color="auto"/>
          </w:divBdr>
        </w:div>
        <w:div w:id="616109583">
          <w:marLeft w:val="0"/>
          <w:marRight w:val="0"/>
          <w:marTop w:val="0"/>
          <w:marBottom w:val="0"/>
          <w:divBdr>
            <w:top w:val="none" w:sz="0" w:space="0" w:color="auto"/>
            <w:left w:val="none" w:sz="0" w:space="0" w:color="auto"/>
            <w:bottom w:val="none" w:sz="0" w:space="0" w:color="auto"/>
            <w:right w:val="none" w:sz="0" w:space="0" w:color="auto"/>
          </w:divBdr>
        </w:div>
        <w:div w:id="1091315173">
          <w:marLeft w:val="0"/>
          <w:marRight w:val="0"/>
          <w:marTop w:val="0"/>
          <w:marBottom w:val="0"/>
          <w:divBdr>
            <w:top w:val="none" w:sz="0" w:space="0" w:color="auto"/>
            <w:left w:val="none" w:sz="0" w:space="0" w:color="auto"/>
            <w:bottom w:val="none" w:sz="0" w:space="0" w:color="auto"/>
            <w:right w:val="none" w:sz="0" w:space="0" w:color="auto"/>
          </w:divBdr>
        </w:div>
        <w:div w:id="1633291320">
          <w:marLeft w:val="0"/>
          <w:marRight w:val="0"/>
          <w:marTop w:val="0"/>
          <w:marBottom w:val="0"/>
          <w:divBdr>
            <w:top w:val="none" w:sz="0" w:space="0" w:color="auto"/>
            <w:left w:val="none" w:sz="0" w:space="0" w:color="auto"/>
            <w:bottom w:val="none" w:sz="0" w:space="0" w:color="auto"/>
            <w:right w:val="none" w:sz="0" w:space="0" w:color="auto"/>
          </w:divBdr>
        </w:div>
        <w:div w:id="1047489509">
          <w:marLeft w:val="0"/>
          <w:marRight w:val="0"/>
          <w:marTop w:val="0"/>
          <w:marBottom w:val="0"/>
          <w:divBdr>
            <w:top w:val="none" w:sz="0" w:space="0" w:color="auto"/>
            <w:left w:val="none" w:sz="0" w:space="0" w:color="auto"/>
            <w:bottom w:val="none" w:sz="0" w:space="0" w:color="auto"/>
            <w:right w:val="none" w:sz="0" w:space="0" w:color="auto"/>
          </w:divBdr>
        </w:div>
        <w:div w:id="1226406493">
          <w:marLeft w:val="0"/>
          <w:marRight w:val="0"/>
          <w:marTop w:val="0"/>
          <w:marBottom w:val="0"/>
          <w:divBdr>
            <w:top w:val="none" w:sz="0" w:space="0" w:color="auto"/>
            <w:left w:val="none" w:sz="0" w:space="0" w:color="auto"/>
            <w:bottom w:val="none" w:sz="0" w:space="0" w:color="auto"/>
            <w:right w:val="none" w:sz="0" w:space="0" w:color="auto"/>
          </w:divBdr>
        </w:div>
        <w:div w:id="1772510876">
          <w:marLeft w:val="0"/>
          <w:marRight w:val="0"/>
          <w:marTop w:val="0"/>
          <w:marBottom w:val="0"/>
          <w:divBdr>
            <w:top w:val="none" w:sz="0" w:space="0" w:color="auto"/>
            <w:left w:val="none" w:sz="0" w:space="0" w:color="auto"/>
            <w:bottom w:val="none" w:sz="0" w:space="0" w:color="auto"/>
            <w:right w:val="none" w:sz="0" w:space="0" w:color="auto"/>
          </w:divBdr>
        </w:div>
        <w:div w:id="998775797">
          <w:marLeft w:val="0"/>
          <w:marRight w:val="0"/>
          <w:marTop w:val="0"/>
          <w:marBottom w:val="0"/>
          <w:divBdr>
            <w:top w:val="none" w:sz="0" w:space="0" w:color="auto"/>
            <w:left w:val="none" w:sz="0" w:space="0" w:color="auto"/>
            <w:bottom w:val="none" w:sz="0" w:space="0" w:color="auto"/>
            <w:right w:val="none" w:sz="0" w:space="0" w:color="auto"/>
          </w:divBdr>
        </w:div>
        <w:div w:id="171530326">
          <w:marLeft w:val="0"/>
          <w:marRight w:val="0"/>
          <w:marTop w:val="0"/>
          <w:marBottom w:val="0"/>
          <w:divBdr>
            <w:top w:val="none" w:sz="0" w:space="0" w:color="auto"/>
            <w:left w:val="none" w:sz="0" w:space="0" w:color="auto"/>
            <w:bottom w:val="none" w:sz="0" w:space="0" w:color="auto"/>
            <w:right w:val="none" w:sz="0" w:space="0" w:color="auto"/>
          </w:divBdr>
        </w:div>
        <w:div w:id="277687102">
          <w:marLeft w:val="0"/>
          <w:marRight w:val="0"/>
          <w:marTop w:val="0"/>
          <w:marBottom w:val="0"/>
          <w:divBdr>
            <w:top w:val="none" w:sz="0" w:space="0" w:color="auto"/>
            <w:left w:val="none" w:sz="0" w:space="0" w:color="auto"/>
            <w:bottom w:val="none" w:sz="0" w:space="0" w:color="auto"/>
            <w:right w:val="none" w:sz="0" w:space="0" w:color="auto"/>
          </w:divBdr>
        </w:div>
        <w:div w:id="208035727">
          <w:marLeft w:val="0"/>
          <w:marRight w:val="0"/>
          <w:marTop w:val="0"/>
          <w:marBottom w:val="0"/>
          <w:divBdr>
            <w:top w:val="none" w:sz="0" w:space="0" w:color="auto"/>
            <w:left w:val="none" w:sz="0" w:space="0" w:color="auto"/>
            <w:bottom w:val="none" w:sz="0" w:space="0" w:color="auto"/>
            <w:right w:val="none" w:sz="0" w:space="0" w:color="auto"/>
          </w:divBdr>
        </w:div>
        <w:div w:id="139621800">
          <w:marLeft w:val="0"/>
          <w:marRight w:val="0"/>
          <w:marTop w:val="0"/>
          <w:marBottom w:val="0"/>
          <w:divBdr>
            <w:top w:val="none" w:sz="0" w:space="0" w:color="auto"/>
            <w:left w:val="none" w:sz="0" w:space="0" w:color="auto"/>
            <w:bottom w:val="none" w:sz="0" w:space="0" w:color="auto"/>
            <w:right w:val="none" w:sz="0" w:space="0" w:color="auto"/>
          </w:divBdr>
        </w:div>
        <w:div w:id="1412117681">
          <w:marLeft w:val="0"/>
          <w:marRight w:val="0"/>
          <w:marTop w:val="0"/>
          <w:marBottom w:val="0"/>
          <w:divBdr>
            <w:top w:val="none" w:sz="0" w:space="0" w:color="auto"/>
            <w:left w:val="none" w:sz="0" w:space="0" w:color="auto"/>
            <w:bottom w:val="none" w:sz="0" w:space="0" w:color="auto"/>
            <w:right w:val="none" w:sz="0" w:space="0" w:color="auto"/>
          </w:divBdr>
        </w:div>
        <w:div w:id="85005301">
          <w:marLeft w:val="0"/>
          <w:marRight w:val="0"/>
          <w:marTop w:val="0"/>
          <w:marBottom w:val="0"/>
          <w:divBdr>
            <w:top w:val="none" w:sz="0" w:space="0" w:color="auto"/>
            <w:left w:val="none" w:sz="0" w:space="0" w:color="auto"/>
            <w:bottom w:val="none" w:sz="0" w:space="0" w:color="auto"/>
            <w:right w:val="none" w:sz="0" w:space="0" w:color="auto"/>
          </w:divBdr>
        </w:div>
        <w:div w:id="627665650">
          <w:marLeft w:val="0"/>
          <w:marRight w:val="0"/>
          <w:marTop w:val="0"/>
          <w:marBottom w:val="0"/>
          <w:divBdr>
            <w:top w:val="none" w:sz="0" w:space="0" w:color="auto"/>
            <w:left w:val="none" w:sz="0" w:space="0" w:color="auto"/>
            <w:bottom w:val="none" w:sz="0" w:space="0" w:color="auto"/>
            <w:right w:val="none" w:sz="0" w:space="0" w:color="auto"/>
          </w:divBdr>
        </w:div>
        <w:div w:id="1597711595">
          <w:marLeft w:val="0"/>
          <w:marRight w:val="0"/>
          <w:marTop w:val="0"/>
          <w:marBottom w:val="0"/>
          <w:divBdr>
            <w:top w:val="none" w:sz="0" w:space="0" w:color="auto"/>
            <w:left w:val="none" w:sz="0" w:space="0" w:color="auto"/>
            <w:bottom w:val="none" w:sz="0" w:space="0" w:color="auto"/>
            <w:right w:val="none" w:sz="0" w:space="0" w:color="auto"/>
          </w:divBdr>
        </w:div>
        <w:div w:id="1361977066">
          <w:marLeft w:val="0"/>
          <w:marRight w:val="0"/>
          <w:marTop w:val="0"/>
          <w:marBottom w:val="0"/>
          <w:divBdr>
            <w:top w:val="none" w:sz="0" w:space="0" w:color="auto"/>
            <w:left w:val="none" w:sz="0" w:space="0" w:color="auto"/>
            <w:bottom w:val="none" w:sz="0" w:space="0" w:color="auto"/>
            <w:right w:val="none" w:sz="0" w:space="0" w:color="auto"/>
          </w:divBdr>
        </w:div>
        <w:div w:id="2092583543">
          <w:marLeft w:val="0"/>
          <w:marRight w:val="0"/>
          <w:marTop w:val="0"/>
          <w:marBottom w:val="0"/>
          <w:divBdr>
            <w:top w:val="none" w:sz="0" w:space="0" w:color="auto"/>
            <w:left w:val="none" w:sz="0" w:space="0" w:color="auto"/>
            <w:bottom w:val="none" w:sz="0" w:space="0" w:color="auto"/>
            <w:right w:val="none" w:sz="0" w:space="0" w:color="auto"/>
          </w:divBdr>
        </w:div>
        <w:div w:id="1442146115">
          <w:marLeft w:val="0"/>
          <w:marRight w:val="0"/>
          <w:marTop w:val="0"/>
          <w:marBottom w:val="0"/>
          <w:divBdr>
            <w:top w:val="none" w:sz="0" w:space="0" w:color="auto"/>
            <w:left w:val="none" w:sz="0" w:space="0" w:color="auto"/>
            <w:bottom w:val="none" w:sz="0" w:space="0" w:color="auto"/>
            <w:right w:val="none" w:sz="0" w:space="0" w:color="auto"/>
          </w:divBdr>
        </w:div>
        <w:div w:id="662662082">
          <w:marLeft w:val="0"/>
          <w:marRight w:val="0"/>
          <w:marTop w:val="0"/>
          <w:marBottom w:val="0"/>
          <w:divBdr>
            <w:top w:val="none" w:sz="0" w:space="0" w:color="auto"/>
            <w:left w:val="none" w:sz="0" w:space="0" w:color="auto"/>
            <w:bottom w:val="none" w:sz="0" w:space="0" w:color="auto"/>
            <w:right w:val="none" w:sz="0" w:space="0" w:color="auto"/>
          </w:divBdr>
        </w:div>
        <w:div w:id="384060665">
          <w:marLeft w:val="0"/>
          <w:marRight w:val="0"/>
          <w:marTop w:val="0"/>
          <w:marBottom w:val="0"/>
          <w:divBdr>
            <w:top w:val="none" w:sz="0" w:space="0" w:color="auto"/>
            <w:left w:val="none" w:sz="0" w:space="0" w:color="auto"/>
            <w:bottom w:val="none" w:sz="0" w:space="0" w:color="auto"/>
            <w:right w:val="none" w:sz="0" w:space="0" w:color="auto"/>
          </w:divBdr>
        </w:div>
        <w:div w:id="215049731">
          <w:marLeft w:val="0"/>
          <w:marRight w:val="0"/>
          <w:marTop w:val="0"/>
          <w:marBottom w:val="0"/>
          <w:divBdr>
            <w:top w:val="none" w:sz="0" w:space="0" w:color="auto"/>
            <w:left w:val="none" w:sz="0" w:space="0" w:color="auto"/>
            <w:bottom w:val="none" w:sz="0" w:space="0" w:color="auto"/>
            <w:right w:val="none" w:sz="0" w:space="0" w:color="auto"/>
          </w:divBdr>
        </w:div>
        <w:div w:id="345910818">
          <w:marLeft w:val="0"/>
          <w:marRight w:val="0"/>
          <w:marTop w:val="0"/>
          <w:marBottom w:val="0"/>
          <w:divBdr>
            <w:top w:val="none" w:sz="0" w:space="0" w:color="auto"/>
            <w:left w:val="none" w:sz="0" w:space="0" w:color="auto"/>
            <w:bottom w:val="none" w:sz="0" w:space="0" w:color="auto"/>
            <w:right w:val="none" w:sz="0" w:space="0" w:color="auto"/>
          </w:divBdr>
        </w:div>
        <w:div w:id="1922399570">
          <w:marLeft w:val="0"/>
          <w:marRight w:val="0"/>
          <w:marTop w:val="0"/>
          <w:marBottom w:val="0"/>
          <w:divBdr>
            <w:top w:val="none" w:sz="0" w:space="0" w:color="auto"/>
            <w:left w:val="none" w:sz="0" w:space="0" w:color="auto"/>
            <w:bottom w:val="none" w:sz="0" w:space="0" w:color="auto"/>
            <w:right w:val="none" w:sz="0" w:space="0" w:color="auto"/>
          </w:divBdr>
        </w:div>
        <w:div w:id="1642348141">
          <w:marLeft w:val="0"/>
          <w:marRight w:val="0"/>
          <w:marTop w:val="0"/>
          <w:marBottom w:val="0"/>
          <w:divBdr>
            <w:top w:val="none" w:sz="0" w:space="0" w:color="auto"/>
            <w:left w:val="none" w:sz="0" w:space="0" w:color="auto"/>
            <w:bottom w:val="none" w:sz="0" w:space="0" w:color="auto"/>
            <w:right w:val="none" w:sz="0" w:space="0" w:color="auto"/>
          </w:divBdr>
        </w:div>
        <w:div w:id="1765413739">
          <w:marLeft w:val="0"/>
          <w:marRight w:val="0"/>
          <w:marTop w:val="0"/>
          <w:marBottom w:val="0"/>
          <w:divBdr>
            <w:top w:val="none" w:sz="0" w:space="0" w:color="auto"/>
            <w:left w:val="none" w:sz="0" w:space="0" w:color="auto"/>
            <w:bottom w:val="none" w:sz="0" w:space="0" w:color="auto"/>
            <w:right w:val="none" w:sz="0" w:space="0" w:color="auto"/>
          </w:divBdr>
        </w:div>
        <w:div w:id="160513687">
          <w:marLeft w:val="0"/>
          <w:marRight w:val="0"/>
          <w:marTop w:val="0"/>
          <w:marBottom w:val="0"/>
          <w:divBdr>
            <w:top w:val="none" w:sz="0" w:space="0" w:color="auto"/>
            <w:left w:val="none" w:sz="0" w:space="0" w:color="auto"/>
            <w:bottom w:val="none" w:sz="0" w:space="0" w:color="auto"/>
            <w:right w:val="none" w:sz="0" w:space="0" w:color="auto"/>
          </w:divBdr>
        </w:div>
        <w:div w:id="1134450183">
          <w:marLeft w:val="0"/>
          <w:marRight w:val="0"/>
          <w:marTop w:val="0"/>
          <w:marBottom w:val="0"/>
          <w:divBdr>
            <w:top w:val="none" w:sz="0" w:space="0" w:color="auto"/>
            <w:left w:val="none" w:sz="0" w:space="0" w:color="auto"/>
            <w:bottom w:val="none" w:sz="0" w:space="0" w:color="auto"/>
            <w:right w:val="none" w:sz="0" w:space="0" w:color="auto"/>
          </w:divBdr>
        </w:div>
        <w:div w:id="1734305304">
          <w:marLeft w:val="0"/>
          <w:marRight w:val="0"/>
          <w:marTop w:val="0"/>
          <w:marBottom w:val="0"/>
          <w:divBdr>
            <w:top w:val="none" w:sz="0" w:space="0" w:color="auto"/>
            <w:left w:val="none" w:sz="0" w:space="0" w:color="auto"/>
            <w:bottom w:val="none" w:sz="0" w:space="0" w:color="auto"/>
            <w:right w:val="none" w:sz="0" w:space="0" w:color="auto"/>
          </w:divBdr>
        </w:div>
        <w:div w:id="1303775010">
          <w:marLeft w:val="0"/>
          <w:marRight w:val="0"/>
          <w:marTop w:val="0"/>
          <w:marBottom w:val="0"/>
          <w:divBdr>
            <w:top w:val="none" w:sz="0" w:space="0" w:color="auto"/>
            <w:left w:val="none" w:sz="0" w:space="0" w:color="auto"/>
            <w:bottom w:val="none" w:sz="0" w:space="0" w:color="auto"/>
            <w:right w:val="none" w:sz="0" w:space="0" w:color="auto"/>
          </w:divBdr>
        </w:div>
        <w:div w:id="787700974">
          <w:marLeft w:val="0"/>
          <w:marRight w:val="0"/>
          <w:marTop w:val="0"/>
          <w:marBottom w:val="0"/>
          <w:divBdr>
            <w:top w:val="none" w:sz="0" w:space="0" w:color="auto"/>
            <w:left w:val="none" w:sz="0" w:space="0" w:color="auto"/>
            <w:bottom w:val="none" w:sz="0" w:space="0" w:color="auto"/>
            <w:right w:val="none" w:sz="0" w:space="0" w:color="auto"/>
          </w:divBdr>
        </w:div>
        <w:div w:id="1000238340">
          <w:marLeft w:val="0"/>
          <w:marRight w:val="0"/>
          <w:marTop w:val="0"/>
          <w:marBottom w:val="0"/>
          <w:divBdr>
            <w:top w:val="none" w:sz="0" w:space="0" w:color="auto"/>
            <w:left w:val="none" w:sz="0" w:space="0" w:color="auto"/>
            <w:bottom w:val="none" w:sz="0" w:space="0" w:color="auto"/>
            <w:right w:val="none" w:sz="0" w:space="0" w:color="auto"/>
          </w:divBdr>
        </w:div>
        <w:div w:id="1253932119">
          <w:marLeft w:val="0"/>
          <w:marRight w:val="0"/>
          <w:marTop w:val="0"/>
          <w:marBottom w:val="0"/>
          <w:divBdr>
            <w:top w:val="none" w:sz="0" w:space="0" w:color="auto"/>
            <w:left w:val="none" w:sz="0" w:space="0" w:color="auto"/>
            <w:bottom w:val="none" w:sz="0" w:space="0" w:color="auto"/>
            <w:right w:val="none" w:sz="0" w:space="0" w:color="auto"/>
          </w:divBdr>
        </w:div>
        <w:div w:id="967666517">
          <w:marLeft w:val="0"/>
          <w:marRight w:val="0"/>
          <w:marTop w:val="0"/>
          <w:marBottom w:val="0"/>
          <w:divBdr>
            <w:top w:val="none" w:sz="0" w:space="0" w:color="auto"/>
            <w:left w:val="none" w:sz="0" w:space="0" w:color="auto"/>
            <w:bottom w:val="none" w:sz="0" w:space="0" w:color="auto"/>
            <w:right w:val="none" w:sz="0" w:space="0" w:color="auto"/>
          </w:divBdr>
        </w:div>
        <w:div w:id="1131439772">
          <w:marLeft w:val="0"/>
          <w:marRight w:val="0"/>
          <w:marTop w:val="0"/>
          <w:marBottom w:val="0"/>
          <w:divBdr>
            <w:top w:val="none" w:sz="0" w:space="0" w:color="auto"/>
            <w:left w:val="none" w:sz="0" w:space="0" w:color="auto"/>
            <w:bottom w:val="none" w:sz="0" w:space="0" w:color="auto"/>
            <w:right w:val="none" w:sz="0" w:space="0" w:color="auto"/>
          </w:divBdr>
        </w:div>
        <w:div w:id="567031961">
          <w:marLeft w:val="0"/>
          <w:marRight w:val="0"/>
          <w:marTop w:val="0"/>
          <w:marBottom w:val="0"/>
          <w:divBdr>
            <w:top w:val="none" w:sz="0" w:space="0" w:color="auto"/>
            <w:left w:val="none" w:sz="0" w:space="0" w:color="auto"/>
            <w:bottom w:val="none" w:sz="0" w:space="0" w:color="auto"/>
            <w:right w:val="none" w:sz="0" w:space="0" w:color="auto"/>
          </w:divBdr>
        </w:div>
        <w:div w:id="1479105785">
          <w:marLeft w:val="0"/>
          <w:marRight w:val="0"/>
          <w:marTop w:val="0"/>
          <w:marBottom w:val="0"/>
          <w:divBdr>
            <w:top w:val="none" w:sz="0" w:space="0" w:color="auto"/>
            <w:left w:val="none" w:sz="0" w:space="0" w:color="auto"/>
            <w:bottom w:val="none" w:sz="0" w:space="0" w:color="auto"/>
            <w:right w:val="none" w:sz="0" w:space="0" w:color="auto"/>
          </w:divBdr>
        </w:div>
        <w:div w:id="1793591517">
          <w:marLeft w:val="0"/>
          <w:marRight w:val="0"/>
          <w:marTop w:val="0"/>
          <w:marBottom w:val="0"/>
          <w:divBdr>
            <w:top w:val="none" w:sz="0" w:space="0" w:color="auto"/>
            <w:left w:val="none" w:sz="0" w:space="0" w:color="auto"/>
            <w:bottom w:val="none" w:sz="0" w:space="0" w:color="auto"/>
            <w:right w:val="none" w:sz="0" w:space="0" w:color="auto"/>
          </w:divBdr>
        </w:div>
        <w:div w:id="22948392">
          <w:marLeft w:val="0"/>
          <w:marRight w:val="0"/>
          <w:marTop w:val="0"/>
          <w:marBottom w:val="0"/>
          <w:divBdr>
            <w:top w:val="none" w:sz="0" w:space="0" w:color="auto"/>
            <w:left w:val="none" w:sz="0" w:space="0" w:color="auto"/>
            <w:bottom w:val="none" w:sz="0" w:space="0" w:color="auto"/>
            <w:right w:val="none" w:sz="0" w:space="0" w:color="auto"/>
          </w:divBdr>
        </w:div>
        <w:div w:id="1633440397">
          <w:marLeft w:val="0"/>
          <w:marRight w:val="0"/>
          <w:marTop w:val="0"/>
          <w:marBottom w:val="0"/>
          <w:divBdr>
            <w:top w:val="none" w:sz="0" w:space="0" w:color="auto"/>
            <w:left w:val="none" w:sz="0" w:space="0" w:color="auto"/>
            <w:bottom w:val="none" w:sz="0" w:space="0" w:color="auto"/>
            <w:right w:val="none" w:sz="0" w:space="0" w:color="auto"/>
          </w:divBdr>
        </w:div>
        <w:div w:id="2061322995">
          <w:marLeft w:val="0"/>
          <w:marRight w:val="0"/>
          <w:marTop w:val="0"/>
          <w:marBottom w:val="0"/>
          <w:divBdr>
            <w:top w:val="none" w:sz="0" w:space="0" w:color="auto"/>
            <w:left w:val="none" w:sz="0" w:space="0" w:color="auto"/>
            <w:bottom w:val="none" w:sz="0" w:space="0" w:color="auto"/>
            <w:right w:val="none" w:sz="0" w:space="0" w:color="auto"/>
          </w:divBdr>
        </w:div>
        <w:div w:id="1577864833">
          <w:marLeft w:val="0"/>
          <w:marRight w:val="0"/>
          <w:marTop w:val="0"/>
          <w:marBottom w:val="0"/>
          <w:divBdr>
            <w:top w:val="none" w:sz="0" w:space="0" w:color="auto"/>
            <w:left w:val="none" w:sz="0" w:space="0" w:color="auto"/>
            <w:bottom w:val="none" w:sz="0" w:space="0" w:color="auto"/>
            <w:right w:val="none" w:sz="0" w:space="0" w:color="auto"/>
          </w:divBdr>
        </w:div>
        <w:div w:id="947156501">
          <w:marLeft w:val="0"/>
          <w:marRight w:val="0"/>
          <w:marTop w:val="0"/>
          <w:marBottom w:val="0"/>
          <w:divBdr>
            <w:top w:val="none" w:sz="0" w:space="0" w:color="auto"/>
            <w:left w:val="none" w:sz="0" w:space="0" w:color="auto"/>
            <w:bottom w:val="none" w:sz="0" w:space="0" w:color="auto"/>
            <w:right w:val="none" w:sz="0" w:space="0" w:color="auto"/>
          </w:divBdr>
        </w:div>
        <w:div w:id="941302736">
          <w:marLeft w:val="0"/>
          <w:marRight w:val="0"/>
          <w:marTop w:val="0"/>
          <w:marBottom w:val="0"/>
          <w:divBdr>
            <w:top w:val="none" w:sz="0" w:space="0" w:color="auto"/>
            <w:left w:val="none" w:sz="0" w:space="0" w:color="auto"/>
            <w:bottom w:val="none" w:sz="0" w:space="0" w:color="auto"/>
            <w:right w:val="none" w:sz="0" w:space="0" w:color="auto"/>
          </w:divBdr>
        </w:div>
        <w:div w:id="2073312365">
          <w:marLeft w:val="0"/>
          <w:marRight w:val="0"/>
          <w:marTop w:val="0"/>
          <w:marBottom w:val="0"/>
          <w:divBdr>
            <w:top w:val="none" w:sz="0" w:space="0" w:color="auto"/>
            <w:left w:val="none" w:sz="0" w:space="0" w:color="auto"/>
            <w:bottom w:val="none" w:sz="0" w:space="0" w:color="auto"/>
            <w:right w:val="none" w:sz="0" w:space="0" w:color="auto"/>
          </w:divBdr>
        </w:div>
        <w:div w:id="1271399577">
          <w:marLeft w:val="0"/>
          <w:marRight w:val="0"/>
          <w:marTop w:val="0"/>
          <w:marBottom w:val="0"/>
          <w:divBdr>
            <w:top w:val="none" w:sz="0" w:space="0" w:color="auto"/>
            <w:left w:val="none" w:sz="0" w:space="0" w:color="auto"/>
            <w:bottom w:val="none" w:sz="0" w:space="0" w:color="auto"/>
            <w:right w:val="none" w:sz="0" w:space="0" w:color="auto"/>
          </w:divBdr>
        </w:div>
        <w:div w:id="1519738584">
          <w:marLeft w:val="0"/>
          <w:marRight w:val="0"/>
          <w:marTop w:val="0"/>
          <w:marBottom w:val="0"/>
          <w:divBdr>
            <w:top w:val="none" w:sz="0" w:space="0" w:color="auto"/>
            <w:left w:val="none" w:sz="0" w:space="0" w:color="auto"/>
            <w:bottom w:val="none" w:sz="0" w:space="0" w:color="auto"/>
            <w:right w:val="none" w:sz="0" w:space="0" w:color="auto"/>
          </w:divBdr>
        </w:div>
        <w:div w:id="747387829">
          <w:marLeft w:val="0"/>
          <w:marRight w:val="0"/>
          <w:marTop w:val="0"/>
          <w:marBottom w:val="0"/>
          <w:divBdr>
            <w:top w:val="none" w:sz="0" w:space="0" w:color="auto"/>
            <w:left w:val="none" w:sz="0" w:space="0" w:color="auto"/>
            <w:bottom w:val="none" w:sz="0" w:space="0" w:color="auto"/>
            <w:right w:val="none" w:sz="0" w:space="0" w:color="auto"/>
          </w:divBdr>
        </w:div>
        <w:div w:id="886650707">
          <w:marLeft w:val="0"/>
          <w:marRight w:val="0"/>
          <w:marTop w:val="0"/>
          <w:marBottom w:val="0"/>
          <w:divBdr>
            <w:top w:val="none" w:sz="0" w:space="0" w:color="auto"/>
            <w:left w:val="none" w:sz="0" w:space="0" w:color="auto"/>
            <w:bottom w:val="none" w:sz="0" w:space="0" w:color="auto"/>
            <w:right w:val="none" w:sz="0" w:space="0" w:color="auto"/>
          </w:divBdr>
        </w:div>
        <w:div w:id="367723190">
          <w:marLeft w:val="0"/>
          <w:marRight w:val="0"/>
          <w:marTop w:val="0"/>
          <w:marBottom w:val="0"/>
          <w:divBdr>
            <w:top w:val="none" w:sz="0" w:space="0" w:color="auto"/>
            <w:left w:val="none" w:sz="0" w:space="0" w:color="auto"/>
            <w:bottom w:val="none" w:sz="0" w:space="0" w:color="auto"/>
            <w:right w:val="none" w:sz="0" w:space="0" w:color="auto"/>
          </w:divBdr>
        </w:div>
        <w:div w:id="131336762">
          <w:marLeft w:val="0"/>
          <w:marRight w:val="0"/>
          <w:marTop w:val="0"/>
          <w:marBottom w:val="0"/>
          <w:divBdr>
            <w:top w:val="none" w:sz="0" w:space="0" w:color="auto"/>
            <w:left w:val="none" w:sz="0" w:space="0" w:color="auto"/>
            <w:bottom w:val="none" w:sz="0" w:space="0" w:color="auto"/>
            <w:right w:val="none" w:sz="0" w:space="0" w:color="auto"/>
          </w:divBdr>
        </w:div>
        <w:div w:id="1598909024">
          <w:marLeft w:val="0"/>
          <w:marRight w:val="0"/>
          <w:marTop w:val="0"/>
          <w:marBottom w:val="0"/>
          <w:divBdr>
            <w:top w:val="none" w:sz="0" w:space="0" w:color="auto"/>
            <w:left w:val="none" w:sz="0" w:space="0" w:color="auto"/>
            <w:bottom w:val="none" w:sz="0" w:space="0" w:color="auto"/>
            <w:right w:val="none" w:sz="0" w:space="0" w:color="auto"/>
          </w:divBdr>
        </w:div>
        <w:div w:id="43455785">
          <w:marLeft w:val="0"/>
          <w:marRight w:val="0"/>
          <w:marTop w:val="0"/>
          <w:marBottom w:val="0"/>
          <w:divBdr>
            <w:top w:val="none" w:sz="0" w:space="0" w:color="auto"/>
            <w:left w:val="none" w:sz="0" w:space="0" w:color="auto"/>
            <w:bottom w:val="none" w:sz="0" w:space="0" w:color="auto"/>
            <w:right w:val="none" w:sz="0" w:space="0" w:color="auto"/>
          </w:divBdr>
        </w:div>
        <w:div w:id="1193956890">
          <w:marLeft w:val="0"/>
          <w:marRight w:val="0"/>
          <w:marTop w:val="0"/>
          <w:marBottom w:val="0"/>
          <w:divBdr>
            <w:top w:val="none" w:sz="0" w:space="0" w:color="auto"/>
            <w:left w:val="none" w:sz="0" w:space="0" w:color="auto"/>
            <w:bottom w:val="none" w:sz="0" w:space="0" w:color="auto"/>
            <w:right w:val="none" w:sz="0" w:space="0" w:color="auto"/>
          </w:divBdr>
        </w:div>
        <w:div w:id="1445156616">
          <w:marLeft w:val="0"/>
          <w:marRight w:val="0"/>
          <w:marTop w:val="0"/>
          <w:marBottom w:val="0"/>
          <w:divBdr>
            <w:top w:val="none" w:sz="0" w:space="0" w:color="auto"/>
            <w:left w:val="none" w:sz="0" w:space="0" w:color="auto"/>
            <w:bottom w:val="none" w:sz="0" w:space="0" w:color="auto"/>
            <w:right w:val="none" w:sz="0" w:space="0" w:color="auto"/>
          </w:divBdr>
        </w:div>
        <w:div w:id="1707949924">
          <w:marLeft w:val="0"/>
          <w:marRight w:val="0"/>
          <w:marTop w:val="0"/>
          <w:marBottom w:val="0"/>
          <w:divBdr>
            <w:top w:val="none" w:sz="0" w:space="0" w:color="auto"/>
            <w:left w:val="none" w:sz="0" w:space="0" w:color="auto"/>
            <w:bottom w:val="none" w:sz="0" w:space="0" w:color="auto"/>
            <w:right w:val="none" w:sz="0" w:space="0" w:color="auto"/>
          </w:divBdr>
        </w:div>
        <w:div w:id="30302618">
          <w:marLeft w:val="0"/>
          <w:marRight w:val="0"/>
          <w:marTop w:val="0"/>
          <w:marBottom w:val="0"/>
          <w:divBdr>
            <w:top w:val="none" w:sz="0" w:space="0" w:color="auto"/>
            <w:left w:val="none" w:sz="0" w:space="0" w:color="auto"/>
            <w:bottom w:val="none" w:sz="0" w:space="0" w:color="auto"/>
            <w:right w:val="none" w:sz="0" w:space="0" w:color="auto"/>
          </w:divBdr>
        </w:div>
        <w:div w:id="2061972160">
          <w:marLeft w:val="0"/>
          <w:marRight w:val="0"/>
          <w:marTop w:val="0"/>
          <w:marBottom w:val="0"/>
          <w:divBdr>
            <w:top w:val="none" w:sz="0" w:space="0" w:color="auto"/>
            <w:left w:val="none" w:sz="0" w:space="0" w:color="auto"/>
            <w:bottom w:val="none" w:sz="0" w:space="0" w:color="auto"/>
            <w:right w:val="none" w:sz="0" w:space="0" w:color="auto"/>
          </w:divBdr>
        </w:div>
        <w:div w:id="2096824470">
          <w:marLeft w:val="0"/>
          <w:marRight w:val="0"/>
          <w:marTop w:val="0"/>
          <w:marBottom w:val="0"/>
          <w:divBdr>
            <w:top w:val="none" w:sz="0" w:space="0" w:color="auto"/>
            <w:left w:val="none" w:sz="0" w:space="0" w:color="auto"/>
            <w:bottom w:val="none" w:sz="0" w:space="0" w:color="auto"/>
            <w:right w:val="none" w:sz="0" w:space="0" w:color="auto"/>
          </w:divBdr>
        </w:div>
        <w:div w:id="19745438">
          <w:marLeft w:val="0"/>
          <w:marRight w:val="0"/>
          <w:marTop w:val="0"/>
          <w:marBottom w:val="0"/>
          <w:divBdr>
            <w:top w:val="none" w:sz="0" w:space="0" w:color="auto"/>
            <w:left w:val="none" w:sz="0" w:space="0" w:color="auto"/>
            <w:bottom w:val="none" w:sz="0" w:space="0" w:color="auto"/>
            <w:right w:val="none" w:sz="0" w:space="0" w:color="auto"/>
          </w:divBdr>
        </w:div>
        <w:div w:id="1061443772">
          <w:marLeft w:val="0"/>
          <w:marRight w:val="0"/>
          <w:marTop w:val="0"/>
          <w:marBottom w:val="0"/>
          <w:divBdr>
            <w:top w:val="none" w:sz="0" w:space="0" w:color="auto"/>
            <w:left w:val="none" w:sz="0" w:space="0" w:color="auto"/>
            <w:bottom w:val="none" w:sz="0" w:space="0" w:color="auto"/>
            <w:right w:val="none" w:sz="0" w:space="0" w:color="auto"/>
          </w:divBdr>
        </w:div>
        <w:div w:id="1299459600">
          <w:marLeft w:val="0"/>
          <w:marRight w:val="0"/>
          <w:marTop w:val="0"/>
          <w:marBottom w:val="0"/>
          <w:divBdr>
            <w:top w:val="none" w:sz="0" w:space="0" w:color="auto"/>
            <w:left w:val="none" w:sz="0" w:space="0" w:color="auto"/>
            <w:bottom w:val="none" w:sz="0" w:space="0" w:color="auto"/>
            <w:right w:val="none" w:sz="0" w:space="0" w:color="auto"/>
          </w:divBdr>
        </w:div>
        <w:div w:id="859323081">
          <w:marLeft w:val="0"/>
          <w:marRight w:val="0"/>
          <w:marTop w:val="0"/>
          <w:marBottom w:val="0"/>
          <w:divBdr>
            <w:top w:val="none" w:sz="0" w:space="0" w:color="auto"/>
            <w:left w:val="none" w:sz="0" w:space="0" w:color="auto"/>
            <w:bottom w:val="none" w:sz="0" w:space="0" w:color="auto"/>
            <w:right w:val="none" w:sz="0" w:space="0" w:color="auto"/>
          </w:divBdr>
        </w:div>
        <w:div w:id="1105272983">
          <w:marLeft w:val="0"/>
          <w:marRight w:val="0"/>
          <w:marTop w:val="0"/>
          <w:marBottom w:val="0"/>
          <w:divBdr>
            <w:top w:val="none" w:sz="0" w:space="0" w:color="auto"/>
            <w:left w:val="none" w:sz="0" w:space="0" w:color="auto"/>
            <w:bottom w:val="none" w:sz="0" w:space="0" w:color="auto"/>
            <w:right w:val="none" w:sz="0" w:space="0" w:color="auto"/>
          </w:divBdr>
        </w:div>
        <w:div w:id="1164854615">
          <w:marLeft w:val="0"/>
          <w:marRight w:val="0"/>
          <w:marTop w:val="0"/>
          <w:marBottom w:val="0"/>
          <w:divBdr>
            <w:top w:val="none" w:sz="0" w:space="0" w:color="auto"/>
            <w:left w:val="none" w:sz="0" w:space="0" w:color="auto"/>
            <w:bottom w:val="none" w:sz="0" w:space="0" w:color="auto"/>
            <w:right w:val="none" w:sz="0" w:space="0" w:color="auto"/>
          </w:divBdr>
        </w:div>
        <w:div w:id="1090275338">
          <w:marLeft w:val="0"/>
          <w:marRight w:val="0"/>
          <w:marTop w:val="0"/>
          <w:marBottom w:val="0"/>
          <w:divBdr>
            <w:top w:val="none" w:sz="0" w:space="0" w:color="auto"/>
            <w:left w:val="none" w:sz="0" w:space="0" w:color="auto"/>
            <w:bottom w:val="none" w:sz="0" w:space="0" w:color="auto"/>
            <w:right w:val="none" w:sz="0" w:space="0" w:color="auto"/>
          </w:divBdr>
        </w:div>
        <w:div w:id="949505223">
          <w:marLeft w:val="0"/>
          <w:marRight w:val="0"/>
          <w:marTop w:val="0"/>
          <w:marBottom w:val="0"/>
          <w:divBdr>
            <w:top w:val="none" w:sz="0" w:space="0" w:color="auto"/>
            <w:left w:val="none" w:sz="0" w:space="0" w:color="auto"/>
            <w:bottom w:val="none" w:sz="0" w:space="0" w:color="auto"/>
            <w:right w:val="none" w:sz="0" w:space="0" w:color="auto"/>
          </w:divBdr>
        </w:div>
        <w:div w:id="253979865">
          <w:marLeft w:val="0"/>
          <w:marRight w:val="0"/>
          <w:marTop w:val="0"/>
          <w:marBottom w:val="0"/>
          <w:divBdr>
            <w:top w:val="none" w:sz="0" w:space="0" w:color="auto"/>
            <w:left w:val="none" w:sz="0" w:space="0" w:color="auto"/>
            <w:bottom w:val="none" w:sz="0" w:space="0" w:color="auto"/>
            <w:right w:val="none" w:sz="0" w:space="0" w:color="auto"/>
          </w:divBdr>
        </w:div>
        <w:div w:id="1794669142">
          <w:marLeft w:val="0"/>
          <w:marRight w:val="0"/>
          <w:marTop w:val="0"/>
          <w:marBottom w:val="0"/>
          <w:divBdr>
            <w:top w:val="none" w:sz="0" w:space="0" w:color="auto"/>
            <w:left w:val="none" w:sz="0" w:space="0" w:color="auto"/>
            <w:bottom w:val="none" w:sz="0" w:space="0" w:color="auto"/>
            <w:right w:val="none" w:sz="0" w:space="0" w:color="auto"/>
          </w:divBdr>
        </w:div>
        <w:div w:id="1438057320">
          <w:marLeft w:val="0"/>
          <w:marRight w:val="0"/>
          <w:marTop w:val="0"/>
          <w:marBottom w:val="0"/>
          <w:divBdr>
            <w:top w:val="none" w:sz="0" w:space="0" w:color="auto"/>
            <w:left w:val="none" w:sz="0" w:space="0" w:color="auto"/>
            <w:bottom w:val="none" w:sz="0" w:space="0" w:color="auto"/>
            <w:right w:val="none" w:sz="0" w:space="0" w:color="auto"/>
          </w:divBdr>
        </w:div>
        <w:div w:id="1026560519">
          <w:marLeft w:val="0"/>
          <w:marRight w:val="0"/>
          <w:marTop w:val="0"/>
          <w:marBottom w:val="0"/>
          <w:divBdr>
            <w:top w:val="none" w:sz="0" w:space="0" w:color="auto"/>
            <w:left w:val="none" w:sz="0" w:space="0" w:color="auto"/>
            <w:bottom w:val="none" w:sz="0" w:space="0" w:color="auto"/>
            <w:right w:val="none" w:sz="0" w:space="0" w:color="auto"/>
          </w:divBdr>
        </w:div>
        <w:div w:id="697587731">
          <w:marLeft w:val="0"/>
          <w:marRight w:val="0"/>
          <w:marTop w:val="0"/>
          <w:marBottom w:val="0"/>
          <w:divBdr>
            <w:top w:val="none" w:sz="0" w:space="0" w:color="auto"/>
            <w:left w:val="none" w:sz="0" w:space="0" w:color="auto"/>
            <w:bottom w:val="none" w:sz="0" w:space="0" w:color="auto"/>
            <w:right w:val="none" w:sz="0" w:space="0" w:color="auto"/>
          </w:divBdr>
        </w:div>
        <w:div w:id="2022851376">
          <w:marLeft w:val="0"/>
          <w:marRight w:val="0"/>
          <w:marTop w:val="0"/>
          <w:marBottom w:val="0"/>
          <w:divBdr>
            <w:top w:val="none" w:sz="0" w:space="0" w:color="auto"/>
            <w:left w:val="none" w:sz="0" w:space="0" w:color="auto"/>
            <w:bottom w:val="none" w:sz="0" w:space="0" w:color="auto"/>
            <w:right w:val="none" w:sz="0" w:space="0" w:color="auto"/>
          </w:divBdr>
        </w:div>
        <w:div w:id="694501466">
          <w:marLeft w:val="0"/>
          <w:marRight w:val="0"/>
          <w:marTop w:val="0"/>
          <w:marBottom w:val="0"/>
          <w:divBdr>
            <w:top w:val="none" w:sz="0" w:space="0" w:color="auto"/>
            <w:left w:val="none" w:sz="0" w:space="0" w:color="auto"/>
            <w:bottom w:val="none" w:sz="0" w:space="0" w:color="auto"/>
            <w:right w:val="none" w:sz="0" w:space="0" w:color="auto"/>
          </w:divBdr>
        </w:div>
        <w:div w:id="1360005736">
          <w:marLeft w:val="0"/>
          <w:marRight w:val="0"/>
          <w:marTop w:val="0"/>
          <w:marBottom w:val="0"/>
          <w:divBdr>
            <w:top w:val="none" w:sz="0" w:space="0" w:color="auto"/>
            <w:left w:val="none" w:sz="0" w:space="0" w:color="auto"/>
            <w:bottom w:val="none" w:sz="0" w:space="0" w:color="auto"/>
            <w:right w:val="none" w:sz="0" w:space="0" w:color="auto"/>
          </w:divBdr>
        </w:div>
        <w:div w:id="1072198132">
          <w:marLeft w:val="0"/>
          <w:marRight w:val="0"/>
          <w:marTop w:val="0"/>
          <w:marBottom w:val="0"/>
          <w:divBdr>
            <w:top w:val="none" w:sz="0" w:space="0" w:color="auto"/>
            <w:left w:val="none" w:sz="0" w:space="0" w:color="auto"/>
            <w:bottom w:val="none" w:sz="0" w:space="0" w:color="auto"/>
            <w:right w:val="none" w:sz="0" w:space="0" w:color="auto"/>
          </w:divBdr>
        </w:div>
        <w:div w:id="1380743097">
          <w:marLeft w:val="0"/>
          <w:marRight w:val="0"/>
          <w:marTop w:val="0"/>
          <w:marBottom w:val="0"/>
          <w:divBdr>
            <w:top w:val="none" w:sz="0" w:space="0" w:color="auto"/>
            <w:left w:val="none" w:sz="0" w:space="0" w:color="auto"/>
            <w:bottom w:val="none" w:sz="0" w:space="0" w:color="auto"/>
            <w:right w:val="none" w:sz="0" w:space="0" w:color="auto"/>
          </w:divBdr>
        </w:div>
        <w:div w:id="318076204">
          <w:marLeft w:val="0"/>
          <w:marRight w:val="0"/>
          <w:marTop w:val="0"/>
          <w:marBottom w:val="0"/>
          <w:divBdr>
            <w:top w:val="none" w:sz="0" w:space="0" w:color="auto"/>
            <w:left w:val="none" w:sz="0" w:space="0" w:color="auto"/>
            <w:bottom w:val="none" w:sz="0" w:space="0" w:color="auto"/>
            <w:right w:val="none" w:sz="0" w:space="0" w:color="auto"/>
          </w:divBdr>
        </w:div>
        <w:div w:id="1253199336">
          <w:marLeft w:val="0"/>
          <w:marRight w:val="0"/>
          <w:marTop w:val="0"/>
          <w:marBottom w:val="0"/>
          <w:divBdr>
            <w:top w:val="none" w:sz="0" w:space="0" w:color="auto"/>
            <w:left w:val="none" w:sz="0" w:space="0" w:color="auto"/>
            <w:bottom w:val="none" w:sz="0" w:space="0" w:color="auto"/>
            <w:right w:val="none" w:sz="0" w:space="0" w:color="auto"/>
          </w:divBdr>
        </w:div>
        <w:div w:id="1231844154">
          <w:marLeft w:val="0"/>
          <w:marRight w:val="0"/>
          <w:marTop w:val="0"/>
          <w:marBottom w:val="0"/>
          <w:divBdr>
            <w:top w:val="none" w:sz="0" w:space="0" w:color="auto"/>
            <w:left w:val="none" w:sz="0" w:space="0" w:color="auto"/>
            <w:bottom w:val="none" w:sz="0" w:space="0" w:color="auto"/>
            <w:right w:val="none" w:sz="0" w:space="0" w:color="auto"/>
          </w:divBdr>
        </w:div>
        <w:div w:id="800154156">
          <w:marLeft w:val="0"/>
          <w:marRight w:val="0"/>
          <w:marTop w:val="0"/>
          <w:marBottom w:val="0"/>
          <w:divBdr>
            <w:top w:val="none" w:sz="0" w:space="0" w:color="auto"/>
            <w:left w:val="none" w:sz="0" w:space="0" w:color="auto"/>
            <w:bottom w:val="none" w:sz="0" w:space="0" w:color="auto"/>
            <w:right w:val="none" w:sz="0" w:space="0" w:color="auto"/>
          </w:divBdr>
        </w:div>
        <w:div w:id="1290207939">
          <w:marLeft w:val="0"/>
          <w:marRight w:val="0"/>
          <w:marTop w:val="0"/>
          <w:marBottom w:val="0"/>
          <w:divBdr>
            <w:top w:val="none" w:sz="0" w:space="0" w:color="auto"/>
            <w:left w:val="none" w:sz="0" w:space="0" w:color="auto"/>
            <w:bottom w:val="none" w:sz="0" w:space="0" w:color="auto"/>
            <w:right w:val="none" w:sz="0" w:space="0" w:color="auto"/>
          </w:divBdr>
        </w:div>
        <w:div w:id="1969580486">
          <w:marLeft w:val="0"/>
          <w:marRight w:val="0"/>
          <w:marTop w:val="0"/>
          <w:marBottom w:val="0"/>
          <w:divBdr>
            <w:top w:val="none" w:sz="0" w:space="0" w:color="auto"/>
            <w:left w:val="none" w:sz="0" w:space="0" w:color="auto"/>
            <w:bottom w:val="none" w:sz="0" w:space="0" w:color="auto"/>
            <w:right w:val="none" w:sz="0" w:space="0" w:color="auto"/>
          </w:divBdr>
        </w:div>
        <w:div w:id="1984313021">
          <w:marLeft w:val="0"/>
          <w:marRight w:val="0"/>
          <w:marTop w:val="0"/>
          <w:marBottom w:val="0"/>
          <w:divBdr>
            <w:top w:val="none" w:sz="0" w:space="0" w:color="auto"/>
            <w:left w:val="none" w:sz="0" w:space="0" w:color="auto"/>
            <w:bottom w:val="none" w:sz="0" w:space="0" w:color="auto"/>
            <w:right w:val="none" w:sz="0" w:space="0" w:color="auto"/>
          </w:divBdr>
        </w:div>
        <w:div w:id="179860168">
          <w:marLeft w:val="0"/>
          <w:marRight w:val="0"/>
          <w:marTop w:val="0"/>
          <w:marBottom w:val="0"/>
          <w:divBdr>
            <w:top w:val="none" w:sz="0" w:space="0" w:color="auto"/>
            <w:left w:val="none" w:sz="0" w:space="0" w:color="auto"/>
            <w:bottom w:val="none" w:sz="0" w:space="0" w:color="auto"/>
            <w:right w:val="none" w:sz="0" w:space="0" w:color="auto"/>
          </w:divBdr>
        </w:div>
        <w:div w:id="248584741">
          <w:marLeft w:val="0"/>
          <w:marRight w:val="0"/>
          <w:marTop w:val="0"/>
          <w:marBottom w:val="0"/>
          <w:divBdr>
            <w:top w:val="none" w:sz="0" w:space="0" w:color="auto"/>
            <w:left w:val="none" w:sz="0" w:space="0" w:color="auto"/>
            <w:bottom w:val="none" w:sz="0" w:space="0" w:color="auto"/>
            <w:right w:val="none" w:sz="0" w:space="0" w:color="auto"/>
          </w:divBdr>
        </w:div>
        <w:div w:id="64231972">
          <w:marLeft w:val="0"/>
          <w:marRight w:val="0"/>
          <w:marTop w:val="0"/>
          <w:marBottom w:val="0"/>
          <w:divBdr>
            <w:top w:val="none" w:sz="0" w:space="0" w:color="auto"/>
            <w:left w:val="none" w:sz="0" w:space="0" w:color="auto"/>
            <w:bottom w:val="none" w:sz="0" w:space="0" w:color="auto"/>
            <w:right w:val="none" w:sz="0" w:space="0" w:color="auto"/>
          </w:divBdr>
        </w:div>
        <w:div w:id="1544749623">
          <w:marLeft w:val="0"/>
          <w:marRight w:val="0"/>
          <w:marTop w:val="0"/>
          <w:marBottom w:val="0"/>
          <w:divBdr>
            <w:top w:val="none" w:sz="0" w:space="0" w:color="auto"/>
            <w:left w:val="none" w:sz="0" w:space="0" w:color="auto"/>
            <w:bottom w:val="none" w:sz="0" w:space="0" w:color="auto"/>
            <w:right w:val="none" w:sz="0" w:space="0" w:color="auto"/>
          </w:divBdr>
        </w:div>
        <w:div w:id="104347235">
          <w:marLeft w:val="0"/>
          <w:marRight w:val="0"/>
          <w:marTop w:val="0"/>
          <w:marBottom w:val="0"/>
          <w:divBdr>
            <w:top w:val="none" w:sz="0" w:space="0" w:color="auto"/>
            <w:left w:val="none" w:sz="0" w:space="0" w:color="auto"/>
            <w:bottom w:val="none" w:sz="0" w:space="0" w:color="auto"/>
            <w:right w:val="none" w:sz="0" w:space="0" w:color="auto"/>
          </w:divBdr>
        </w:div>
        <w:div w:id="154104758">
          <w:marLeft w:val="0"/>
          <w:marRight w:val="0"/>
          <w:marTop w:val="0"/>
          <w:marBottom w:val="0"/>
          <w:divBdr>
            <w:top w:val="none" w:sz="0" w:space="0" w:color="auto"/>
            <w:left w:val="none" w:sz="0" w:space="0" w:color="auto"/>
            <w:bottom w:val="none" w:sz="0" w:space="0" w:color="auto"/>
            <w:right w:val="none" w:sz="0" w:space="0" w:color="auto"/>
          </w:divBdr>
        </w:div>
        <w:div w:id="1013724791">
          <w:marLeft w:val="0"/>
          <w:marRight w:val="0"/>
          <w:marTop w:val="0"/>
          <w:marBottom w:val="0"/>
          <w:divBdr>
            <w:top w:val="none" w:sz="0" w:space="0" w:color="auto"/>
            <w:left w:val="none" w:sz="0" w:space="0" w:color="auto"/>
            <w:bottom w:val="none" w:sz="0" w:space="0" w:color="auto"/>
            <w:right w:val="none" w:sz="0" w:space="0" w:color="auto"/>
          </w:divBdr>
        </w:div>
        <w:div w:id="162164664">
          <w:marLeft w:val="0"/>
          <w:marRight w:val="0"/>
          <w:marTop w:val="0"/>
          <w:marBottom w:val="0"/>
          <w:divBdr>
            <w:top w:val="none" w:sz="0" w:space="0" w:color="auto"/>
            <w:left w:val="none" w:sz="0" w:space="0" w:color="auto"/>
            <w:bottom w:val="none" w:sz="0" w:space="0" w:color="auto"/>
            <w:right w:val="none" w:sz="0" w:space="0" w:color="auto"/>
          </w:divBdr>
        </w:div>
        <w:div w:id="2084260315">
          <w:marLeft w:val="0"/>
          <w:marRight w:val="0"/>
          <w:marTop w:val="0"/>
          <w:marBottom w:val="0"/>
          <w:divBdr>
            <w:top w:val="none" w:sz="0" w:space="0" w:color="auto"/>
            <w:left w:val="none" w:sz="0" w:space="0" w:color="auto"/>
            <w:bottom w:val="none" w:sz="0" w:space="0" w:color="auto"/>
            <w:right w:val="none" w:sz="0" w:space="0" w:color="auto"/>
          </w:divBdr>
        </w:div>
        <w:div w:id="1864323694">
          <w:marLeft w:val="0"/>
          <w:marRight w:val="0"/>
          <w:marTop w:val="0"/>
          <w:marBottom w:val="0"/>
          <w:divBdr>
            <w:top w:val="none" w:sz="0" w:space="0" w:color="auto"/>
            <w:left w:val="none" w:sz="0" w:space="0" w:color="auto"/>
            <w:bottom w:val="none" w:sz="0" w:space="0" w:color="auto"/>
            <w:right w:val="none" w:sz="0" w:space="0" w:color="auto"/>
          </w:divBdr>
        </w:div>
        <w:div w:id="1455178115">
          <w:marLeft w:val="0"/>
          <w:marRight w:val="0"/>
          <w:marTop w:val="0"/>
          <w:marBottom w:val="0"/>
          <w:divBdr>
            <w:top w:val="none" w:sz="0" w:space="0" w:color="auto"/>
            <w:left w:val="none" w:sz="0" w:space="0" w:color="auto"/>
            <w:bottom w:val="none" w:sz="0" w:space="0" w:color="auto"/>
            <w:right w:val="none" w:sz="0" w:space="0" w:color="auto"/>
          </w:divBdr>
        </w:div>
        <w:div w:id="1503666721">
          <w:marLeft w:val="0"/>
          <w:marRight w:val="0"/>
          <w:marTop w:val="0"/>
          <w:marBottom w:val="0"/>
          <w:divBdr>
            <w:top w:val="none" w:sz="0" w:space="0" w:color="auto"/>
            <w:left w:val="none" w:sz="0" w:space="0" w:color="auto"/>
            <w:bottom w:val="none" w:sz="0" w:space="0" w:color="auto"/>
            <w:right w:val="none" w:sz="0" w:space="0" w:color="auto"/>
          </w:divBdr>
        </w:div>
        <w:div w:id="1567451676">
          <w:marLeft w:val="0"/>
          <w:marRight w:val="0"/>
          <w:marTop w:val="0"/>
          <w:marBottom w:val="0"/>
          <w:divBdr>
            <w:top w:val="none" w:sz="0" w:space="0" w:color="auto"/>
            <w:left w:val="none" w:sz="0" w:space="0" w:color="auto"/>
            <w:bottom w:val="none" w:sz="0" w:space="0" w:color="auto"/>
            <w:right w:val="none" w:sz="0" w:space="0" w:color="auto"/>
          </w:divBdr>
        </w:div>
        <w:div w:id="1719739388">
          <w:marLeft w:val="0"/>
          <w:marRight w:val="0"/>
          <w:marTop w:val="0"/>
          <w:marBottom w:val="0"/>
          <w:divBdr>
            <w:top w:val="none" w:sz="0" w:space="0" w:color="auto"/>
            <w:left w:val="none" w:sz="0" w:space="0" w:color="auto"/>
            <w:bottom w:val="none" w:sz="0" w:space="0" w:color="auto"/>
            <w:right w:val="none" w:sz="0" w:space="0" w:color="auto"/>
          </w:divBdr>
        </w:div>
        <w:div w:id="502624407">
          <w:marLeft w:val="0"/>
          <w:marRight w:val="0"/>
          <w:marTop w:val="0"/>
          <w:marBottom w:val="0"/>
          <w:divBdr>
            <w:top w:val="none" w:sz="0" w:space="0" w:color="auto"/>
            <w:left w:val="none" w:sz="0" w:space="0" w:color="auto"/>
            <w:bottom w:val="none" w:sz="0" w:space="0" w:color="auto"/>
            <w:right w:val="none" w:sz="0" w:space="0" w:color="auto"/>
          </w:divBdr>
        </w:div>
        <w:div w:id="1819305177">
          <w:marLeft w:val="0"/>
          <w:marRight w:val="0"/>
          <w:marTop w:val="0"/>
          <w:marBottom w:val="0"/>
          <w:divBdr>
            <w:top w:val="none" w:sz="0" w:space="0" w:color="auto"/>
            <w:left w:val="none" w:sz="0" w:space="0" w:color="auto"/>
            <w:bottom w:val="none" w:sz="0" w:space="0" w:color="auto"/>
            <w:right w:val="none" w:sz="0" w:space="0" w:color="auto"/>
          </w:divBdr>
        </w:div>
        <w:div w:id="130368744">
          <w:marLeft w:val="0"/>
          <w:marRight w:val="0"/>
          <w:marTop w:val="0"/>
          <w:marBottom w:val="0"/>
          <w:divBdr>
            <w:top w:val="none" w:sz="0" w:space="0" w:color="auto"/>
            <w:left w:val="none" w:sz="0" w:space="0" w:color="auto"/>
            <w:bottom w:val="none" w:sz="0" w:space="0" w:color="auto"/>
            <w:right w:val="none" w:sz="0" w:space="0" w:color="auto"/>
          </w:divBdr>
        </w:div>
        <w:div w:id="442071443">
          <w:marLeft w:val="0"/>
          <w:marRight w:val="0"/>
          <w:marTop w:val="0"/>
          <w:marBottom w:val="0"/>
          <w:divBdr>
            <w:top w:val="none" w:sz="0" w:space="0" w:color="auto"/>
            <w:left w:val="none" w:sz="0" w:space="0" w:color="auto"/>
            <w:bottom w:val="none" w:sz="0" w:space="0" w:color="auto"/>
            <w:right w:val="none" w:sz="0" w:space="0" w:color="auto"/>
          </w:divBdr>
        </w:div>
        <w:div w:id="539441232">
          <w:marLeft w:val="0"/>
          <w:marRight w:val="0"/>
          <w:marTop w:val="0"/>
          <w:marBottom w:val="0"/>
          <w:divBdr>
            <w:top w:val="none" w:sz="0" w:space="0" w:color="auto"/>
            <w:left w:val="none" w:sz="0" w:space="0" w:color="auto"/>
            <w:bottom w:val="none" w:sz="0" w:space="0" w:color="auto"/>
            <w:right w:val="none" w:sz="0" w:space="0" w:color="auto"/>
          </w:divBdr>
        </w:div>
        <w:div w:id="2140029861">
          <w:marLeft w:val="0"/>
          <w:marRight w:val="0"/>
          <w:marTop w:val="0"/>
          <w:marBottom w:val="0"/>
          <w:divBdr>
            <w:top w:val="none" w:sz="0" w:space="0" w:color="auto"/>
            <w:left w:val="none" w:sz="0" w:space="0" w:color="auto"/>
            <w:bottom w:val="none" w:sz="0" w:space="0" w:color="auto"/>
            <w:right w:val="none" w:sz="0" w:space="0" w:color="auto"/>
          </w:divBdr>
        </w:div>
        <w:div w:id="955913030">
          <w:marLeft w:val="0"/>
          <w:marRight w:val="0"/>
          <w:marTop w:val="0"/>
          <w:marBottom w:val="0"/>
          <w:divBdr>
            <w:top w:val="none" w:sz="0" w:space="0" w:color="auto"/>
            <w:left w:val="none" w:sz="0" w:space="0" w:color="auto"/>
            <w:bottom w:val="none" w:sz="0" w:space="0" w:color="auto"/>
            <w:right w:val="none" w:sz="0" w:space="0" w:color="auto"/>
          </w:divBdr>
        </w:div>
        <w:div w:id="1843812815">
          <w:marLeft w:val="0"/>
          <w:marRight w:val="0"/>
          <w:marTop w:val="0"/>
          <w:marBottom w:val="0"/>
          <w:divBdr>
            <w:top w:val="none" w:sz="0" w:space="0" w:color="auto"/>
            <w:left w:val="none" w:sz="0" w:space="0" w:color="auto"/>
            <w:bottom w:val="none" w:sz="0" w:space="0" w:color="auto"/>
            <w:right w:val="none" w:sz="0" w:space="0" w:color="auto"/>
          </w:divBdr>
        </w:div>
        <w:div w:id="1960060903">
          <w:marLeft w:val="0"/>
          <w:marRight w:val="0"/>
          <w:marTop w:val="0"/>
          <w:marBottom w:val="0"/>
          <w:divBdr>
            <w:top w:val="none" w:sz="0" w:space="0" w:color="auto"/>
            <w:left w:val="none" w:sz="0" w:space="0" w:color="auto"/>
            <w:bottom w:val="none" w:sz="0" w:space="0" w:color="auto"/>
            <w:right w:val="none" w:sz="0" w:space="0" w:color="auto"/>
          </w:divBdr>
        </w:div>
        <w:div w:id="1617953213">
          <w:marLeft w:val="0"/>
          <w:marRight w:val="0"/>
          <w:marTop w:val="0"/>
          <w:marBottom w:val="0"/>
          <w:divBdr>
            <w:top w:val="none" w:sz="0" w:space="0" w:color="auto"/>
            <w:left w:val="none" w:sz="0" w:space="0" w:color="auto"/>
            <w:bottom w:val="none" w:sz="0" w:space="0" w:color="auto"/>
            <w:right w:val="none" w:sz="0" w:space="0" w:color="auto"/>
          </w:divBdr>
        </w:div>
        <w:div w:id="689183799">
          <w:marLeft w:val="0"/>
          <w:marRight w:val="0"/>
          <w:marTop w:val="0"/>
          <w:marBottom w:val="0"/>
          <w:divBdr>
            <w:top w:val="none" w:sz="0" w:space="0" w:color="auto"/>
            <w:left w:val="none" w:sz="0" w:space="0" w:color="auto"/>
            <w:bottom w:val="none" w:sz="0" w:space="0" w:color="auto"/>
            <w:right w:val="none" w:sz="0" w:space="0" w:color="auto"/>
          </w:divBdr>
        </w:div>
        <w:div w:id="8722294">
          <w:marLeft w:val="0"/>
          <w:marRight w:val="0"/>
          <w:marTop w:val="0"/>
          <w:marBottom w:val="0"/>
          <w:divBdr>
            <w:top w:val="none" w:sz="0" w:space="0" w:color="auto"/>
            <w:left w:val="none" w:sz="0" w:space="0" w:color="auto"/>
            <w:bottom w:val="none" w:sz="0" w:space="0" w:color="auto"/>
            <w:right w:val="none" w:sz="0" w:space="0" w:color="auto"/>
          </w:divBdr>
        </w:div>
        <w:div w:id="380180262">
          <w:marLeft w:val="0"/>
          <w:marRight w:val="0"/>
          <w:marTop w:val="0"/>
          <w:marBottom w:val="0"/>
          <w:divBdr>
            <w:top w:val="none" w:sz="0" w:space="0" w:color="auto"/>
            <w:left w:val="none" w:sz="0" w:space="0" w:color="auto"/>
            <w:bottom w:val="none" w:sz="0" w:space="0" w:color="auto"/>
            <w:right w:val="none" w:sz="0" w:space="0" w:color="auto"/>
          </w:divBdr>
        </w:div>
        <w:div w:id="343358619">
          <w:marLeft w:val="0"/>
          <w:marRight w:val="0"/>
          <w:marTop w:val="0"/>
          <w:marBottom w:val="0"/>
          <w:divBdr>
            <w:top w:val="none" w:sz="0" w:space="0" w:color="auto"/>
            <w:left w:val="none" w:sz="0" w:space="0" w:color="auto"/>
            <w:bottom w:val="none" w:sz="0" w:space="0" w:color="auto"/>
            <w:right w:val="none" w:sz="0" w:space="0" w:color="auto"/>
          </w:divBdr>
        </w:div>
        <w:div w:id="409500499">
          <w:marLeft w:val="0"/>
          <w:marRight w:val="0"/>
          <w:marTop w:val="0"/>
          <w:marBottom w:val="0"/>
          <w:divBdr>
            <w:top w:val="none" w:sz="0" w:space="0" w:color="auto"/>
            <w:left w:val="none" w:sz="0" w:space="0" w:color="auto"/>
            <w:bottom w:val="none" w:sz="0" w:space="0" w:color="auto"/>
            <w:right w:val="none" w:sz="0" w:space="0" w:color="auto"/>
          </w:divBdr>
        </w:div>
        <w:div w:id="1426608693">
          <w:marLeft w:val="0"/>
          <w:marRight w:val="0"/>
          <w:marTop w:val="0"/>
          <w:marBottom w:val="0"/>
          <w:divBdr>
            <w:top w:val="none" w:sz="0" w:space="0" w:color="auto"/>
            <w:left w:val="none" w:sz="0" w:space="0" w:color="auto"/>
            <w:bottom w:val="none" w:sz="0" w:space="0" w:color="auto"/>
            <w:right w:val="none" w:sz="0" w:space="0" w:color="auto"/>
          </w:divBdr>
        </w:div>
        <w:div w:id="1699742924">
          <w:marLeft w:val="0"/>
          <w:marRight w:val="0"/>
          <w:marTop w:val="0"/>
          <w:marBottom w:val="0"/>
          <w:divBdr>
            <w:top w:val="none" w:sz="0" w:space="0" w:color="auto"/>
            <w:left w:val="none" w:sz="0" w:space="0" w:color="auto"/>
            <w:bottom w:val="none" w:sz="0" w:space="0" w:color="auto"/>
            <w:right w:val="none" w:sz="0" w:space="0" w:color="auto"/>
          </w:divBdr>
        </w:div>
        <w:div w:id="92164769">
          <w:marLeft w:val="0"/>
          <w:marRight w:val="0"/>
          <w:marTop w:val="0"/>
          <w:marBottom w:val="0"/>
          <w:divBdr>
            <w:top w:val="none" w:sz="0" w:space="0" w:color="auto"/>
            <w:left w:val="none" w:sz="0" w:space="0" w:color="auto"/>
            <w:bottom w:val="none" w:sz="0" w:space="0" w:color="auto"/>
            <w:right w:val="none" w:sz="0" w:space="0" w:color="auto"/>
          </w:divBdr>
        </w:div>
        <w:div w:id="90703714">
          <w:marLeft w:val="0"/>
          <w:marRight w:val="0"/>
          <w:marTop w:val="0"/>
          <w:marBottom w:val="0"/>
          <w:divBdr>
            <w:top w:val="none" w:sz="0" w:space="0" w:color="auto"/>
            <w:left w:val="none" w:sz="0" w:space="0" w:color="auto"/>
            <w:bottom w:val="none" w:sz="0" w:space="0" w:color="auto"/>
            <w:right w:val="none" w:sz="0" w:space="0" w:color="auto"/>
          </w:divBdr>
        </w:div>
        <w:div w:id="904142825">
          <w:marLeft w:val="0"/>
          <w:marRight w:val="0"/>
          <w:marTop w:val="0"/>
          <w:marBottom w:val="0"/>
          <w:divBdr>
            <w:top w:val="none" w:sz="0" w:space="0" w:color="auto"/>
            <w:left w:val="none" w:sz="0" w:space="0" w:color="auto"/>
            <w:bottom w:val="none" w:sz="0" w:space="0" w:color="auto"/>
            <w:right w:val="none" w:sz="0" w:space="0" w:color="auto"/>
          </w:divBdr>
        </w:div>
        <w:div w:id="852567823">
          <w:marLeft w:val="0"/>
          <w:marRight w:val="0"/>
          <w:marTop w:val="0"/>
          <w:marBottom w:val="0"/>
          <w:divBdr>
            <w:top w:val="none" w:sz="0" w:space="0" w:color="auto"/>
            <w:left w:val="none" w:sz="0" w:space="0" w:color="auto"/>
            <w:bottom w:val="none" w:sz="0" w:space="0" w:color="auto"/>
            <w:right w:val="none" w:sz="0" w:space="0" w:color="auto"/>
          </w:divBdr>
        </w:div>
        <w:div w:id="2120029285">
          <w:marLeft w:val="0"/>
          <w:marRight w:val="0"/>
          <w:marTop w:val="0"/>
          <w:marBottom w:val="0"/>
          <w:divBdr>
            <w:top w:val="none" w:sz="0" w:space="0" w:color="auto"/>
            <w:left w:val="none" w:sz="0" w:space="0" w:color="auto"/>
            <w:bottom w:val="none" w:sz="0" w:space="0" w:color="auto"/>
            <w:right w:val="none" w:sz="0" w:space="0" w:color="auto"/>
          </w:divBdr>
        </w:div>
        <w:div w:id="1753117011">
          <w:marLeft w:val="0"/>
          <w:marRight w:val="0"/>
          <w:marTop w:val="0"/>
          <w:marBottom w:val="0"/>
          <w:divBdr>
            <w:top w:val="none" w:sz="0" w:space="0" w:color="auto"/>
            <w:left w:val="none" w:sz="0" w:space="0" w:color="auto"/>
            <w:bottom w:val="none" w:sz="0" w:space="0" w:color="auto"/>
            <w:right w:val="none" w:sz="0" w:space="0" w:color="auto"/>
          </w:divBdr>
        </w:div>
        <w:div w:id="692075280">
          <w:marLeft w:val="0"/>
          <w:marRight w:val="0"/>
          <w:marTop w:val="0"/>
          <w:marBottom w:val="0"/>
          <w:divBdr>
            <w:top w:val="none" w:sz="0" w:space="0" w:color="auto"/>
            <w:left w:val="none" w:sz="0" w:space="0" w:color="auto"/>
            <w:bottom w:val="none" w:sz="0" w:space="0" w:color="auto"/>
            <w:right w:val="none" w:sz="0" w:space="0" w:color="auto"/>
          </w:divBdr>
        </w:div>
        <w:div w:id="1561789752">
          <w:marLeft w:val="0"/>
          <w:marRight w:val="0"/>
          <w:marTop w:val="0"/>
          <w:marBottom w:val="0"/>
          <w:divBdr>
            <w:top w:val="none" w:sz="0" w:space="0" w:color="auto"/>
            <w:left w:val="none" w:sz="0" w:space="0" w:color="auto"/>
            <w:bottom w:val="none" w:sz="0" w:space="0" w:color="auto"/>
            <w:right w:val="none" w:sz="0" w:space="0" w:color="auto"/>
          </w:divBdr>
        </w:div>
        <w:div w:id="1036779824">
          <w:marLeft w:val="0"/>
          <w:marRight w:val="0"/>
          <w:marTop w:val="0"/>
          <w:marBottom w:val="0"/>
          <w:divBdr>
            <w:top w:val="none" w:sz="0" w:space="0" w:color="auto"/>
            <w:left w:val="none" w:sz="0" w:space="0" w:color="auto"/>
            <w:bottom w:val="none" w:sz="0" w:space="0" w:color="auto"/>
            <w:right w:val="none" w:sz="0" w:space="0" w:color="auto"/>
          </w:divBdr>
        </w:div>
        <w:div w:id="545262894">
          <w:marLeft w:val="0"/>
          <w:marRight w:val="0"/>
          <w:marTop w:val="0"/>
          <w:marBottom w:val="0"/>
          <w:divBdr>
            <w:top w:val="none" w:sz="0" w:space="0" w:color="auto"/>
            <w:left w:val="none" w:sz="0" w:space="0" w:color="auto"/>
            <w:bottom w:val="none" w:sz="0" w:space="0" w:color="auto"/>
            <w:right w:val="none" w:sz="0" w:space="0" w:color="auto"/>
          </w:divBdr>
        </w:div>
        <w:div w:id="888028601">
          <w:marLeft w:val="0"/>
          <w:marRight w:val="0"/>
          <w:marTop w:val="0"/>
          <w:marBottom w:val="0"/>
          <w:divBdr>
            <w:top w:val="none" w:sz="0" w:space="0" w:color="auto"/>
            <w:left w:val="none" w:sz="0" w:space="0" w:color="auto"/>
            <w:bottom w:val="none" w:sz="0" w:space="0" w:color="auto"/>
            <w:right w:val="none" w:sz="0" w:space="0" w:color="auto"/>
          </w:divBdr>
        </w:div>
        <w:div w:id="174350609">
          <w:marLeft w:val="0"/>
          <w:marRight w:val="0"/>
          <w:marTop w:val="0"/>
          <w:marBottom w:val="0"/>
          <w:divBdr>
            <w:top w:val="none" w:sz="0" w:space="0" w:color="auto"/>
            <w:left w:val="none" w:sz="0" w:space="0" w:color="auto"/>
            <w:bottom w:val="none" w:sz="0" w:space="0" w:color="auto"/>
            <w:right w:val="none" w:sz="0" w:space="0" w:color="auto"/>
          </w:divBdr>
        </w:div>
        <w:div w:id="2143765889">
          <w:marLeft w:val="0"/>
          <w:marRight w:val="0"/>
          <w:marTop w:val="0"/>
          <w:marBottom w:val="0"/>
          <w:divBdr>
            <w:top w:val="none" w:sz="0" w:space="0" w:color="auto"/>
            <w:left w:val="none" w:sz="0" w:space="0" w:color="auto"/>
            <w:bottom w:val="none" w:sz="0" w:space="0" w:color="auto"/>
            <w:right w:val="none" w:sz="0" w:space="0" w:color="auto"/>
          </w:divBdr>
        </w:div>
        <w:div w:id="32193973">
          <w:marLeft w:val="0"/>
          <w:marRight w:val="0"/>
          <w:marTop w:val="0"/>
          <w:marBottom w:val="0"/>
          <w:divBdr>
            <w:top w:val="none" w:sz="0" w:space="0" w:color="auto"/>
            <w:left w:val="none" w:sz="0" w:space="0" w:color="auto"/>
            <w:bottom w:val="none" w:sz="0" w:space="0" w:color="auto"/>
            <w:right w:val="none" w:sz="0" w:space="0" w:color="auto"/>
          </w:divBdr>
        </w:div>
        <w:div w:id="1924951749">
          <w:marLeft w:val="0"/>
          <w:marRight w:val="0"/>
          <w:marTop w:val="0"/>
          <w:marBottom w:val="0"/>
          <w:divBdr>
            <w:top w:val="none" w:sz="0" w:space="0" w:color="auto"/>
            <w:left w:val="none" w:sz="0" w:space="0" w:color="auto"/>
            <w:bottom w:val="none" w:sz="0" w:space="0" w:color="auto"/>
            <w:right w:val="none" w:sz="0" w:space="0" w:color="auto"/>
          </w:divBdr>
        </w:div>
        <w:div w:id="337804825">
          <w:marLeft w:val="0"/>
          <w:marRight w:val="0"/>
          <w:marTop w:val="0"/>
          <w:marBottom w:val="0"/>
          <w:divBdr>
            <w:top w:val="none" w:sz="0" w:space="0" w:color="auto"/>
            <w:left w:val="none" w:sz="0" w:space="0" w:color="auto"/>
            <w:bottom w:val="none" w:sz="0" w:space="0" w:color="auto"/>
            <w:right w:val="none" w:sz="0" w:space="0" w:color="auto"/>
          </w:divBdr>
        </w:div>
        <w:div w:id="889733494">
          <w:marLeft w:val="0"/>
          <w:marRight w:val="0"/>
          <w:marTop w:val="0"/>
          <w:marBottom w:val="0"/>
          <w:divBdr>
            <w:top w:val="none" w:sz="0" w:space="0" w:color="auto"/>
            <w:left w:val="none" w:sz="0" w:space="0" w:color="auto"/>
            <w:bottom w:val="none" w:sz="0" w:space="0" w:color="auto"/>
            <w:right w:val="none" w:sz="0" w:space="0" w:color="auto"/>
          </w:divBdr>
        </w:div>
        <w:div w:id="1656715067">
          <w:marLeft w:val="0"/>
          <w:marRight w:val="0"/>
          <w:marTop w:val="0"/>
          <w:marBottom w:val="0"/>
          <w:divBdr>
            <w:top w:val="none" w:sz="0" w:space="0" w:color="auto"/>
            <w:left w:val="none" w:sz="0" w:space="0" w:color="auto"/>
            <w:bottom w:val="none" w:sz="0" w:space="0" w:color="auto"/>
            <w:right w:val="none" w:sz="0" w:space="0" w:color="auto"/>
          </w:divBdr>
        </w:div>
        <w:div w:id="1107627611">
          <w:marLeft w:val="0"/>
          <w:marRight w:val="0"/>
          <w:marTop w:val="0"/>
          <w:marBottom w:val="0"/>
          <w:divBdr>
            <w:top w:val="none" w:sz="0" w:space="0" w:color="auto"/>
            <w:left w:val="none" w:sz="0" w:space="0" w:color="auto"/>
            <w:bottom w:val="none" w:sz="0" w:space="0" w:color="auto"/>
            <w:right w:val="none" w:sz="0" w:space="0" w:color="auto"/>
          </w:divBdr>
        </w:div>
        <w:div w:id="988946881">
          <w:marLeft w:val="0"/>
          <w:marRight w:val="0"/>
          <w:marTop w:val="0"/>
          <w:marBottom w:val="0"/>
          <w:divBdr>
            <w:top w:val="none" w:sz="0" w:space="0" w:color="auto"/>
            <w:left w:val="none" w:sz="0" w:space="0" w:color="auto"/>
            <w:bottom w:val="none" w:sz="0" w:space="0" w:color="auto"/>
            <w:right w:val="none" w:sz="0" w:space="0" w:color="auto"/>
          </w:divBdr>
        </w:div>
        <w:div w:id="8458334">
          <w:marLeft w:val="0"/>
          <w:marRight w:val="0"/>
          <w:marTop w:val="0"/>
          <w:marBottom w:val="0"/>
          <w:divBdr>
            <w:top w:val="none" w:sz="0" w:space="0" w:color="auto"/>
            <w:left w:val="none" w:sz="0" w:space="0" w:color="auto"/>
            <w:bottom w:val="none" w:sz="0" w:space="0" w:color="auto"/>
            <w:right w:val="none" w:sz="0" w:space="0" w:color="auto"/>
          </w:divBdr>
        </w:div>
        <w:div w:id="2029410777">
          <w:marLeft w:val="0"/>
          <w:marRight w:val="0"/>
          <w:marTop w:val="0"/>
          <w:marBottom w:val="0"/>
          <w:divBdr>
            <w:top w:val="none" w:sz="0" w:space="0" w:color="auto"/>
            <w:left w:val="none" w:sz="0" w:space="0" w:color="auto"/>
            <w:bottom w:val="none" w:sz="0" w:space="0" w:color="auto"/>
            <w:right w:val="none" w:sz="0" w:space="0" w:color="auto"/>
          </w:divBdr>
        </w:div>
        <w:div w:id="201676909">
          <w:marLeft w:val="0"/>
          <w:marRight w:val="0"/>
          <w:marTop w:val="0"/>
          <w:marBottom w:val="0"/>
          <w:divBdr>
            <w:top w:val="none" w:sz="0" w:space="0" w:color="auto"/>
            <w:left w:val="none" w:sz="0" w:space="0" w:color="auto"/>
            <w:bottom w:val="none" w:sz="0" w:space="0" w:color="auto"/>
            <w:right w:val="none" w:sz="0" w:space="0" w:color="auto"/>
          </w:divBdr>
        </w:div>
        <w:div w:id="1937664305">
          <w:marLeft w:val="0"/>
          <w:marRight w:val="0"/>
          <w:marTop w:val="0"/>
          <w:marBottom w:val="0"/>
          <w:divBdr>
            <w:top w:val="none" w:sz="0" w:space="0" w:color="auto"/>
            <w:left w:val="none" w:sz="0" w:space="0" w:color="auto"/>
            <w:bottom w:val="none" w:sz="0" w:space="0" w:color="auto"/>
            <w:right w:val="none" w:sz="0" w:space="0" w:color="auto"/>
          </w:divBdr>
        </w:div>
        <w:div w:id="766147740">
          <w:marLeft w:val="0"/>
          <w:marRight w:val="0"/>
          <w:marTop w:val="0"/>
          <w:marBottom w:val="0"/>
          <w:divBdr>
            <w:top w:val="none" w:sz="0" w:space="0" w:color="auto"/>
            <w:left w:val="none" w:sz="0" w:space="0" w:color="auto"/>
            <w:bottom w:val="none" w:sz="0" w:space="0" w:color="auto"/>
            <w:right w:val="none" w:sz="0" w:space="0" w:color="auto"/>
          </w:divBdr>
        </w:div>
        <w:div w:id="444278231">
          <w:marLeft w:val="0"/>
          <w:marRight w:val="0"/>
          <w:marTop w:val="0"/>
          <w:marBottom w:val="0"/>
          <w:divBdr>
            <w:top w:val="none" w:sz="0" w:space="0" w:color="auto"/>
            <w:left w:val="none" w:sz="0" w:space="0" w:color="auto"/>
            <w:bottom w:val="none" w:sz="0" w:space="0" w:color="auto"/>
            <w:right w:val="none" w:sz="0" w:space="0" w:color="auto"/>
          </w:divBdr>
        </w:div>
        <w:div w:id="975648626">
          <w:marLeft w:val="0"/>
          <w:marRight w:val="0"/>
          <w:marTop w:val="0"/>
          <w:marBottom w:val="0"/>
          <w:divBdr>
            <w:top w:val="none" w:sz="0" w:space="0" w:color="auto"/>
            <w:left w:val="none" w:sz="0" w:space="0" w:color="auto"/>
            <w:bottom w:val="none" w:sz="0" w:space="0" w:color="auto"/>
            <w:right w:val="none" w:sz="0" w:space="0" w:color="auto"/>
          </w:divBdr>
        </w:div>
        <w:div w:id="730545904">
          <w:marLeft w:val="0"/>
          <w:marRight w:val="0"/>
          <w:marTop w:val="0"/>
          <w:marBottom w:val="0"/>
          <w:divBdr>
            <w:top w:val="none" w:sz="0" w:space="0" w:color="auto"/>
            <w:left w:val="none" w:sz="0" w:space="0" w:color="auto"/>
            <w:bottom w:val="none" w:sz="0" w:space="0" w:color="auto"/>
            <w:right w:val="none" w:sz="0" w:space="0" w:color="auto"/>
          </w:divBdr>
        </w:div>
        <w:div w:id="432870686">
          <w:marLeft w:val="0"/>
          <w:marRight w:val="0"/>
          <w:marTop w:val="0"/>
          <w:marBottom w:val="0"/>
          <w:divBdr>
            <w:top w:val="none" w:sz="0" w:space="0" w:color="auto"/>
            <w:left w:val="none" w:sz="0" w:space="0" w:color="auto"/>
            <w:bottom w:val="none" w:sz="0" w:space="0" w:color="auto"/>
            <w:right w:val="none" w:sz="0" w:space="0" w:color="auto"/>
          </w:divBdr>
        </w:div>
        <w:div w:id="1042703943">
          <w:marLeft w:val="0"/>
          <w:marRight w:val="0"/>
          <w:marTop w:val="0"/>
          <w:marBottom w:val="0"/>
          <w:divBdr>
            <w:top w:val="none" w:sz="0" w:space="0" w:color="auto"/>
            <w:left w:val="none" w:sz="0" w:space="0" w:color="auto"/>
            <w:bottom w:val="none" w:sz="0" w:space="0" w:color="auto"/>
            <w:right w:val="none" w:sz="0" w:space="0" w:color="auto"/>
          </w:divBdr>
        </w:div>
        <w:div w:id="1787192990">
          <w:marLeft w:val="0"/>
          <w:marRight w:val="0"/>
          <w:marTop w:val="0"/>
          <w:marBottom w:val="0"/>
          <w:divBdr>
            <w:top w:val="none" w:sz="0" w:space="0" w:color="auto"/>
            <w:left w:val="none" w:sz="0" w:space="0" w:color="auto"/>
            <w:bottom w:val="none" w:sz="0" w:space="0" w:color="auto"/>
            <w:right w:val="none" w:sz="0" w:space="0" w:color="auto"/>
          </w:divBdr>
        </w:div>
        <w:div w:id="1769539741">
          <w:marLeft w:val="0"/>
          <w:marRight w:val="0"/>
          <w:marTop w:val="0"/>
          <w:marBottom w:val="0"/>
          <w:divBdr>
            <w:top w:val="none" w:sz="0" w:space="0" w:color="auto"/>
            <w:left w:val="none" w:sz="0" w:space="0" w:color="auto"/>
            <w:bottom w:val="none" w:sz="0" w:space="0" w:color="auto"/>
            <w:right w:val="none" w:sz="0" w:space="0" w:color="auto"/>
          </w:divBdr>
        </w:div>
        <w:div w:id="1932935627">
          <w:marLeft w:val="0"/>
          <w:marRight w:val="0"/>
          <w:marTop w:val="0"/>
          <w:marBottom w:val="0"/>
          <w:divBdr>
            <w:top w:val="none" w:sz="0" w:space="0" w:color="auto"/>
            <w:left w:val="none" w:sz="0" w:space="0" w:color="auto"/>
            <w:bottom w:val="none" w:sz="0" w:space="0" w:color="auto"/>
            <w:right w:val="none" w:sz="0" w:space="0" w:color="auto"/>
          </w:divBdr>
        </w:div>
        <w:div w:id="389153705">
          <w:marLeft w:val="0"/>
          <w:marRight w:val="0"/>
          <w:marTop w:val="0"/>
          <w:marBottom w:val="0"/>
          <w:divBdr>
            <w:top w:val="none" w:sz="0" w:space="0" w:color="auto"/>
            <w:left w:val="none" w:sz="0" w:space="0" w:color="auto"/>
            <w:bottom w:val="none" w:sz="0" w:space="0" w:color="auto"/>
            <w:right w:val="none" w:sz="0" w:space="0" w:color="auto"/>
          </w:divBdr>
        </w:div>
        <w:div w:id="1903440522">
          <w:marLeft w:val="0"/>
          <w:marRight w:val="0"/>
          <w:marTop w:val="0"/>
          <w:marBottom w:val="0"/>
          <w:divBdr>
            <w:top w:val="none" w:sz="0" w:space="0" w:color="auto"/>
            <w:left w:val="none" w:sz="0" w:space="0" w:color="auto"/>
            <w:bottom w:val="none" w:sz="0" w:space="0" w:color="auto"/>
            <w:right w:val="none" w:sz="0" w:space="0" w:color="auto"/>
          </w:divBdr>
        </w:div>
      </w:divsChild>
    </w:div>
    <w:div w:id="1803304042">
      <w:bodyDiv w:val="1"/>
      <w:marLeft w:val="0"/>
      <w:marRight w:val="0"/>
      <w:marTop w:val="0"/>
      <w:marBottom w:val="0"/>
      <w:divBdr>
        <w:top w:val="none" w:sz="0" w:space="0" w:color="auto"/>
        <w:left w:val="none" w:sz="0" w:space="0" w:color="auto"/>
        <w:bottom w:val="none" w:sz="0" w:space="0" w:color="auto"/>
        <w:right w:val="none" w:sz="0" w:space="0" w:color="auto"/>
      </w:divBdr>
    </w:div>
    <w:div w:id="1907763264">
      <w:bodyDiv w:val="1"/>
      <w:marLeft w:val="0"/>
      <w:marRight w:val="0"/>
      <w:marTop w:val="0"/>
      <w:marBottom w:val="0"/>
      <w:divBdr>
        <w:top w:val="none" w:sz="0" w:space="0" w:color="auto"/>
        <w:left w:val="none" w:sz="0" w:space="0" w:color="auto"/>
        <w:bottom w:val="none" w:sz="0" w:space="0" w:color="auto"/>
        <w:right w:val="none" w:sz="0" w:space="0" w:color="auto"/>
      </w:divBdr>
    </w:div>
    <w:div w:id="2028677267">
      <w:bodyDiv w:val="1"/>
      <w:marLeft w:val="0"/>
      <w:marRight w:val="0"/>
      <w:marTop w:val="0"/>
      <w:marBottom w:val="0"/>
      <w:divBdr>
        <w:top w:val="none" w:sz="0" w:space="0" w:color="auto"/>
        <w:left w:val="none" w:sz="0" w:space="0" w:color="auto"/>
        <w:bottom w:val="none" w:sz="0" w:space="0" w:color="auto"/>
        <w:right w:val="none" w:sz="0" w:space="0" w:color="auto"/>
      </w:divBdr>
    </w:div>
    <w:div w:id="2061131392">
      <w:bodyDiv w:val="1"/>
      <w:marLeft w:val="0"/>
      <w:marRight w:val="0"/>
      <w:marTop w:val="0"/>
      <w:marBottom w:val="0"/>
      <w:divBdr>
        <w:top w:val="none" w:sz="0" w:space="0" w:color="auto"/>
        <w:left w:val="none" w:sz="0" w:space="0" w:color="auto"/>
        <w:bottom w:val="none" w:sz="0" w:space="0" w:color="auto"/>
        <w:right w:val="none" w:sz="0" w:space="0" w:color="auto"/>
      </w:divBdr>
      <w:divsChild>
        <w:div w:id="1245919254">
          <w:marLeft w:val="288"/>
          <w:marRight w:val="0"/>
          <w:marTop w:val="120"/>
          <w:marBottom w:val="0"/>
          <w:divBdr>
            <w:top w:val="none" w:sz="0" w:space="0" w:color="auto"/>
            <w:left w:val="none" w:sz="0" w:space="0" w:color="auto"/>
            <w:bottom w:val="none" w:sz="0" w:space="0" w:color="auto"/>
            <w:right w:val="none" w:sz="0" w:space="0" w:color="auto"/>
          </w:divBdr>
        </w:div>
        <w:div w:id="208885919">
          <w:marLeft w:val="288"/>
          <w:marRight w:val="0"/>
          <w:marTop w:val="120"/>
          <w:marBottom w:val="0"/>
          <w:divBdr>
            <w:top w:val="none" w:sz="0" w:space="0" w:color="auto"/>
            <w:left w:val="none" w:sz="0" w:space="0" w:color="auto"/>
            <w:bottom w:val="none" w:sz="0" w:space="0" w:color="auto"/>
            <w:right w:val="none" w:sz="0" w:space="0" w:color="auto"/>
          </w:divBdr>
        </w:div>
      </w:divsChild>
    </w:div>
    <w:div w:id="2101177080">
      <w:bodyDiv w:val="1"/>
      <w:marLeft w:val="0"/>
      <w:marRight w:val="0"/>
      <w:marTop w:val="0"/>
      <w:marBottom w:val="0"/>
      <w:divBdr>
        <w:top w:val="none" w:sz="0" w:space="0" w:color="auto"/>
        <w:left w:val="none" w:sz="0" w:space="0" w:color="auto"/>
        <w:bottom w:val="none" w:sz="0" w:space="0" w:color="auto"/>
        <w:right w:val="none" w:sz="0" w:space="0" w:color="auto"/>
      </w:divBdr>
    </w:div>
    <w:div w:id="21276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muskie.usm.maine.edu/vawamei/thousinggraphs.htm" TargetMode="External"/><Relationship Id="rId18" Type="http://schemas.openxmlformats.org/officeDocument/2006/relationships/hyperlink" Target="https://www.futureswithoutviolence.org/userfiles/file/Children_and_Families/Advocates%20Guide%281%2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nlihc.org/sites/default/files/oor/OOR_2015_FULL.pdf" TargetMode="External"/><Relationship Id="rId7" Type="http://schemas.openxmlformats.org/officeDocument/2006/relationships/endnotes" Target="endnotes.xml"/><Relationship Id="rId12" Type="http://schemas.openxmlformats.org/officeDocument/2006/relationships/hyperlink" Target="http://www.air.org/THforSurvivors/508_Ch_03_Prog_Housing.docx" TargetMode="External"/><Relationship Id="rId17" Type="http://schemas.openxmlformats.org/officeDocument/2006/relationships/hyperlink" Target="https://www.purplepurse.com/tools/financial-empowerment-print.asp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purplepurse.com/tools/financial-empowerment-print.aspx" TargetMode="External"/><Relationship Id="rId20" Type="http://schemas.openxmlformats.org/officeDocument/2006/relationships/hyperlink" Target="http://www.mocadsv.org/FileStream.aspx?FileID=3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org/THforSurvivors/508_Ch_09_Basic_Svcs_Adv_CaseMgmt.docx" TargetMode="External"/><Relationship Id="rId24" Type="http://schemas.openxmlformats.org/officeDocument/2006/relationships/hyperlink" Target="http://www.nationalcenterdvtraumamh.org/wp-content/uploads/2013/03/NCDVTMH_EBPLitReview2013.pdf" TargetMode="External"/><Relationship Id="rId5" Type="http://schemas.openxmlformats.org/officeDocument/2006/relationships/webSettings" Target="webSettings.xml"/><Relationship Id="rId15" Type="http://schemas.openxmlformats.org/officeDocument/2006/relationships/hyperlink" Target="https://www.hudexchange.info/resources/documents/Rapid-Re-Housing-Brief.pdf" TargetMode="External"/><Relationship Id="rId23" Type="http://schemas.openxmlformats.org/officeDocument/2006/relationships/hyperlink" Target="https://www.justice.gov/ovw/file/800641/download" TargetMode="External"/><Relationship Id="rId10" Type="http://schemas.openxmlformats.org/officeDocument/2006/relationships/hyperlink" Target="http://www.air.org/THforSurvivors/508_Ch_09_Basic_Svcs_Adv_CaseMgmt.docx" TargetMode="External"/><Relationship Id="rId19" Type="http://schemas.openxmlformats.org/officeDocument/2006/relationships/hyperlink" Target="https://www.researchgate.net/publication/26833190_When_Crises_Collide"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s://www.researchgate.net/publication/26833190_When_Crises_Collide" TargetMode="External"/><Relationship Id="rId22" Type="http://schemas.openxmlformats.org/officeDocument/2006/relationships/hyperlink" Target="https://www.hudexchange.info/resource/3891/rapid-re-housing-brie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justice.gov/ovw/file/800641/download" TargetMode="External"/><Relationship Id="rId3" Type="http://schemas.openxmlformats.org/officeDocument/2006/relationships/hyperlink" Target="https://www.jstor.org/stable/353683?seq=1" TargetMode="External"/><Relationship Id="rId7" Type="http://schemas.openxmlformats.org/officeDocument/2006/relationships/hyperlink" Target="http://nlihc.org/sites/default/files/oor/OOR_2015_FULL.pdf"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5" Type="http://schemas.openxmlformats.org/officeDocument/2006/relationships/hyperlink" Target="https://www.bjs.gov/content/pub/pdf/fvs02.pdf" TargetMode="External"/><Relationship Id="rId4" Type="http://schemas.openxmlformats.org/officeDocument/2006/relationships/hyperlink" Target="http://www.ncdsv.org/images/MoCADSV_UnderstandingNatureDynamicsOfDV_revised5-20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F1B6-A736-4D42-A9A7-F69B794C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3732</Words>
  <Characters>21801</Characters>
  <Application>Microsoft Office Word</Application>
  <DocSecurity>0</DocSecurity>
  <Lines>307</Lines>
  <Paragraphs>80</Paragraphs>
  <ScaleCrop>false</ScaleCrop>
  <HeadingPairs>
    <vt:vector size="2" baseType="variant">
      <vt:variant>
        <vt:lpstr>Title</vt:lpstr>
      </vt:variant>
      <vt:variant>
        <vt:i4>1</vt:i4>
      </vt:variant>
    </vt:vector>
  </HeadingPairs>
  <TitlesOfParts>
    <vt:vector size="1" baseType="lpstr">
      <vt:lpstr>transitional housing for survivors - chapter 10 executive summary - obtaining housing and financial stability</vt:lpstr>
    </vt:vector>
  </TitlesOfParts>
  <Company/>
  <LinksUpToDate>false</LinksUpToDate>
  <CharactersWithSpaces>25453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10 executive summary - obtaining housing and financial stability</dc:title>
  <dc:subject>transitional housing for survivors of domestic and sexual violence - obtaining housing and financial stability</dc:subject>
  <dc:creator>US Department of Justice - Office on Violence Against Women / American Institutes for Research</dc:creator>
  <cp:keywords>transitional housing, homelessness, domestic violence, trauma</cp:keywords>
  <dc:description/>
  <cp:lastModifiedBy>Berman, Fred</cp:lastModifiedBy>
  <cp:revision>6</cp:revision>
  <cp:lastPrinted>2017-01-05T05:22:00Z</cp:lastPrinted>
  <dcterms:created xsi:type="dcterms:W3CDTF">2017-02-28T04:39:00Z</dcterms:created>
  <dcterms:modified xsi:type="dcterms:W3CDTF">2018-05-30T17:05:00Z</dcterms:modified>
</cp:coreProperties>
</file>