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B9705" w14:textId="77777777" w:rsidR="00A010F4" w:rsidRDefault="00A010F4" w:rsidP="00A010F4">
      <w:pPr>
        <w:pStyle w:val="CoverFrontProgram"/>
        <w:spacing w:before="6040"/>
      </w:pPr>
    </w:p>
    <w:p w14:paraId="05630FA1" w14:textId="77777777" w:rsidR="007B1AE3" w:rsidRDefault="007B1AE3" w:rsidP="007B1AE3">
      <w:pPr>
        <w:pStyle w:val="CoverFrontDate"/>
        <w:spacing w:before="7440"/>
      </w:pPr>
      <w:r>
        <w:t>DECember 30, 2016</w:t>
      </w:r>
    </w:p>
    <w:p w14:paraId="445B5593" w14:textId="77777777" w:rsidR="007B1AE3" w:rsidRPr="009A361E" w:rsidRDefault="007B1AE3" w:rsidP="007B1AE3">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6565690E" w14:textId="77777777" w:rsidR="00A010F4" w:rsidRPr="00A41953" w:rsidRDefault="00A010F4" w:rsidP="00A010F4">
      <w:r w:rsidRPr="00A41953">
        <w:br w:type="column"/>
      </w:r>
    </w:p>
    <w:p w14:paraId="7E7C2841" w14:textId="77777777" w:rsidR="00B91889" w:rsidRPr="00B91889" w:rsidRDefault="00B91889" w:rsidP="00B91889">
      <w:pPr>
        <w:spacing w:before="5280" w:after="0"/>
        <w:rPr>
          <w:b/>
          <w:sz w:val="40"/>
          <w:szCs w:val="40"/>
        </w:rPr>
      </w:pPr>
      <w:r w:rsidRPr="00B91889">
        <w:rPr>
          <w:b/>
          <w:sz w:val="40"/>
          <w:szCs w:val="40"/>
        </w:rPr>
        <w:t>Transitional Housing for Survivors of Domestic</w:t>
      </w:r>
    </w:p>
    <w:p w14:paraId="7C215493" w14:textId="77777777" w:rsidR="00B91889" w:rsidRPr="00B91889" w:rsidRDefault="00B91889" w:rsidP="00B91889">
      <w:pPr>
        <w:spacing w:before="0"/>
        <w:rPr>
          <w:b/>
          <w:sz w:val="40"/>
          <w:szCs w:val="40"/>
        </w:rPr>
      </w:pPr>
      <w:r w:rsidRPr="00B91889">
        <w:rPr>
          <w:b/>
          <w:sz w:val="40"/>
          <w:szCs w:val="40"/>
        </w:rPr>
        <w:t>and Sexual Violence: A 2014-15 Snapshot</w:t>
      </w:r>
    </w:p>
    <w:p w14:paraId="32E85EFB" w14:textId="77777777" w:rsidR="007C0828" w:rsidRDefault="007C0828" w:rsidP="00A010F4">
      <w:pPr>
        <w:pStyle w:val="CoverFrontAuthorName"/>
        <w:ind w:left="0"/>
        <w:rPr>
          <w:rFonts w:asciiTheme="minorHAnsi" w:hAnsiTheme="minorHAnsi"/>
          <w:color w:val="auto"/>
          <w:sz w:val="26"/>
          <w:szCs w:val="26"/>
        </w:rPr>
      </w:pPr>
      <w:r>
        <w:rPr>
          <w:rFonts w:asciiTheme="minorHAnsi" w:hAnsiTheme="minorHAnsi"/>
          <w:color w:val="auto"/>
          <w:sz w:val="26"/>
          <w:szCs w:val="26"/>
        </w:rPr>
        <w:t xml:space="preserve">Executive Summary of </w:t>
      </w:r>
      <w:r w:rsidR="00A010F4" w:rsidRPr="005F456D">
        <w:rPr>
          <w:rFonts w:asciiTheme="minorHAnsi" w:hAnsiTheme="minorHAnsi"/>
          <w:color w:val="auto"/>
          <w:sz w:val="26"/>
          <w:szCs w:val="26"/>
        </w:rPr>
        <w:t xml:space="preserve">Chapter </w:t>
      </w:r>
      <w:r w:rsidR="005F456D" w:rsidRPr="005F456D">
        <w:rPr>
          <w:rFonts w:asciiTheme="minorHAnsi" w:hAnsiTheme="minorHAnsi"/>
          <w:color w:val="auto"/>
          <w:sz w:val="26"/>
          <w:szCs w:val="26"/>
        </w:rPr>
        <w:t>9</w:t>
      </w:r>
      <w:r w:rsidR="00A010F4" w:rsidRPr="005F456D">
        <w:rPr>
          <w:rFonts w:asciiTheme="minorHAnsi" w:hAnsiTheme="minorHAnsi"/>
          <w:color w:val="auto"/>
          <w:sz w:val="26"/>
          <w:szCs w:val="26"/>
        </w:rPr>
        <w:t xml:space="preserve">: </w:t>
      </w:r>
    </w:p>
    <w:p w14:paraId="25B67B1F" w14:textId="621CCD2D" w:rsidR="00A010F4" w:rsidRPr="008A1B75" w:rsidRDefault="005F456D" w:rsidP="007C0828">
      <w:pPr>
        <w:pStyle w:val="CoverFrontAuthorName"/>
        <w:spacing w:before="0"/>
        <w:ind w:left="0"/>
        <w:rPr>
          <w:rFonts w:asciiTheme="minorHAnsi" w:hAnsiTheme="minorHAnsi"/>
          <w:color w:val="auto"/>
          <w:sz w:val="26"/>
          <w:szCs w:val="26"/>
        </w:rPr>
      </w:pPr>
      <w:r w:rsidRPr="005F456D">
        <w:rPr>
          <w:rFonts w:asciiTheme="minorHAnsi" w:hAnsiTheme="minorHAnsi"/>
          <w:color w:val="auto"/>
          <w:sz w:val="26"/>
          <w:szCs w:val="26"/>
        </w:rPr>
        <w:t>Approach to Services: Providing Basic Support and Assistance</w:t>
      </w:r>
      <w:r w:rsidRPr="007C0828">
        <w:rPr>
          <w:rFonts w:asciiTheme="minorHAnsi" w:hAnsiTheme="minorHAnsi"/>
          <w:color w:val="auto"/>
          <w:sz w:val="26"/>
          <w:szCs w:val="26"/>
        </w:rPr>
        <w:t xml:space="preserve"> </w:t>
      </w:r>
      <w:r w:rsidRPr="007C0828">
        <w:rPr>
          <w:rFonts w:asciiTheme="minorHAnsi" w:hAnsiTheme="minorHAnsi"/>
          <w:color w:val="auto"/>
          <w:sz w:val="23"/>
          <w:szCs w:val="23"/>
        </w:rPr>
        <w:t>(Advocacy/Case Management, Safety Planning, Community Integration, Follow-Up)</w:t>
      </w:r>
    </w:p>
    <w:p w14:paraId="649E2781" w14:textId="77777777" w:rsidR="00A010F4" w:rsidRDefault="00A010F4" w:rsidP="00A010F4">
      <w:pPr>
        <w:pStyle w:val="CoverFrontAuthorName"/>
        <w:ind w:left="0"/>
        <w:rPr>
          <w:rFonts w:asciiTheme="minorHAnsi" w:hAnsiTheme="minorHAnsi"/>
          <w:b w:val="0"/>
          <w:color w:val="auto"/>
        </w:rPr>
      </w:pPr>
    </w:p>
    <w:p w14:paraId="225E7880" w14:textId="77777777" w:rsidR="00A010F4" w:rsidRDefault="00A010F4" w:rsidP="007C0828">
      <w:pPr>
        <w:pStyle w:val="CoverFrontAuthorName"/>
        <w:spacing w:before="360"/>
        <w:ind w:left="0"/>
        <w:rPr>
          <w:rFonts w:asciiTheme="minorHAnsi" w:hAnsiTheme="minorHAnsi"/>
          <w:b w:val="0"/>
          <w:color w:val="auto"/>
        </w:rPr>
      </w:pPr>
      <w:r w:rsidRPr="008A1B75">
        <w:rPr>
          <w:rFonts w:asciiTheme="minorHAnsi" w:hAnsiTheme="minorHAnsi"/>
          <w:b w:val="0"/>
          <w:color w:val="auto"/>
        </w:rPr>
        <w:t>Fred Berman, Principal Author</w:t>
      </w:r>
    </w:p>
    <w:p w14:paraId="1D418AE9" w14:textId="77777777" w:rsidR="00A010F4" w:rsidRPr="008A1B75" w:rsidRDefault="00A010F4" w:rsidP="00A010F4">
      <w:pPr>
        <w:pStyle w:val="CoverFrontAuthorName"/>
        <w:ind w:left="0"/>
        <w:rPr>
          <w:rFonts w:asciiTheme="minorHAnsi" w:hAnsiTheme="minorHAnsi"/>
          <w:b w:val="0"/>
          <w:color w:val="auto"/>
        </w:rPr>
      </w:pPr>
    </w:p>
    <w:p w14:paraId="767AE043" w14:textId="77777777" w:rsidR="00A010F4" w:rsidRPr="00B52ABB" w:rsidRDefault="00A010F4" w:rsidP="007C0828">
      <w:pPr>
        <w:pStyle w:val="CoverSubtitle"/>
        <w:spacing w:before="240" w:after="120"/>
        <w:rPr>
          <w:rFonts w:asciiTheme="minorHAnsi" w:hAnsiTheme="minorHAnsi"/>
          <w:color w:val="003462"/>
          <w:sz w:val="28"/>
          <w:szCs w:val="28"/>
        </w:rPr>
      </w:pPr>
      <w:r w:rsidRPr="00B52ABB">
        <w:rPr>
          <w:rFonts w:asciiTheme="minorHAnsi" w:hAnsiTheme="minorHAnsi"/>
          <w:color w:val="003462"/>
          <w:sz w:val="28"/>
          <w:szCs w:val="28"/>
        </w:rPr>
        <w:t>Submitted to:</w:t>
      </w:r>
    </w:p>
    <w:p w14:paraId="62FA5F73" w14:textId="77777777" w:rsidR="00A010F4" w:rsidRPr="00187E0E" w:rsidRDefault="00A010F4" w:rsidP="00A010F4">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3A2CBB62" w14:textId="77777777" w:rsidR="00A010F4" w:rsidRPr="00187E0E" w:rsidRDefault="00A010F4" w:rsidP="00A010F4">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611D7B10" w14:textId="77777777" w:rsidR="00076FA7" w:rsidRPr="00076FA7" w:rsidRDefault="00076FA7" w:rsidP="00076FA7">
      <w:pPr>
        <w:spacing w:before="0" w:after="1080"/>
        <w:rPr>
          <w:rFonts w:eastAsia="Perpetua" w:cs="Times New Roman"/>
          <w:sz w:val="26"/>
          <w:szCs w:val="26"/>
        </w:rPr>
      </w:pPr>
      <w:r w:rsidRPr="00076FA7">
        <w:rPr>
          <w:rFonts w:eastAsia="Perpetua" w:cs="Times New Roman"/>
          <w:sz w:val="26"/>
          <w:szCs w:val="26"/>
        </w:rPr>
        <w:t xml:space="preserve">United States Department of Justice </w:t>
      </w:r>
    </w:p>
    <w:p w14:paraId="4306F432" w14:textId="77777777" w:rsidR="00076FA7" w:rsidRPr="00076FA7" w:rsidRDefault="00076FA7" w:rsidP="00076FA7">
      <w:pPr>
        <w:pBdr>
          <w:top w:val="single" w:sz="8" w:space="1" w:color="auto"/>
          <w:left w:val="single" w:sz="8" w:space="4" w:color="auto"/>
          <w:bottom w:val="single" w:sz="8" w:space="1" w:color="auto"/>
          <w:right w:val="single" w:sz="8" w:space="4" w:color="auto"/>
        </w:pBdr>
        <w:ind w:left="432" w:right="720"/>
        <w:rPr>
          <w:sz w:val="18"/>
        </w:rPr>
      </w:pPr>
      <w:r w:rsidRPr="00076FA7">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7CD304C4" w14:textId="77777777" w:rsidR="007A7295" w:rsidRPr="00A21041" w:rsidRDefault="007A7295" w:rsidP="007A7295"/>
    <w:p w14:paraId="466AD4E7" w14:textId="77777777" w:rsidR="00076FA7" w:rsidRPr="00076FA7" w:rsidRDefault="00076FA7" w:rsidP="00076FA7">
      <w:pPr>
        <w:spacing w:before="0" w:after="0"/>
        <w:sectPr w:rsidR="00076FA7" w:rsidRPr="00076FA7" w:rsidSect="00650C99">
          <w:headerReference w:type="first" r:id="rId8"/>
          <w:pgSz w:w="12240" w:h="15840" w:code="1"/>
          <w:pgMar w:top="360" w:right="360" w:bottom="360" w:left="360" w:header="360" w:footer="360" w:gutter="0"/>
          <w:cols w:num="2" w:space="432" w:equalWidth="0">
            <w:col w:w="3067" w:space="432"/>
            <w:col w:w="8021"/>
          </w:cols>
          <w:titlePg/>
          <w:docGrid w:linePitch="360"/>
        </w:sectPr>
      </w:pPr>
    </w:p>
    <w:p w14:paraId="3AFDC3C6" w14:textId="77777777" w:rsidR="00303A71" w:rsidRDefault="00303A71" w:rsidP="007A7295">
      <w:pPr>
        <w:pStyle w:val="Heading2"/>
        <w:numPr>
          <w:ilvl w:val="0"/>
          <w:numId w:val="0"/>
        </w:numPr>
        <w:spacing w:before="0"/>
      </w:pPr>
      <w:bookmarkStart w:id="0" w:name="_Toc462655589"/>
      <w:bookmarkStart w:id="1" w:name="_Toc469436700"/>
      <w:bookmarkStart w:id="2" w:name="Intro"/>
      <w:r>
        <w:lastRenderedPageBreak/>
        <w:t>Note about the Use of Gendered Pronouns and Other Sensitive Terms</w:t>
      </w:r>
      <w:bookmarkEnd w:id="0"/>
      <w:bookmarkEnd w:id="1"/>
    </w:p>
    <w:p w14:paraId="344C43BE" w14:textId="53C44B96" w:rsidR="00303A71" w:rsidRPr="000A457D" w:rsidRDefault="00303A71" w:rsidP="00303A71">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20394D">
        <w:rPr>
          <w:sz w:val="22"/>
          <w:szCs w:val="22"/>
        </w:rPr>
        <w:t xml:space="preserve"> </w:t>
      </w:r>
      <w:r w:rsidRPr="000A457D">
        <w:rPr>
          <w:sz w:val="22"/>
          <w:szCs w:val="22"/>
        </w:rPr>
        <w:t>This report also uses feminine pronouns to refer to the provider staff of transitional housing programs that serve survivors.</w:t>
      </w:r>
      <w:r w:rsidR="0020394D">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20394D">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6CCFAE6E" w14:textId="64B43B2F" w:rsidR="006A4500" w:rsidRPr="006A4500" w:rsidRDefault="006A4500" w:rsidP="006A4500">
      <w:r w:rsidRPr="006A4500">
        <w:t>Although the terms "victim" and "survivor" may both refer to a person who has experienced domestic or sexual violence, the term "survivor" is used more often in this document, to reflect the human potential for resilience.</w:t>
      </w:r>
      <w:r w:rsidR="0020394D">
        <w:t xml:space="preserve"> </w:t>
      </w:r>
      <w:r w:rsidRPr="006A4500">
        <w:t>Once a victim/survivor is enrolled in a program, she is described as a "program participant" or just "participant."</w:t>
      </w:r>
      <w:r w:rsidR="0020394D">
        <w:t xml:space="preserve"> </w:t>
      </w:r>
      <w:r w:rsidRPr="006A4500">
        <w:t>Participants may also be referred to as "survivors," as the context requires.</w:t>
      </w:r>
      <w:r w:rsidR="0020394D">
        <w:t xml:space="preserve"> </w:t>
      </w:r>
      <w:r w:rsidRPr="006A4500">
        <w:t>Notwithstanding the importance of the duration of violence and the age of the victim, we use the terms "domestic violence" and "intimate partner violence" interchangeably, and consider "dating violence" to be subsumed under each.</w:t>
      </w:r>
    </w:p>
    <w:p w14:paraId="7663AD11" w14:textId="77777777" w:rsidR="00303A71" w:rsidRDefault="00303A71" w:rsidP="00303A71">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68F34FCC" w14:textId="10271213" w:rsidR="00303A71" w:rsidRDefault="00303A71" w:rsidP="00303A71">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20394D">
        <w:t xml:space="preserve"> </w:t>
      </w:r>
      <w:r>
        <w:t>Consequently, much of the narrative is framed in terms of addressing "domestic violence" or "domestic and sexual violence," rather than naming all the constituencies.</w:t>
      </w:r>
      <w:r>
        <w:br w:type="page"/>
      </w:r>
    </w:p>
    <w:p w14:paraId="5949313B" w14:textId="77777777" w:rsidR="00245036" w:rsidRDefault="00245036" w:rsidP="007C0828">
      <w:pPr>
        <w:pStyle w:val="Heading2"/>
        <w:numPr>
          <w:ilvl w:val="0"/>
          <w:numId w:val="0"/>
        </w:numPr>
        <w:spacing w:before="0"/>
      </w:pPr>
      <w:bookmarkStart w:id="3" w:name="_Toc469436701"/>
      <w:r>
        <w:lastRenderedPageBreak/>
        <w:t>Executive Summary</w:t>
      </w:r>
      <w:bookmarkEnd w:id="3"/>
    </w:p>
    <w:p w14:paraId="67F28264" w14:textId="3255665C" w:rsidR="00E64E5E" w:rsidRDefault="00337C1F" w:rsidP="002366FA">
      <w:r>
        <w:t>C</w:t>
      </w:r>
      <w:r w:rsidR="00E64E5E">
        <w:t>hapter</w:t>
      </w:r>
      <w:r>
        <w:t xml:space="preserve"> 9</w:t>
      </w:r>
      <w:r w:rsidR="00E64E5E">
        <w:t xml:space="preserve"> </w:t>
      </w:r>
      <w:r>
        <w:t>addresses</w:t>
      </w:r>
      <w:r w:rsidR="00E64E5E">
        <w:t xml:space="preserve"> </w:t>
      </w:r>
      <w:r w:rsidR="003A028A">
        <w:t xml:space="preserve">the </w:t>
      </w:r>
      <w:r w:rsidR="00E64E5E">
        <w:t xml:space="preserve">basic advocacy / case management role, safety planning, community integration, and follow-up support after a survivor </w:t>
      </w:r>
      <w:r>
        <w:t>exits</w:t>
      </w:r>
      <w:r w:rsidR="00E64E5E">
        <w:t xml:space="preserve"> the </w:t>
      </w:r>
      <w:r>
        <w:t>transitional housing</w:t>
      </w:r>
      <w:r w:rsidR="00E64E5E">
        <w:t xml:space="preserve"> </w:t>
      </w:r>
      <w:r>
        <w:t xml:space="preserve">(TH) </w:t>
      </w:r>
      <w:r w:rsidR="00E64E5E">
        <w:t>program.</w:t>
      </w:r>
      <w:r w:rsidR="0020394D">
        <w:t xml:space="preserve"> </w:t>
      </w:r>
    </w:p>
    <w:p w14:paraId="5D812DFD" w14:textId="223B1413" w:rsidR="002366FA" w:rsidRPr="00C24161" w:rsidRDefault="002366FA" w:rsidP="002366FA">
      <w:r w:rsidRPr="00C24161">
        <w:t xml:space="preserve">The </w:t>
      </w:r>
      <w:r w:rsidR="00337C1F">
        <w:t>advocate/</w:t>
      </w:r>
      <w:r w:rsidRPr="00C24161">
        <w:t>case manager</w:t>
      </w:r>
      <w:r w:rsidR="00337C1F">
        <w:rPr>
          <w:rStyle w:val="FootnoteReference"/>
        </w:rPr>
        <w:footnoteReference w:id="3"/>
      </w:r>
      <w:r w:rsidRPr="00C24161">
        <w:t xml:space="preserve"> </w:t>
      </w:r>
      <w:r>
        <w:t xml:space="preserve">provides </w:t>
      </w:r>
      <w:r w:rsidRPr="00C24161">
        <w:t xml:space="preserve">the glue that holds </w:t>
      </w:r>
      <w:r>
        <w:t xml:space="preserve">a </w:t>
      </w:r>
      <w:r w:rsidR="00BE3684">
        <w:t>TH</w:t>
      </w:r>
      <w:r>
        <w:t xml:space="preserve"> program </w:t>
      </w:r>
      <w:r w:rsidRPr="00C24161">
        <w:t>together.</w:t>
      </w:r>
      <w:r w:rsidR="0020394D">
        <w:t xml:space="preserve"> </w:t>
      </w:r>
      <w:r w:rsidRPr="00C24161">
        <w:t>She is typically the face of the program, the primary source of support</w:t>
      </w:r>
      <w:r>
        <w:t xml:space="preserve"> and advocacy,</w:t>
      </w:r>
      <w:r w:rsidRPr="00C24161">
        <w:t xml:space="preserve"> and if participants </w:t>
      </w:r>
      <w:r>
        <w:t>wish such</w:t>
      </w:r>
      <w:r w:rsidRPr="00C24161">
        <w:t xml:space="preserve"> assistance, </w:t>
      </w:r>
      <w:r>
        <w:t xml:space="preserve">she is </w:t>
      </w:r>
      <w:r w:rsidRPr="00C24161">
        <w:t>the go-to person for help exploring next-step options</w:t>
      </w:r>
      <w:r w:rsidR="00FE6C39">
        <w:t>;</w:t>
      </w:r>
      <w:r w:rsidRPr="00C24161">
        <w:t xml:space="preserve"> </w:t>
      </w:r>
      <w:r>
        <w:t>planning for</w:t>
      </w:r>
      <w:r w:rsidRPr="00C24161">
        <w:t xml:space="preserve"> safety</w:t>
      </w:r>
      <w:r w:rsidR="00FE6C39">
        <w:t>;</w:t>
      </w:r>
      <w:r w:rsidRPr="00C24161">
        <w:t xml:space="preserve"> applying for benefits</w:t>
      </w:r>
      <w:r w:rsidR="00FE6C39">
        <w:t>;</w:t>
      </w:r>
      <w:r w:rsidRPr="00C24161">
        <w:t xml:space="preserve"> addressing barriers to housing</w:t>
      </w:r>
      <w:r w:rsidR="00FE6C39">
        <w:t>, employment, and general wellbeing;</w:t>
      </w:r>
      <w:r w:rsidRPr="00C24161">
        <w:t xml:space="preserve"> looking for housing</w:t>
      </w:r>
      <w:r w:rsidR="00FE6C39">
        <w:t>;</w:t>
      </w:r>
      <w:r w:rsidRPr="00C24161">
        <w:t xml:space="preserve"> </w:t>
      </w:r>
      <w:r>
        <w:t xml:space="preserve">accessing </w:t>
      </w:r>
      <w:r w:rsidR="00BE3684">
        <w:t>care</w:t>
      </w:r>
      <w:r>
        <w:t xml:space="preserve"> to address</w:t>
      </w:r>
      <w:r w:rsidRPr="00C24161">
        <w:t xml:space="preserve"> unresolved health or mental health</w:t>
      </w:r>
      <w:r w:rsidR="00BE3684">
        <w:t>-related</w:t>
      </w:r>
      <w:r w:rsidRPr="00C24161">
        <w:t xml:space="preserve"> needs</w:t>
      </w:r>
      <w:r w:rsidR="00FE6C39">
        <w:t>;</w:t>
      </w:r>
      <w:r w:rsidRPr="00C24161">
        <w:t xml:space="preserve"> </w:t>
      </w:r>
      <w:r>
        <w:t xml:space="preserve">working on </w:t>
      </w:r>
      <w:r w:rsidRPr="00C24161">
        <w:t>parenting challenges</w:t>
      </w:r>
      <w:r w:rsidR="00FE6C39">
        <w:t>;</w:t>
      </w:r>
      <w:r w:rsidRPr="00C24161">
        <w:t xml:space="preserve"> </w:t>
      </w:r>
      <w:r w:rsidR="00BE3684">
        <w:t>access</w:t>
      </w:r>
      <w:r w:rsidR="00FE6C39">
        <w:t>ing</w:t>
      </w:r>
      <w:r w:rsidR="00BE3684">
        <w:t xml:space="preserve"> help with legal or immigration issues</w:t>
      </w:r>
      <w:r w:rsidR="00FE6C39">
        <w:t>;</w:t>
      </w:r>
      <w:r>
        <w:t xml:space="preserve"> </w:t>
      </w:r>
      <w:r w:rsidR="00BE3684">
        <w:t>and devising strategies for becoming (re-)integrated in the</w:t>
      </w:r>
      <w:r>
        <w:t xml:space="preserve"> community</w:t>
      </w:r>
      <w:r w:rsidR="00BE3684">
        <w:t>.</w:t>
      </w:r>
    </w:p>
    <w:p w14:paraId="3FCE1FD2" w14:textId="77777777" w:rsidR="00245036" w:rsidRDefault="00E64E5E" w:rsidP="002366FA">
      <w:r>
        <w:t xml:space="preserve">The </w:t>
      </w:r>
      <w:r w:rsidR="00BA5927">
        <w:t>responsibilit</w:t>
      </w:r>
      <w:r w:rsidR="00FE42B8">
        <w:t>ies</w:t>
      </w:r>
      <w:r w:rsidR="00BA5927">
        <w:t xml:space="preserve"> and day-to-day activities of the position var</w:t>
      </w:r>
      <w:r w:rsidR="00FE42B8">
        <w:t>y</w:t>
      </w:r>
      <w:r w:rsidR="00BA5927">
        <w:t xml:space="preserve"> </w:t>
      </w:r>
      <w:r w:rsidR="003A028A">
        <w:t xml:space="preserve">depending on many factors, including </w:t>
      </w:r>
      <w:r w:rsidR="00BA5927">
        <w:t xml:space="preserve">the </w:t>
      </w:r>
      <w:r w:rsidR="003A028A">
        <w:t xml:space="preserve">needs of participants, </w:t>
      </w:r>
      <w:r w:rsidR="003106C7">
        <w:t xml:space="preserve">program </w:t>
      </w:r>
      <w:r w:rsidR="00BA5927">
        <w:t>budget</w:t>
      </w:r>
      <w:r>
        <w:t xml:space="preserve"> and </w:t>
      </w:r>
      <w:r w:rsidR="003A028A">
        <w:t>funding sources</w:t>
      </w:r>
      <w:r w:rsidR="003106C7">
        <w:t>;</w:t>
      </w:r>
      <w:r w:rsidR="00BA5927">
        <w:t xml:space="preserve"> </w:t>
      </w:r>
      <w:r w:rsidR="003106C7">
        <w:t xml:space="preserve">the </w:t>
      </w:r>
      <w:r w:rsidR="00BA5927">
        <w:t>housing model</w:t>
      </w:r>
      <w:r w:rsidR="003106C7">
        <w:t>;</w:t>
      </w:r>
      <w:r w:rsidR="00BA5927">
        <w:t xml:space="preserve"> </w:t>
      </w:r>
      <w:r w:rsidR="003A028A">
        <w:t xml:space="preserve">the capacity and overall approach to services of the provider agency sponsoring the TH program; and </w:t>
      </w:r>
      <w:r w:rsidR="003106C7">
        <w:t xml:space="preserve">the geography, demographics, </w:t>
      </w:r>
      <w:r w:rsidR="00FE6C39">
        <w:t xml:space="preserve">and </w:t>
      </w:r>
      <w:r w:rsidR="003106C7">
        <w:t>economics</w:t>
      </w:r>
      <w:r w:rsidR="00FE6C39">
        <w:t xml:space="preserve"> of the community/region served</w:t>
      </w:r>
      <w:r w:rsidR="003A028A">
        <w:t>,</w:t>
      </w:r>
      <w:r w:rsidR="003106C7">
        <w:t xml:space="preserve"> and </w:t>
      </w:r>
      <w:r w:rsidR="00FE6C39">
        <w:t xml:space="preserve">accessibility and </w:t>
      </w:r>
      <w:r w:rsidR="003106C7">
        <w:t>availability of complementary services</w:t>
      </w:r>
      <w:r w:rsidR="00083DEC">
        <w:t>.</w:t>
      </w:r>
    </w:p>
    <w:p w14:paraId="61A79E1E" w14:textId="11EC4629" w:rsidR="003A028A" w:rsidRDefault="00F150C4" w:rsidP="002366FA">
      <w:r>
        <w:t xml:space="preserve">After </w:t>
      </w:r>
      <w:proofErr w:type="gramStart"/>
      <w:r w:rsidR="00540702">
        <w:t>brief</w:t>
      </w:r>
      <w:proofErr w:type="gramEnd"/>
      <w:r w:rsidR="00540702">
        <w:t xml:space="preserve"> introductory notes about these and other sources of variation across programs, </w:t>
      </w:r>
      <w:r w:rsidR="00DD3260">
        <w:t xml:space="preserve">Section 2 </w:t>
      </w:r>
      <w:r w:rsidR="00540702">
        <w:t>reviews s</w:t>
      </w:r>
      <w:r w:rsidR="00DD3260">
        <w:t xml:space="preserve">ome of the </w:t>
      </w:r>
      <w:r w:rsidR="002366FA">
        <w:t>co</w:t>
      </w:r>
      <w:r w:rsidR="003A028A">
        <w:t>nceptual</w:t>
      </w:r>
      <w:r w:rsidR="00540702">
        <w:t xml:space="preserve"> </w:t>
      </w:r>
      <w:r w:rsidR="002366FA">
        <w:t xml:space="preserve">frameworks </w:t>
      </w:r>
      <w:r w:rsidR="003A028A">
        <w:t>that programs might use in</w:t>
      </w:r>
      <w:r w:rsidR="002366FA">
        <w:t xml:space="preserve"> </w:t>
      </w:r>
      <w:r w:rsidR="00540702">
        <w:t xml:space="preserve">implementing </w:t>
      </w:r>
      <w:r w:rsidR="00DD3260">
        <w:t>advocacy/case management</w:t>
      </w:r>
      <w:r w:rsidR="00540702">
        <w:t xml:space="preserve"> services</w:t>
      </w:r>
      <w:r w:rsidR="00DD3260">
        <w:t>.</w:t>
      </w:r>
      <w:r w:rsidR="0020394D">
        <w:t xml:space="preserve"> </w:t>
      </w:r>
      <w:r w:rsidR="003A028A">
        <w:t xml:space="preserve">Most of the programs we interviewed described their conceptual framework as the "voluntary services model," which all providers </w:t>
      </w:r>
      <w:r>
        <w:t>operating</w:t>
      </w:r>
      <w:r w:rsidR="003A028A">
        <w:t xml:space="preserve"> an OVW grant-funded TH program must follow.</w:t>
      </w:r>
      <w:r w:rsidR="003A028A">
        <w:rPr>
          <w:rStyle w:val="FootnoteReference"/>
        </w:rPr>
        <w:footnoteReference w:id="4"/>
      </w:r>
      <w:r w:rsidR="0020394D">
        <w:t xml:space="preserve"> </w:t>
      </w:r>
      <w:r>
        <w:t>C</w:t>
      </w:r>
      <w:r w:rsidR="003A028A" w:rsidRPr="003A028A">
        <w:t xml:space="preserve">hallenges and approaches to implementing "voluntary services" are discussed in </w:t>
      </w:r>
      <w:hyperlink r:id="rId10" w:history="1">
        <w:r w:rsidR="003A028A" w:rsidRPr="006A5392">
          <w:rPr>
            <w:rStyle w:val="Hyperlink"/>
          </w:rPr>
          <w:t>Chapter 4</w:t>
        </w:r>
      </w:hyperlink>
      <w:r w:rsidR="003A028A" w:rsidRPr="003A028A">
        <w:t xml:space="preserve"> ("Taking a Survivor-Centered/Empowerment Approach: Rules Reduction, Voluntary Services, and Participant Engagement").</w:t>
      </w:r>
    </w:p>
    <w:p w14:paraId="7669D523" w14:textId="77777777" w:rsidR="00F624B2" w:rsidRDefault="00540702" w:rsidP="002366FA">
      <w:r>
        <w:t xml:space="preserve">A </w:t>
      </w:r>
      <w:r w:rsidR="00BD3507">
        <w:t>"</w:t>
      </w:r>
      <w:r w:rsidR="00191A14">
        <w:rPr>
          <w:b/>
          <w:i/>
        </w:rPr>
        <w:t>S</w:t>
      </w:r>
      <w:r w:rsidR="00BD3507" w:rsidRPr="00242640">
        <w:rPr>
          <w:b/>
          <w:i/>
        </w:rPr>
        <w:t xml:space="preserve">urvivor </w:t>
      </w:r>
      <w:r w:rsidR="00191A14">
        <w:rPr>
          <w:b/>
          <w:i/>
        </w:rPr>
        <w:t>E</w:t>
      </w:r>
      <w:r w:rsidR="00BD3507" w:rsidRPr="00242640">
        <w:rPr>
          <w:b/>
          <w:i/>
        </w:rPr>
        <w:t>mpowerment</w:t>
      </w:r>
      <w:r w:rsidR="00BD3507">
        <w:t xml:space="preserve">" </w:t>
      </w:r>
      <w:r>
        <w:t>approach</w:t>
      </w:r>
      <w:r w:rsidR="00F150C4">
        <w:rPr>
          <w:rStyle w:val="FootnoteReference"/>
        </w:rPr>
        <w:footnoteReference w:id="5"/>
      </w:r>
      <w:r>
        <w:t xml:space="preserve"> </w:t>
      </w:r>
      <w:r w:rsidR="00191A14">
        <w:t xml:space="preserve">focuses on </w:t>
      </w:r>
      <w:r>
        <w:t>supporting</w:t>
      </w:r>
      <w:r w:rsidR="00BD3507">
        <w:t xml:space="preserve"> </w:t>
      </w:r>
      <w:r w:rsidR="00303A71">
        <w:t>survivors</w:t>
      </w:r>
      <w:r w:rsidR="00BD3507">
        <w:t xml:space="preserve"> </w:t>
      </w:r>
      <w:r>
        <w:t xml:space="preserve">in </w:t>
      </w:r>
      <w:r w:rsidR="00E80BBE">
        <w:t xml:space="preserve">making </w:t>
      </w:r>
      <w:r w:rsidR="00B951E4">
        <w:t>t</w:t>
      </w:r>
      <w:r w:rsidR="00E80BBE">
        <w:t>he</w:t>
      </w:r>
      <w:r w:rsidR="00B951E4">
        <w:t>i</w:t>
      </w:r>
      <w:r w:rsidR="00E80BBE">
        <w:t xml:space="preserve">r own life choices and decisions, </w:t>
      </w:r>
      <w:r w:rsidR="00B951E4">
        <w:t xml:space="preserve">including the decisions </w:t>
      </w:r>
      <w:r w:rsidR="00F624B2">
        <w:t>governing</w:t>
      </w:r>
      <w:r w:rsidR="00B951E4">
        <w:t xml:space="preserve"> their participation in the TH program and the </w:t>
      </w:r>
      <w:r w:rsidR="00A33C19">
        <w:t>type</w:t>
      </w:r>
      <w:r w:rsidR="00B951E4">
        <w:t xml:space="preserve"> of assistance they are looking for program staff to provide. An empowerment approach is intended to support participants in </w:t>
      </w:r>
      <w:r w:rsidR="00BD3507">
        <w:t>tak</w:t>
      </w:r>
      <w:r w:rsidR="00E80BBE">
        <w:t>ing</w:t>
      </w:r>
      <w:r w:rsidR="00BD3507">
        <w:t xml:space="preserve"> back </w:t>
      </w:r>
      <w:r w:rsidR="00E80BBE">
        <w:t xml:space="preserve">the </w:t>
      </w:r>
      <w:r w:rsidR="00BD3507" w:rsidRPr="00BD3507">
        <w:t xml:space="preserve">power and control </w:t>
      </w:r>
      <w:r w:rsidR="00A33C19">
        <w:t xml:space="preserve">over their own lives </w:t>
      </w:r>
      <w:r w:rsidR="00E80BBE">
        <w:t xml:space="preserve">that </w:t>
      </w:r>
      <w:r w:rsidR="00A33C19">
        <w:t>their abusive partner</w:t>
      </w:r>
      <w:r w:rsidR="00E80BBE">
        <w:t xml:space="preserve"> </w:t>
      </w:r>
      <w:r w:rsidR="00A33C19">
        <w:t>sought to rob them of</w:t>
      </w:r>
      <w:r w:rsidR="00E80BBE">
        <w:t>.</w:t>
      </w:r>
    </w:p>
    <w:p w14:paraId="5522A3AA" w14:textId="7CA9D459" w:rsidR="00AD0437" w:rsidRDefault="0059640A" w:rsidP="002366FA">
      <w:r>
        <w:t xml:space="preserve">Although </w:t>
      </w:r>
      <w:r w:rsidR="0036114A">
        <w:t xml:space="preserve">nearly every provider we interviewed embraced the concept of </w:t>
      </w:r>
      <w:r>
        <w:t>empowerment</w:t>
      </w:r>
      <w:r w:rsidR="0036114A">
        <w:t xml:space="preserve">, </w:t>
      </w:r>
      <w:r w:rsidR="009822C5">
        <w:t xml:space="preserve">some of the comments </w:t>
      </w:r>
      <w:r w:rsidR="001F0929">
        <w:t xml:space="preserve">describing </w:t>
      </w:r>
      <w:r w:rsidR="009822C5">
        <w:t>program policies</w:t>
      </w:r>
      <w:r w:rsidR="00191A14">
        <w:t xml:space="preserve"> and procedures illustrate the</w:t>
      </w:r>
      <w:r w:rsidR="009822C5">
        <w:t xml:space="preserve"> continuing </w:t>
      </w:r>
      <w:r w:rsidR="00A33C19">
        <w:t>challenges t</w:t>
      </w:r>
      <w:r w:rsidR="00191A14">
        <w:t xml:space="preserve">hat staff </w:t>
      </w:r>
      <w:r w:rsidR="00AD0437">
        <w:t>sometimes face</w:t>
      </w:r>
      <w:r w:rsidR="00191A14">
        <w:t xml:space="preserve"> in </w:t>
      </w:r>
      <w:r w:rsidR="0036114A">
        <w:t xml:space="preserve">reconciling </w:t>
      </w:r>
      <w:r w:rsidR="00191A14">
        <w:t>their</w:t>
      </w:r>
      <w:r w:rsidR="0036114A">
        <w:t xml:space="preserve"> </w:t>
      </w:r>
      <w:r w:rsidR="009822C5">
        <w:t xml:space="preserve">fundamental </w:t>
      </w:r>
      <w:r w:rsidR="0036114A">
        <w:t xml:space="preserve">belief in a woman's right to be free from violence with </w:t>
      </w:r>
      <w:r w:rsidR="00B006D4">
        <w:t>the reality</w:t>
      </w:r>
      <w:r w:rsidR="009822C5">
        <w:t xml:space="preserve"> that</w:t>
      </w:r>
      <w:r w:rsidR="0036114A">
        <w:t xml:space="preserve"> an empowered survivor might decide, after weighing her tradeoffs, that returning to </w:t>
      </w:r>
      <w:r w:rsidR="009822C5">
        <w:t>an</w:t>
      </w:r>
      <w:r w:rsidR="0036114A">
        <w:t xml:space="preserve"> abusive relationship is her best (or least bad) alternative</w:t>
      </w:r>
      <w:r>
        <w:t>.</w:t>
      </w:r>
      <w:r w:rsidR="0020394D">
        <w:t xml:space="preserve"> </w:t>
      </w:r>
    </w:p>
    <w:p w14:paraId="2CED85A7" w14:textId="4AC251FB" w:rsidR="00733CC7" w:rsidRPr="00E13C38" w:rsidRDefault="00733CC7" w:rsidP="002366FA">
      <w:r>
        <w:t xml:space="preserve">The </w:t>
      </w:r>
      <w:r w:rsidR="001F0929">
        <w:t>"</w:t>
      </w:r>
      <w:r w:rsidR="001F0929" w:rsidRPr="001F0929">
        <w:rPr>
          <w:b/>
          <w:i/>
        </w:rPr>
        <w:t>Housing First</w:t>
      </w:r>
      <w:r w:rsidR="001F0929">
        <w:t>"</w:t>
      </w:r>
      <w:r w:rsidR="00042F19">
        <w:t xml:space="preserve"> </w:t>
      </w:r>
      <w:r w:rsidRPr="00E13C38">
        <w:t xml:space="preserve">approach seeks to assist individuals and families in accessing permanent, affordable housing as quickly as possible, </w:t>
      </w:r>
      <w:r w:rsidR="00AD0437">
        <w:t>under</w:t>
      </w:r>
      <w:r w:rsidRPr="00E13C38">
        <w:t xml:space="preserve"> the assumption that they will be better able to address their non-housing needs -- income and employment, health and mental health, etc. -- once they have stable housing.</w:t>
      </w:r>
      <w:r w:rsidR="0020394D">
        <w:t xml:space="preserve"> </w:t>
      </w:r>
      <w:r w:rsidRPr="00E13C38">
        <w:t xml:space="preserve">Although many of the providers that we interviewed use OVW TH grants and/or HUD Rapid Rehousing (RRH) grants to operate Transition-in-Place programs that allow survivors to move directly from shelter to </w:t>
      </w:r>
      <w:r w:rsidRPr="00E13C38">
        <w:lastRenderedPageBreak/>
        <w:t xml:space="preserve">permanent housing -- rather than requiring an </w:t>
      </w:r>
      <w:r>
        <w:t>intervening stay in a temporary program residence</w:t>
      </w:r>
      <w:r w:rsidRPr="00E13C38">
        <w:t xml:space="preserve"> -- only a few of those providers described their program as using a "Housing First" approach. </w:t>
      </w:r>
    </w:p>
    <w:p w14:paraId="2F2D29CA" w14:textId="1487C808" w:rsidR="00180AC0" w:rsidRPr="00E13C38" w:rsidRDefault="00180AC0" w:rsidP="00180AC0">
      <w:r w:rsidRPr="00E13C38">
        <w:t>Most of th</w:t>
      </w:r>
      <w:r w:rsidR="00AD0437">
        <w:t>e</w:t>
      </w:r>
      <w:r w:rsidRPr="00E13C38">
        <w:t>se programs serve survivors who have spent several weeks or months in a DV shelter, where they began the process of healing and planning/taking next steps. While the</w:t>
      </w:r>
      <w:r>
        <w:t xml:space="preserve">se survivors </w:t>
      </w:r>
      <w:r w:rsidRPr="00E13C38">
        <w:t xml:space="preserve">may not </w:t>
      </w:r>
      <w:r>
        <w:t>be</w:t>
      </w:r>
      <w:r w:rsidRPr="00E13C38">
        <w:t xml:space="preserve"> financially ready for an independent tenancy, </w:t>
      </w:r>
      <w:r>
        <w:t xml:space="preserve">by the time they make the move to a transition-in-place unit, </w:t>
      </w:r>
      <w:r w:rsidRPr="00E13C38">
        <w:t xml:space="preserve">they </w:t>
      </w:r>
      <w:r>
        <w:t xml:space="preserve">are </w:t>
      </w:r>
      <w:r w:rsidR="00F150C4">
        <w:t>typically</w:t>
      </w:r>
      <w:r>
        <w:t xml:space="preserve"> </w:t>
      </w:r>
      <w:r w:rsidRPr="00E13C38">
        <w:t>more emotionally and psychologically ready to move into their own apartment than they were when they first fled their abusive relationship and/or entered the shelter.</w:t>
      </w:r>
      <w:r w:rsidR="0020394D">
        <w:t xml:space="preserve"> </w:t>
      </w:r>
    </w:p>
    <w:p w14:paraId="72A90737" w14:textId="15E627E3" w:rsidR="00733CC7" w:rsidRPr="00E13C38" w:rsidRDefault="00733CC7" w:rsidP="002366FA">
      <w:r w:rsidRPr="00E13C38">
        <w:t xml:space="preserve">A </w:t>
      </w:r>
      <w:hyperlink r:id="rId11" w:history="1">
        <w:r w:rsidRPr="00E13C38">
          <w:rPr>
            <w:rStyle w:val="Hyperlink"/>
          </w:rPr>
          <w:t>Housing First Checklist</w:t>
        </w:r>
      </w:hyperlink>
      <w:r w:rsidRPr="00E13C38">
        <w:t xml:space="preserve"> </w:t>
      </w:r>
      <w:r w:rsidR="00AD0437">
        <w:t xml:space="preserve">disseminated by the U.S. Interagency Council on Homelessness </w:t>
      </w:r>
      <w:r w:rsidR="00772088">
        <w:t xml:space="preserve">(USICH) </w:t>
      </w:r>
      <w:r w:rsidRPr="00E13C38">
        <w:t>emphasizes that a "low threshold" for entry and voluntary services are key attributes of the model.</w:t>
      </w:r>
      <w:r w:rsidR="0020394D">
        <w:t xml:space="preserve"> </w:t>
      </w:r>
      <w:r w:rsidRPr="00E13C38">
        <w:t>While most providers that we interviewed have largely embraced the voluntary services model, not all programs embrace a low threshold approach</w:t>
      </w:r>
      <w:r>
        <w:t>,</w:t>
      </w:r>
      <w:r w:rsidRPr="00E13C38">
        <w:rPr>
          <w:rStyle w:val="FootnoteReference"/>
        </w:rPr>
        <w:footnoteReference w:id="6"/>
      </w:r>
      <w:r w:rsidRPr="00733CC7">
        <w:t xml:space="preserve"> </w:t>
      </w:r>
      <w:r w:rsidR="003B37CD">
        <w:t>which</w:t>
      </w:r>
      <w:r w:rsidRPr="00E13C38">
        <w:t xml:space="preserve"> may be </w:t>
      </w:r>
      <w:r w:rsidR="00F150C4">
        <w:t xml:space="preserve">one of the reasons </w:t>
      </w:r>
      <w:r w:rsidRPr="00E13C38">
        <w:t xml:space="preserve">why </w:t>
      </w:r>
      <w:r w:rsidR="00F150C4">
        <w:t>only a</w:t>
      </w:r>
      <w:r w:rsidR="003B37CD">
        <w:t xml:space="preserve"> </w:t>
      </w:r>
      <w:r w:rsidRPr="00E13C38">
        <w:t>few providers described their programs as "Housing First."</w:t>
      </w:r>
    </w:p>
    <w:p w14:paraId="5986CB34" w14:textId="7A51D798" w:rsidR="009D2A70" w:rsidRDefault="009D2A70" w:rsidP="009D2A70">
      <w:r w:rsidRPr="00E13C38">
        <w:t>There is no question that transition-in-place programs work.</w:t>
      </w:r>
      <w:r w:rsidR="0020394D">
        <w:t xml:space="preserve"> </w:t>
      </w:r>
      <w:r w:rsidRPr="00E13C38">
        <w:t>However, the</w:t>
      </w:r>
      <w:r>
        <w:t xml:space="preserve"> same </w:t>
      </w:r>
      <w:r w:rsidR="00F150C4">
        <w:t>approach to transition-in-place programming</w:t>
      </w:r>
      <w:r w:rsidRPr="00E13C38">
        <w:t xml:space="preserve"> </w:t>
      </w:r>
      <w:r>
        <w:t>may not</w:t>
      </w:r>
      <w:r w:rsidRPr="00E13C38">
        <w:t xml:space="preserve"> work equally well for every</w:t>
      </w:r>
      <w:r>
        <w:t xml:space="preserve"> survivor</w:t>
      </w:r>
      <w:r w:rsidRPr="00E13C38">
        <w:t>.</w:t>
      </w:r>
      <w:r w:rsidR="0020394D">
        <w:t xml:space="preserve"> </w:t>
      </w:r>
      <w:r w:rsidRPr="00E13C38">
        <w:t xml:space="preserve">Implementation details -- the magnitude and duration of financial assistance, the extent and breadth of supportive services, whether the survivor must be named on the lease, </w:t>
      </w:r>
      <w:r>
        <w:t xml:space="preserve">the logistics of accessing services from where the housing is located, </w:t>
      </w:r>
      <w:r w:rsidRPr="00E13C38">
        <w:t>etc.</w:t>
      </w:r>
      <w:r>
        <w:t xml:space="preserve"> --</w:t>
      </w:r>
      <w:r w:rsidRPr="00E13C38">
        <w:t xml:space="preserve"> determine the kinds of individuals and families </w:t>
      </w:r>
      <w:r w:rsidR="00772088">
        <w:t xml:space="preserve">that </w:t>
      </w:r>
      <w:r w:rsidRPr="00E13C38">
        <w:t xml:space="preserve">a particular </w:t>
      </w:r>
      <w:r w:rsidR="00F150C4">
        <w:t>implementation</w:t>
      </w:r>
      <w:r w:rsidR="00772088">
        <w:t xml:space="preserve"> can effectively serve.</w:t>
      </w:r>
    </w:p>
    <w:p w14:paraId="232E7E68" w14:textId="259A7B4C" w:rsidR="009D2A70" w:rsidRDefault="009D2A70" w:rsidP="009D2A70">
      <w:r w:rsidRPr="00E13C38">
        <w:t xml:space="preserve">The transition-in-place model works best for a survivor who wants independent housing; has the income to sustain her housing, </w:t>
      </w:r>
      <w:r w:rsidR="00772088">
        <w:t>given</w:t>
      </w:r>
      <w:r w:rsidRPr="00E13C38">
        <w:t xml:space="preserve"> the anticipated level of program assistance</w:t>
      </w:r>
      <w:r>
        <w:t>;</w:t>
      </w:r>
      <w:r w:rsidRPr="00E13C38">
        <w:t xml:space="preserve"> has the potential to earn enough money to cover the full cost of housing before </w:t>
      </w:r>
      <w:r>
        <w:t>program-furnished</w:t>
      </w:r>
      <w:r w:rsidR="0020394D">
        <w:t xml:space="preserve"> </w:t>
      </w:r>
      <w:r w:rsidRPr="00E13C38">
        <w:t>financial assistance runs out (</w:t>
      </w:r>
      <w:proofErr w:type="spellStart"/>
      <w:r w:rsidR="00772088">
        <w:t>i.e</w:t>
      </w:r>
      <w:proofErr w:type="spellEnd"/>
      <w:r w:rsidR="00772088">
        <w:t>,</w:t>
      </w:r>
      <w:r w:rsidRPr="00E13C38">
        <w:t xml:space="preserve"> won't need a permanent housing subsidy, which can take an applicant years to get); </w:t>
      </w:r>
      <w:r>
        <w:t xml:space="preserve">and </w:t>
      </w:r>
      <w:r w:rsidRPr="00E13C38">
        <w:t>has, or can develop</w:t>
      </w:r>
      <w:r>
        <w:t xml:space="preserve"> within the program timeframe</w:t>
      </w:r>
      <w:r w:rsidRPr="00E13C38">
        <w:t xml:space="preserve">, the "tenancy credentials" </w:t>
      </w:r>
      <w:r w:rsidR="00F150C4">
        <w:t xml:space="preserve">(e.g., adequate credit, lack of problematic rent or utility arrearages, positive housing history, adequate income prospects) she will need, in order </w:t>
      </w:r>
      <w:r w:rsidRPr="00E13C38">
        <w:t>to convince a landlord to put a lease in her name</w:t>
      </w:r>
      <w:r>
        <w:t xml:space="preserve">. </w:t>
      </w:r>
    </w:p>
    <w:p w14:paraId="49B42091" w14:textId="601D1719" w:rsidR="009D2A70" w:rsidRDefault="009D2A70" w:rsidP="009D2A70">
      <w:r>
        <w:t xml:space="preserve">For survivors who don't need or want much in the way of supportive services, the logistics of the housing and services are less important; for survivors looking for a greater level of support, the ease with which participants in independent housing can access services </w:t>
      </w:r>
      <w:r w:rsidR="00772088">
        <w:t xml:space="preserve">(or employment or education) </w:t>
      </w:r>
      <w:r>
        <w:t>can be a critically important determinant of success.</w:t>
      </w:r>
      <w:r w:rsidR="0020394D">
        <w:t xml:space="preserve"> </w:t>
      </w:r>
      <w:r>
        <w:t>The further away from housing, and the more time consuming, complicated, and expensive it is to travel to the service locations, the less well the model will work for a survivor who needs and wants those services.</w:t>
      </w:r>
    </w:p>
    <w:p w14:paraId="1E522AC7" w14:textId="05D21A46" w:rsidR="00AB3FC9" w:rsidRDefault="009D2A70" w:rsidP="00AB3FC9">
      <w:r>
        <w:t xml:space="preserve">HUD Rapid Rehousing </w:t>
      </w:r>
      <w:r w:rsidR="00AB3FC9">
        <w:t>(RRH) grants</w:t>
      </w:r>
      <w:r>
        <w:t xml:space="preserve"> </w:t>
      </w:r>
      <w:r w:rsidR="00AB3FC9">
        <w:t>fund</w:t>
      </w:r>
      <w:r w:rsidR="00772088">
        <w:t xml:space="preserve"> a highly regulated version of a transition-in-place program. </w:t>
      </w:r>
      <w:r w:rsidR="00AB3FC9">
        <w:t xml:space="preserve">HUD's </w:t>
      </w:r>
      <w:r>
        <w:t xml:space="preserve">2014 </w:t>
      </w:r>
      <w:hyperlink r:id="rId12" w:history="1">
        <w:r w:rsidR="00AB3FC9">
          <w:rPr>
            <w:rStyle w:val="Hyperlink"/>
          </w:rPr>
          <w:t>Rapid Rehousing B</w:t>
        </w:r>
        <w:r w:rsidRPr="00EA728F">
          <w:rPr>
            <w:rStyle w:val="Hyperlink"/>
          </w:rPr>
          <w:t>rief</w:t>
        </w:r>
      </w:hyperlink>
      <w:r>
        <w:t xml:space="preserve"> states </w:t>
      </w:r>
      <w:r w:rsidR="00AB3FC9">
        <w:t xml:space="preserve">that RRH grants are </w:t>
      </w:r>
      <w:r>
        <w:t xml:space="preserve">"not designed to comprehensively address all of a recipient’s service needs or their poverty," but instead, </w:t>
      </w:r>
      <w:r w:rsidR="00AB3FC9">
        <w:t xml:space="preserve">are </w:t>
      </w:r>
      <w:r>
        <w:t>"primarily oriented toward helping families resolve their immediate crises, find and secure housing, and connect to services i</w:t>
      </w:r>
      <w:r w:rsidRPr="00016685">
        <w:t>f/when appropriate</w:t>
      </w:r>
      <w:r w:rsidR="00AB3FC9">
        <w:t>.</w:t>
      </w:r>
      <w:r w:rsidRPr="00016685">
        <w:t>"</w:t>
      </w:r>
      <w:r w:rsidR="0020394D">
        <w:t xml:space="preserve"> </w:t>
      </w:r>
      <w:r w:rsidR="00AB3FC9">
        <w:t>The HUD policy brief further stated that RRH grants were intended to fund</w:t>
      </w:r>
      <w:r w:rsidRPr="00016685">
        <w:t xml:space="preserve"> only "crisis-related, lighter-touch (typically six months or less)" assistance</w:t>
      </w:r>
      <w:r>
        <w:t xml:space="preserve"> that is "just enough" to enable clients "to successfully exit homelessness and avoid returning to the streets [or] emergency shelter</w:t>
      </w:r>
      <w:r w:rsidR="00AB3FC9">
        <w:t>.</w:t>
      </w:r>
      <w:r>
        <w:t>"</w:t>
      </w:r>
    </w:p>
    <w:p w14:paraId="513FCE70" w14:textId="77777777" w:rsidR="009D2A70" w:rsidRDefault="00AB3FC9" w:rsidP="009D2A70">
      <w:r>
        <w:t>S</w:t>
      </w:r>
      <w:r w:rsidR="009D2A70">
        <w:t xml:space="preserve">urvivors who, after a brief stay in a DV shelter, are still suffering from trauma and its concomitants, </w:t>
      </w:r>
      <w:r w:rsidR="00C71683">
        <w:t xml:space="preserve">and </w:t>
      </w:r>
      <w:r>
        <w:t xml:space="preserve">who </w:t>
      </w:r>
      <w:r w:rsidR="009D2A70">
        <w:t xml:space="preserve">lack the wherewithal to navigate a </w:t>
      </w:r>
      <w:r w:rsidR="00C71683">
        <w:t xml:space="preserve">quick </w:t>
      </w:r>
      <w:r w:rsidR="009D2A70">
        <w:t xml:space="preserve">transition from chronic victimization to economic self-sufficiency and </w:t>
      </w:r>
      <w:r w:rsidR="00C71683">
        <w:lastRenderedPageBreak/>
        <w:t xml:space="preserve">housing </w:t>
      </w:r>
      <w:r w:rsidR="009D2A70">
        <w:t>independence with on</w:t>
      </w:r>
      <w:r w:rsidR="00C71683">
        <w:t>ly very limited program support, might be better served by a transition-in-place program that offered longer-term assistance and more extensive services</w:t>
      </w:r>
      <w:r w:rsidR="004B5489">
        <w:t>.</w:t>
      </w:r>
    </w:p>
    <w:p w14:paraId="17DF76BB" w14:textId="72B59DFB" w:rsidR="009D2A70" w:rsidRDefault="004B5489" w:rsidP="009D2A70">
      <w:r>
        <w:t>In other words, a</w:t>
      </w:r>
      <w:r w:rsidR="009D2A70">
        <w:t xml:space="preserve"> low threshold Housing First approach can be effective in serving survivors, if it incorporates an appropriate mix and level of financial assistance and services.</w:t>
      </w:r>
      <w:r w:rsidR="0020394D">
        <w:t xml:space="preserve"> </w:t>
      </w:r>
      <w:r w:rsidR="009D2A70">
        <w:t>The more limited the assistance and services, the higher the threshold for entry must be.</w:t>
      </w:r>
      <w:r w:rsidR="0020394D">
        <w:t xml:space="preserve"> </w:t>
      </w:r>
      <w:r w:rsidR="009D2A70">
        <w:t xml:space="preserve">The more extensive and </w:t>
      </w:r>
      <w:r>
        <w:t xml:space="preserve">the longer the term of </w:t>
      </w:r>
      <w:r w:rsidR="009D2A70">
        <w:t xml:space="preserve">assistance and services, the lower the threshold for entry can be. </w:t>
      </w:r>
    </w:p>
    <w:p w14:paraId="72DAA7D1" w14:textId="47AA1D28" w:rsidR="004C4D5D" w:rsidRDefault="004C4D5D" w:rsidP="004C4D5D">
      <w:r>
        <w:t>T</w:t>
      </w:r>
      <w:r w:rsidRPr="009942C1">
        <w:t xml:space="preserve">he more flexible </w:t>
      </w:r>
      <w:r>
        <w:t>a</w:t>
      </w:r>
      <w:r w:rsidRPr="009942C1">
        <w:t xml:space="preserve"> program is about the forms that assistance can take, the greater the variety of needs it can meet.</w:t>
      </w:r>
      <w:r w:rsidR="0020394D">
        <w:t xml:space="preserve"> </w:t>
      </w:r>
      <w:r w:rsidRPr="009942C1">
        <w:t xml:space="preserve">Programs that leverage private resources with fewer limitations than government funding </w:t>
      </w:r>
      <w:r>
        <w:t xml:space="preserve">(like the </w:t>
      </w:r>
      <w:r w:rsidRPr="004B5489">
        <w:t xml:space="preserve">DV-focused </w:t>
      </w:r>
      <w:r>
        <w:t xml:space="preserve">Housing </w:t>
      </w:r>
      <w:r w:rsidRPr="004B5489">
        <w:t>First programs in Washington and Oregon</w:t>
      </w:r>
      <w:r>
        <w:t xml:space="preserve"> that are mentioned in the narrative) </w:t>
      </w:r>
      <w:r w:rsidRPr="009942C1">
        <w:t xml:space="preserve">can address survivor needs that government grant funding cannot -- e.g., paying down rent or utility arrearages that stand in the way of landlord willingness to offer a lease, or helping survivors stay in their existing housing, after an abusive partner has been incarcerated or disappeared from the scene -- and hence, can operate with a lower threshold </w:t>
      </w:r>
      <w:r>
        <w:t xml:space="preserve">for </w:t>
      </w:r>
      <w:r w:rsidRPr="009942C1">
        <w:t xml:space="preserve">entry. </w:t>
      </w:r>
    </w:p>
    <w:p w14:paraId="4964EC7E" w14:textId="15DF7BBB" w:rsidR="004B5489" w:rsidRDefault="004C4D5D" w:rsidP="004B5489">
      <w:r>
        <w:t>Housing First may not be the best approach for every survivor.</w:t>
      </w:r>
      <w:r w:rsidR="0020394D">
        <w:t xml:space="preserve"> </w:t>
      </w:r>
      <w:r>
        <w:t xml:space="preserve">For example, </w:t>
      </w:r>
      <w:r w:rsidR="004B5489">
        <w:t xml:space="preserve">a survivor with extensive needs </w:t>
      </w:r>
      <w:r>
        <w:t xml:space="preserve">for services, with the need for the kind of safety and security that congregate or clustered housing can support, or with the desire to be part of a supportive community of peers </w:t>
      </w:r>
      <w:r w:rsidR="004B5489">
        <w:t xml:space="preserve">might be best served by a "traditional" TH program in </w:t>
      </w:r>
      <w:r>
        <w:t xml:space="preserve">provider-owned or provider-leased </w:t>
      </w:r>
      <w:r w:rsidR="004B5489">
        <w:t>housing, where they would have more convenient access to provider services and peer support, and would not have the responsibility of a lease in their name.</w:t>
      </w:r>
      <w:r w:rsidR="0020394D">
        <w:t xml:space="preserve"> </w:t>
      </w:r>
      <w:r w:rsidR="004B5489">
        <w:t xml:space="preserve">Provider-owned or provider leased housing </w:t>
      </w:r>
      <w:r>
        <w:t>might also be the only viable option for a survivor whose poor income prospects and weak tenancy credentials would not enable her to lease an apartment</w:t>
      </w:r>
      <w:r w:rsidR="004B5489">
        <w:t>.</w:t>
      </w:r>
    </w:p>
    <w:p w14:paraId="3FD18972" w14:textId="77777777" w:rsidR="00ED4E4F" w:rsidRPr="00E541D7" w:rsidRDefault="001204C2" w:rsidP="002366FA">
      <w:r w:rsidRPr="00E541D7">
        <w:t xml:space="preserve">Section 2 continues with </w:t>
      </w:r>
      <w:r w:rsidR="00AE2B55" w:rsidRPr="00E541D7">
        <w:t>brief</w:t>
      </w:r>
      <w:r w:rsidRPr="00E541D7">
        <w:t xml:space="preserve"> discussion</w:t>
      </w:r>
      <w:r w:rsidR="00AE2B55" w:rsidRPr="00E541D7">
        <w:t>s</w:t>
      </w:r>
      <w:r w:rsidRPr="00E541D7">
        <w:t xml:space="preserve"> </w:t>
      </w:r>
      <w:r w:rsidR="00AE2B55" w:rsidRPr="00E541D7">
        <w:t>about</w:t>
      </w:r>
      <w:r w:rsidRPr="00E541D7">
        <w:t xml:space="preserve"> the </w:t>
      </w:r>
      <w:r w:rsidRPr="00E541D7">
        <w:rPr>
          <w:b/>
          <w:i/>
        </w:rPr>
        <w:t>Sanctuary</w:t>
      </w:r>
      <w:r w:rsidRPr="00E541D7">
        <w:t xml:space="preserve"> </w:t>
      </w:r>
      <w:r w:rsidR="00E82DAB" w:rsidRPr="00E541D7">
        <w:t>m</w:t>
      </w:r>
      <w:r w:rsidRPr="00E541D7">
        <w:t xml:space="preserve">odel and </w:t>
      </w:r>
      <w:r w:rsidRPr="00E541D7">
        <w:rPr>
          <w:b/>
          <w:i/>
        </w:rPr>
        <w:t>Full Frame</w:t>
      </w:r>
      <w:r w:rsidRPr="00E541D7">
        <w:t xml:space="preserve"> approach, which both emphasize </w:t>
      </w:r>
      <w:r w:rsidR="00E82DAB" w:rsidRPr="00E541D7">
        <w:t xml:space="preserve">the </w:t>
      </w:r>
      <w:r w:rsidR="00AE2B55" w:rsidRPr="00E541D7">
        <w:t>importance</w:t>
      </w:r>
      <w:r w:rsidR="00E82DAB" w:rsidRPr="00E541D7">
        <w:t xml:space="preserve"> of </w:t>
      </w:r>
      <w:r w:rsidR="00AE2B55" w:rsidRPr="00E541D7">
        <w:t xml:space="preserve">understanding and being guided by the </w:t>
      </w:r>
      <w:r w:rsidR="003E37BE" w:rsidRPr="00E541D7">
        <w:t>unique</w:t>
      </w:r>
      <w:r w:rsidR="00AE2B55" w:rsidRPr="00E541D7">
        <w:t xml:space="preserve"> motivations and priorities of </w:t>
      </w:r>
      <w:r w:rsidR="00E82DAB" w:rsidRPr="00E541D7">
        <w:t>each</w:t>
      </w:r>
      <w:r w:rsidRPr="00E541D7">
        <w:t xml:space="preserve"> survivor</w:t>
      </w:r>
      <w:r w:rsidR="00E82DAB" w:rsidRPr="00E541D7">
        <w:t xml:space="preserve">, </w:t>
      </w:r>
      <w:r w:rsidR="00D436D3">
        <w:t>a</w:t>
      </w:r>
      <w:r w:rsidR="0050045E">
        <w:t>s well as</w:t>
      </w:r>
      <w:r w:rsidR="00D436D3">
        <w:t xml:space="preserve"> </w:t>
      </w:r>
      <w:r w:rsidR="00E82DAB" w:rsidRPr="00E541D7">
        <w:t>the importance of a holistic and trauma-informed approach</w:t>
      </w:r>
      <w:r w:rsidR="00ED4E4F" w:rsidRPr="00E541D7">
        <w:t xml:space="preserve"> that</w:t>
      </w:r>
      <w:r w:rsidR="007F47D7" w:rsidRPr="00E541D7">
        <w:t xml:space="preserve"> deliver</w:t>
      </w:r>
      <w:r w:rsidR="00ED4E4F" w:rsidRPr="00E541D7">
        <w:t>s</w:t>
      </w:r>
      <w:r w:rsidR="007F47D7" w:rsidRPr="00E541D7">
        <w:t xml:space="preserve"> services </w:t>
      </w:r>
      <w:r w:rsidR="00AE2B55" w:rsidRPr="00E541D7">
        <w:t xml:space="preserve">in a </w:t>
      </w:r>
      <w:r w:rsidR="007F47D7" w:rsidRPr="00E541D7">
        <w:t>manner</w:t>
      </w:r>
      <w:r w:rsidR="00AE2B55" w:rsidRPr="00E541D7">
        <w:t xml:space="preserve"> </w:t>
      </w:r>
      <w:r w:rsidR="00E82DAB" w:rsidRPr="00E541D7">
        <w:t>that is inclusive</w:t>
      </w:r>
      <w:r w:rsidR="002F36E7" w:rsidRPr="00E541D7">
        <w:t xml:space="preserve"> </w:t>
      </w:r>
      <w:r w:rsidR="00E82DAB" w:rsidRPr="00E541D7">
        <w:t xml:space="preserve">and empowering for </w:t>
      </w:r>
      <w:r w:rsidR="002F36E7" w:rsidRPr="00E541D7">
        <w:t xml:space="preserve">both </w:t>
      </w:r>
      <w:r w:rsidR="00E82DAB" w:rsidRPr="00E541D7">
        <w:t xml:space="preserve">participants and staff. </w:t>
      </w:r>
    </w:p>
    <w:p w14:paraId="6492B4ED" w14:textId="71123F75" w:rsidR="009942C1" w:rsidRDefault="00E82DAB" w:rsidP="002366FA">
      <w:r w:rsidRPr="00E541D7">
        <w:t xml:space="preserve">The Full Frame approach </w:t>
      </w:r>
      <w:r w:rsidR="002F36E7" w:rsidRPr="00E541D7">
        <w:t>highlights</w:t>
      </w:r>
      <w:r w:rsidRPr="00E541D7">
        <w:t xml:space="preserve"> the importance of the </w:t>
      </w:r>
      <w:r w:rsidR="0050045E">
        <w:t xml:space="preserve">survivor's </w:t>
      </w:r>
      <w:r w:rsidR="007F3967" w:rsidRPr="00E541D7">
        <w:t xml:space="preserve">roles and </w:t>
      </w:r>
      <w:r w:rsidRPr="00E541D7">
        <w:t xml:space="preserve">relationships </w:t>
      </w:r>
      <w:r w:rsidR="00D436D3" w:rsidRPr="00E541D7">
        <w:t>-- incl</w:t>
      </w:r>
      <w:r w:rsidR="00D436D3">
        <w:t>uding the relationship with her</w:t>
      </w:r>
      <w:r w:rsidR="00D436D3" w:rsidRPr="00E541D7">
        <w:t xml:space="preserve"> abusive partner</w:t>
      </w:r>
      <w:r w:rsidR="00D436D3">
        <w:t xml:space="preserve"> --</w:t>
      </w:r>
      <w:r w:rsidR="00D436D3" w:rsidRPr="00E541D7">
        <w:t xml:space="preserve"> </w:t>
      </w:r>
      <w:r w:rsidR="00ED4E4F" w:rsidRPr="00E541D7">
        <w:t xml:space="preserve">that provide meaning </w:t>
      </w:r>
      <w:r w:rsidR="00D436D3">
        <w:t>and support in</w:t>
      </w:r>
      <w:r w:rsidR="00ED4E4F" w:rsidRPr="00E541D7">
        <w:t xml:space="preserve"> </w:t>
      </w:r>
      <w:r w:rsidR="0050045E">
        <w:t>her</w:t>
      </w:r>
      <w:r w:rsidR="00ED4E4F" w:rsidRPr="00E541D7">
        <w:t xml:space="preserve"> life.</w:t>
      </w:r>
      <w:r w:rsidR="0050045E">
        <w:rPr>
          <w:rStyle w:val="FootnoteReference"/>
        </w:rPr>
        <w:footnoteReference w:id="7"/>
      </w:r>
      <w:r w:rsidR="0020394D">
        <w:t xml:space="preserve"> </w:t>
      </w:r>
      <w:r w:rsidR="00BB1311" w:rsidRPr="00E541D7">
        <w:t>Although providers</w:t>
      </w:r>
      <w:r w:rsidR="00D436D3">
        <w:t xml:space="preserve"> may identify a</w:t>
      </w:r>
      <w:r w:rsidR="00BB1311" w:rsidRPr="00E541D7">
        <w:t xml:space="preserve"> woman who has fled an abusive relationship </w:t>
      </w:r>
      <w:r w:rsidR="00D436D3">
        <w:t>a</w:t>
      </w:r>
      <w:r w:rsidR="00BB1311" w:rsidRPr="00E541D7">
        <w:t>s a "victim" or a "survivor," that is not necessarily how</w:t>
      </w:r>
      <w:r w:rsidR="00D436D3">
        <w:t xml:space="preserve"> she</w:t>
      </w:r>
      <w:r w:rsidR="00BB1311" w:rsidRPr="00E541D7">
        <w:t xml:space="preserve"> sees herself.</w:t>
      </w:r>
      <w:r w:rsidR="0020394D">
        <w:t xml:space="preserve"> </w:t>
      </w:r>
      <w:r w:rsidR="00BB1311" w:rsidRPr="00E541D7">
        <w:t>Her identify is tied to those other roles</w:t>
      </w:r>
      <w:r w:rsidR="009942C1">
        <w:t xml:space="preserve"> and relationships</w:t>
      </w:r>
      <w:r w:rsidR="0050045E">
        <w:t xml:space="preserve"> -- mother, wife, Sunday s</w:t>
      </w:r>
      <w:r w:rsidR="00BB1311" w:rsidRPr="00E541D7">
        <w:t>chool teacher, soccer coach, professional, etc.</w:t>
      </w:r>
      <w:r w:rsidR="0020394D">
        <w:t xml:space="preserve"> </w:t>
      </w:r>
    </w:p>
    <w:p w14:paraId="6B33D21E" w14:textId="77777777" w:rsidR="00245036" w:rsidRDefault="00AE2B55" w:rsidP="002366FA">
      <w:r w:rsidRPr="00E541D7">
        <w:t>When a survivor</w:t>
      </w:r>
      <w:r w:rsidR="00E82DAB" w:rsidRPr="00E541D7">
        <w:t xml:space="preserve"> ha</w:t>
      </w:r>
      <w:r w:rsidR="007F3967" w:rsidRPr="00E541D7">
        <w:t xml:space="preserve">s to choose between safety and </w:t>
      </w:r>
      <w:r w:rsidRPr="00E541D7">
        <w:t xml:space="preserve">remaining part of </w:t>
      </w:r>
      <w:r w:rsidR="007F3967" w:rsidRPr="00E541D7">
        <w:t>her</w:t>
      </w:r>
      <w:r w:rsidR="00E82DAB" w:rsidRPr="00E541D7">
        <w:t xml:space="preserve"> community, </w:t>
      </w:r>
      <w:r w:rsidRPr="00E541D7">
        <w:t xml:space="preserve">she </w:t>
      </w:r>
      <w:r w:rsidR="00E82DAB" w:rsidRPr="00E541D7">
        <w:t>weigh</w:t>
      </w:r>
      <w:r w:rsidRPr="00E541D7">
        <w:t>s</w:t>
      </w:r>
      <w:r w:rsidR="00E82DAB" w:rsidRPr="00E541D7">
        <w:t xml:space="preserve"> the </w:t>
      </w:r>
      <w:r w:rsidR="00E82DAB" w:rsidRPr="00E541D7">
        <w:rPr>
          <w:b/>
          <w:i/>
        </w:rPr>
        <w:t>tradeoffs</w:t>
      </w:r>
      <w:r w:rsidR="00E82DAB" w:rsidRPr="00E541D7">
        <w:t xml:space="preserve"> </w:t>
      </w:r>
      <w:r w:rsidRPr="00E541D7">
        <w:t>--</w:t>
      </w:r>
      <w:r w:rsidR="00E82DAB" w:rsidRPr="00E541D7">
        <w:t xml:space="preserve"> </w:t>
      </w:r>
      <w:r w:rsidRPr="00E541D7">
        <w:t xml:space="preserve">on the one hand, risk of continued </w:t>
      </w:r>
      <w:r w:rsidR="00E82DAB" w:rsidRPr="00E541D7">
        <w:t>victimization</w:t>
      </w:r>
      <w:r w:rsidRPr="00E541D7">
        <w:t xml:space="preserve"> and possible risk to other family and friends</w:t>
      </w:r>
      <w:r w:rsidR="00E82DAB" w:rsidRPr="00E541D7">
        <w:t xml:space="preserve">, </w:t>
      </w:r>
      <w:r w:rsidRPr="00E541D7">
        <w:t xml:space="preserve">and on the other hand, continued sustenance from </w:t>
      </w:r>
      <w:r w:rsidR="00E82DAB" w:rsidRPr="00E541D7">
        <w:t>the relationships</w:t>
      </w:r>
      <w:r w:rsidR="007F3967" w:rsidRPr="00E541D7">
        <w:t xml:space="preserve"> and roles that matter to </w:t>
      </w:r>
      <w:r w:rsidR="00E82DAB" w:rsidRPr="00E541D7">
        <w:t>he</w:t>
      </w:r>
      <w:r w:rsidR="007F3967" w:rsidRPr="00E541D7">
        <w:t>r</w:t>
      </w:r>
      <w:r w:rsidR="00AC52AF">
        <w:t xml:space="preserve">. On the </w:t>
      </w:r>
      <w:r w:rsidRPr="00E541D7">
        <w:t xml:space="preserve">one hand, </w:t>
      </w:r>
      <w:r w:rsidR="00AC52AF">
        <w:t xml:space="preserve">flight might mean </w:t>
      </w:r>
      <w:r w:rsidRPr="00E541D7">
        <w:t>safety</w:t>
      </w:r>
      <w:r w:rsidR="00AC52AF">
        <w:t>;</w:t>
      </w:r>
      <w:r w:rsidRPr="00E541D7">
        <w:t xml:space="preserve"> on the other hand, </w:t>
      </w:r>
      <w:r w:rsidR="00AC52AF">
        <w:t>her</w:t>
      </w:r>
      <w:r w:rsidRPr="00E541D7">
        <w:t xml:space="preserve"> new life </w:t>
      </w:r>
      <w:r w:rsidR="00AC52AF">
        <w:t xml:space="preserve">might be bereft of </w:t>
      </w:r>
      <w:r w:rsidR="002F36E7" w:rsidRPr="00E541D7">
        <w:t>ties</w:t>
      </w:r>
      <w:r w:rsidRPr="00E541D7">
        <w:t xml:space="preserve"> that matter.</w:t>
      </w:r>
      <w:r w:rsidR="002F36E7">
        <w:t xml:space="preserve"> </w:t>
      </w:r>
    </w:p>
    <w:p w14:paraId="3E10C9ED" w14:textId="77777777" w:rsidR="00BB1311" w:rsidRDefault="00E77735" w:rsidP="00245036">
      <w:r>
        <w:t xml:space="preserve">Given these tradeoffs, </w:t>
      </w:r>
      <w:hyperlink r:id="rId13" w:history="1">
        <w:r w:rsidRPr="00AD580F">
          <w:rPr>
            <w:rStyle w:val="Hyperlink"/>
          </w:rPr>
          <w:t>Davies (2009)</w:t>
        </w:r>
      </w:hyperlink>
      <w:r>
        <w:t xml:space="preserve"> argues that most survivors </w:t>
      </w:r>
      <w:r w:rsidR="007F47D7">
        <w:t xml:space="preserve">choose to </w:t>
      </w:r>
      <w:r>
        <w:t xml:space="preserve">remain in contact with, if not in relationship with, their abusive </w:t>
      </w:r>
      <w:r w:rsidR="00AD580F">
        <w:t>(ex-)</w:t>
      </w:r>
      <w:r>
        <w:t xml:space="preserve">partner, particularly if </w:t>
      </w:r>
      <w:r w:rsidR="00767637">
        <w:t xml:space="preserve">the prospect of </w:t>
      </w:r>
      <w:r>
        <w:t>poverty</w:t>
      </w:r>
      <w:r w:rsidR="00AD580F">
        <w:t xml:space="preserve">, </w:t>
      </w:r>
      <w:r w:rsidR="00767637">
        <w:t xml:space="preserve">concerns related to </w:t>
      </w:r>
      <w:r w:rsidR="00AD580F">
        <w:t xml:space="preserve">child custody/visitation, cultural expectations, </w:t>
      </w:r>
      <w:r>
        <w:t xml:space="preserve">or other life circumstances </w:t>
      </w:r>
      <w:r w:rsidR="00767637">
        <w:t>outweigh considerations of</w:t>
      </w:r>
      <w:r>
        <w:t xml:space="preserve"> </w:t>
      </w:r>
      <w:r w:rsidR="00AD580F">
        <w:t>safe</w:t>
      </w:r>
      <w:r w:rsidR="00767637">
        <w:t>ty</w:t>
      </w:r>
      <w:r>
        <w:t>.</w:t>
      </w:r>
      <w:r w:rsidR="00AD580F">
        <w:t xml:space="preserve"> </w:t>
      </w:r>
    </w:p>
    <w:p w14:paraId="251F5AD9" w14:textId="39D94375" w:rsidR="00245036" w:rsidRDefault="00AD580F" w:rsidP="00245036">
      <w:r>
        <w:t>Programs that recognize that reality and support survivors in devising and implementing strategies that will help them stay as safe as possible, while they are in contact</w:t>
      </w:r>
      <w:r w:rsidR="007F47D7">
        <w:t>,</w:t>
      </w:r>
      <w:r>
        <w:t xml:space="preserve"> or in relationship with, their abusive partner, </w:t>
      </w:r>
      <w:r w:rsidR="000823EE">
        <w:t xml:space="preserve">might </w:t>
      </w:r>
      <w:r w:rsidR="007F3967">
        <w:t>be said to be</w:t>
      </w:r>
      <w:r>
        <w:t xml:space="preserve"> taking a </w:t>
      </w:r>
      <w:r w:rsidRPr="00AD580F">
        <w:rPr>
          <w:b/>
          <w:i/>
        </w:rPr>
        <w:t>harm reduction</w:t>
      </w:r>
      <w:r>
        <w:t xml:space="preserve"> approach, which is the next </w:t>
      </w:r>
      <w:r w:rsidR="00767637">
        <w:t>framework</w:t>
      </w:r>
      <w:r>
        <w:t xml:space="preserve"> described in Section 2.</w:t>
      </w:r>
      <w:r w:rsidR="0020394D">
        <w:t xml:space="preserve"> </w:t>
      </w:r>
      <w:r w:rsidR="00AE2B55">
        <w:t xml:space="preserve">As a survivor-defined approach that recognizes </w:t>
      </w:r>
      <w:r w:rsidR="000823EE">
        <w:t>the</w:t>
      </w:r>
      <w:r w:rsidR="00AE2B55">
        <w:t xml:space="preserve"> survivor as a whole person</w:t>
      </w:r>
      <w:r w:rsidR="007F47D7">
        <w:t xml:space="preserve"> with potentially contradictory needs</w:t>
      </w:r>
      <w:r w:rsidR="000823EE">
        <w:t xml:space="preserve">, </w:t>
      </w:r>
      <w:r w:rsidR="00AE2B55">
        <w:t xml:space="preserve">harm reduction has much in common with </w:t>
      </w:r>
      <w:r w:rsidR="007F3967">
        <w:t>the Full Frame and Sanctuary models</w:t>
      </w:r>
      <w:r w:rsidR="00FA4EDF">
        <w:t>: It requires the non-</w:t>
      </w:r>
      <w:r w:rsidR="00FA4EDF">
        <w:lastRenderedPageBreak/>
        <w:t xml:space="preserve">judgmental, non-coercive provision of services; </w:t>
      </w:r>
      <w:r w:rsidR="000823EE">
        <w:t xml:space="preserve">and </w:t>
      </w:r>
      <w:r w:rsidR="00FA4EDF">
        <w:t>it affirms the survivor as the primary decision maker, when it comes to prioritizing what is most important, evaluating the tradeoffs, and making life choices.</w:t>
      </w:r>
    </w:p>
    <w:p w14:paraId="3EECF0D4" w14:textId="774175CD" w:rsidR="00AD580F" w:rsidRDefault="00AE2B55" w:rsidP="00245036">
      <w:r>
        <w:t xml:space="preserve">The last approach discussed in Section 2 </w:t>
      </w:r>
      <w:r w:rsidR="00FF5918">
        <w:t xml:space="preserve">is </w:t>
      </w:r>
      <w:r w:rsidR="00FF5918" w:rsidRPr="00FF5918">
        <w:rPr>
          <w:b/>
          <w:i/>
        </w:rPr>
        <w:t>Critical Time Intervention (CTI)</w:t>
      </w:r>
      <w:r w:rsidR="00FF5918">
        <w:t xml:space="preserve">, which is much </w:t>
      </w:r>
      <w:r w:rsidR="007F47D7">
        <w:t>more</w:t>
      </w:r>
      <w:r w:rsidR="00FF5918">
        <w:t xml:space="preserve"> structured and provider-directed than the</w:t>
      </w:r>
      <w:r w:rsidR="007F47D7">
        <w:t xml:space="preserve"> previously-described</w:t>
      </w:r>
      <w:r w:rsidR="00FF5918">
        <w:t xml:space="preserve"> approaches. </w:t>
      </w:r>
      <w:r w:rsidR="004C4D5D">
        <w:t xml:space="preserve">As described in the narrative, the CTI model calls for very specific decrements in the level of program services over a nine-month </w:t>
      </w:r>
      <w:proofErr w:type="gramStart"/>
      <w:r w:rsidR="004C4D5D">
        <w:t>period of time</w:t>
      </w:r>
      <w:proofErr w:type="gramEnd"/>
      <w:r w:rsidR="004C4D5D">
        <w:t>, ending in a transfer of the locus of services from the CTI provider to a designated community-based provider.</w:t>
      </w:r>
      <w:r w:rsidR="0020394D">
        <w:t xml:space="preserve"> </w:t>
      </w:r>
      <w:r w:rsidR="00FF5918">
        <w:t xml:space="preserve">Although, generally speaking, the level of housing assistance and </w:t>
      </w:r>
      <w:r w:rsidR="00FA4EDF">
        <w:t xml:space="preserve">the intensity of </w:t>
      </w:r>
      <w:r w:rsidR="00FF5918">
        <w:t xml:space="preserve">advocacy/case management support </w:t>
      </w:r>
      <w:r w:rsidR="004C4D5D">
        <w:t xml:space="preserve">in a transitional housing program </w:t>
      </w:r>
      <w:r w:rsidR="00FF5918">
        <w:t>decrease</w:t>
      </w:r>
      <w:r w:rsidR="004C4D5D">
        <w:t>s</w:t>
      </w:r>
      <w:r w:rsidR="00FF5918">
        <w:t xml:space="preserve"> over the course of a survivor's </w:t>
      </w:r>
      <w:r w:rsidR="004C4D5D">
        <w:t>period of participation</w:t>
      </w:r>
      <w:r w:rsidR="00E01991">
        <w:t>, th</w:t>
      </w:r>
      <w:r w:rsidR="004C4D5D">
        <w:t xml:space="preserve">e </w:t>
      </w:r>
      <w:r w:rsidR="00AF4B15">
        <w:t xml:space="preserve">trajectory </w:t>
      </w:r>
      <w:r w:rsidR="004C4D5D">
        <w:t>of a trauma survivor's recovery isn't necessarily a straight line</w:t>
      </w:r>
      <w:r w:rsidR="00AF4B15">
        <w:t>:</w:t>
      </w:r>
      <w:r w:rsidR="0020394D">
        <w:t xml:space="preserve"> </w:t>
      </w:r>
      <w:r w:rsidR="00AF4B15">
        <w:t>A</w:t>
      </w:r>
      <w:r w:rsidR="00E01991">
        <w:t xml:space="preserve">s new issues </w:t>
      </w:r>
      <w:r w:rsidR="001E7157">
        <w:t>or</w:t>
      </w:r>
      <w:r w:rsidR="00E01991">
        <w:t xml:space="preserve"> crises arise -- an unwanted contact by the </w:t>
      </w:r>
      <w:r w:rsidR="001E7157">
        <w:t>ex-partner</w:t>
      </w:r>
      <w:r w:rsidR="00E01991">
        <w:t>, strong emotional reactions to an incident at work or to parenting stresses, anxiety over being alone in a new apartment -- programs need the</w:t>
      </w:r>
      <w:r w:rsidR="00AF4B15">
        <w:t xml:space="preserve"> resources and</w:t>
      </w:r>
      <w:r w:rsidR="00E01991">
        <w:t xml:space="preserve"> flexibility to address those issues.</w:t>
      </w:r>
      <w:r w:rsidR="00FF5918">
        <w:t xml:space="preserve"> </w:t>
      </w:r>
      <w:r w:rsidR="007F47D7">
        <w:t>Indeed, n</w:t>
      </w:r>
      <w:r w:rsidR="00FF5918">
        <w:t xml:space="preserve">one of the providers we interviewed </w:t>
      </w:r>
      <w:r w:rsidR="00AF4B15">
        <w:t xml:space="preserve">said </w:t>
      </w:r>
      <w:r w:rsidR="007F47D7">
        <w:t>they use that approach.</w:t>
      </w:r>
    </w:p>
    <w:p w14:paraId="22DFBF1F" w14:textId="17361CD2" w:rsidR="00245036" w:rsidRDefault="0045340F" w:rsidP="00245036">
      <w:r>
        <w:t>Before</w:t>
      </w:r>
      <w:r w:rsidR="00E541D7">
        <w:t xml:space="preserve"> </w:t>
      </w:r>
      <w:r w:rsidR="00FF5918">
        <w:t>conclud</w:t>
      </w:r>
      <w:r>
        <w:t>ing</w:t>
      </w:r>
      <w:r w:rsidR="00FF5918">
        <w:t xml:space="preserve"> with </w:t>
      </w:r>
      <w:r w:rsidR="00E541D7">
        <w:t xml:space="preserve">an extensive set of </w:t>
      </w:r>
      <w:r w:rsidR="00FF5918">
        <w:t>provider comments abo</w:t>
      </w:r>
      <w:r w:rsidR="00E541D7">
        <w:t>ut their approaches to advocacy/</w:t>
      </w:r>
      <w:r w:rsidR="00FF5918">
        <w:t>case management, Section 2 brief</w:t>
      </w:r>
      <w:r w:rsidR="007F47D7">
        <w:t>ly</w:t>
      </w:r>
      <w:r w:rsidR="00FF5918">
        <w:t xml:space="preserve"> discuss</w:t>
      </w:r>
      <w:r w:rsidR="007F47D7">
        <w:t>es</w:t>
      </w:r>
      <w:r w:rsidR="00FF5918">
        <w:t xml:space="preserve"> </w:t>
      </w:r>
      <w:r w:rsidR="00FF5918" w:rsidRPr="0045340F">
        <w:rPr>
          <w:b/>
          <w:i/>
        </w:rPr>
        <w:t>Motivational Interviewing</w:t>
      </w:r>
      <w:r w:rsidRPr="0045340F">
        <w:rPr>
          <w:b/>
          <w:i/>
        </w:rPr>
        <w:t xml:space="preserve"> (MI)</w:t>
      </w:r>
      <w:r w:rsidR="00FF5918">
        <w:t xml:space="preserve">, a </w:t>
      </w:r>
      <w:r w:rsidR="00F13C8B">
        <w:t>technique for</w:t>
      </w:r>
      <w:r w:rsidR="00FF5918">
        <w:t xml:space="preserve"> assisting people in making </w:t>
      </w:r>
      <w:r>
        <w:t>decisions involving</w:t>
      </w:r>
      <w:r w:rsidR="00E01991">
        <w:t xml:space="preserve"> difficult tradeoffs and/or resolving s</w:t>
      </w:r>
      <w:r>
        <w:t>ources of a</w:t>
      </w:r>
      <w:r w:rsidR="00FF5918">
        <w:t>mbivalen</w:t>
      </w:r>
      <w:r>
        <w:t>ce</w:t>
      </w:r>
      <w:r w:rsidR="00FF5918">
        <w:t xml:space="preserve">. </w:t>
      </w:r>
      <w:r w:rsidR="00AF4B15">
        <w:t xml:space="preserve">Like the outcomes targeted by the </w:t>
      </w:r>
      <w:r>
        <w:t xml:space="preserve">Full Frame, Sanctuary, and harm reduction approaches, the </w:t>
      </w:r>
      <w:r w:rsidR="0053407C">
        <w:t xml:space="preserve">desired </w:t>
      </w:r>
      <w:r>
        <w:t xml:space="preserve">outcome </w:t>
      </w:r>
      <w:r w:rsidR="0053407C">
        <w:t xml:space="preserve">of </w:t>
      </w:r>
      <w:r>
        <w:t xml:space="preserve">motivational interviewing is a survivor-defined solution, rather than a path that </w:t>
      </w:r>
      <w:r w:rsidR="0053407C">
        <w:t>w</w:t>
      </w:r>
      <w:r>
        <w:t xml:space="preserve">as mapped or heavily influenced by staff. </w:t>
      </w:r>
    </w:p>
    <w:p w14:paraId="7CB3D463" w14:textId="4416968A" w:rsidR="00DF0949" w:rsidRDefault="00E612F2" w:rsidP="00245036">
      <w:r>
        <w:t xml:space="preserve">Section 3 explores the </w:t>
      </w:r>
      <w:r w:rsidR="00DF0949">
        <w:t xml:space="preserve">role of </w:t>
      </w:r>
      <w:r>
        <w:t xml:space="preserve">program </w:t>
      </w:r>
      <w:r w:rsidR="00DF0949">
        <w:t xml:space="preserve">staff </w:t>
      </w:r>
      <w:r>
        <w:t xml:space="preserve">in helping participants maximize their safety, through realistic, ongoing </w:t>
      </w:r>
      <w:r w:rsidRPr="004466F4">
        <w:rPr>
          <w:b/>
          <w:i/>
        </w:rPr>
        <w:t>safety planning</w:t>
      </w:r>
      <w:r>
        <w:t xml:space="preserve"> that addresses what </w:t>
      </w:r>
      <w:hyperlink r:id="rId14" w:history="1">
        <w:r w:rsidRPr="00E612F2">
          <w:rPr>
            <w:rStyle w:val="Hyperlink"/>
          </w:rPr>
          <w:t>Davies (</w:t>
        </w:r>
        <w:r w:rsidR="009C5EB0">
          <w:rPr>
            <w:rStyle w:val="Hyperlink"/>
          </w:rPr>
          <w:t>2009a</w:t>
        </w:r>
        <w:r w:rsidRPr="00E612F2">
          <w:rPr>
            <w:rStyle w:val="Hyperlink"/>
          </w:rPr>
          <w:t>)</w:t>
        </w:r>
      </w:hyperlink>
      <w:r>
        <w:t xml:space="preserve"> calls batterer-generated risks (e.g., violence, abuse, </w:t>
      </w:r>
      <w:r w:rsidR="0053407C">
        <w:t xml:space="preserve">and </w:t>
      </w:r>
      <w:r>
        <w:t xml:space="preserve">sabotage) and life-generated risks (e.g., poverty, loss of work, </w:t>
      </w:r>
      <w:r w:rsidR="0053407C">
        <w:t xml:space="preserve">and </w:t>
      </w:r>
      <w:r>
        <w:t>loss of health coverage).</w:t>
      </w:r>
      <w:r w:rsidR="0020394D">
        <w:t xml:space="preserve"> </w:t>
      </w:r>
      <w:r w:rsidR="0053407C">
        <w:t xml:space="preserve">Because </w:t>
      </w:r>
      <w:r w:rsidR="001F4F1B">
        <w:t>many survivors</w:t>
      </w:r>
      <w:r w:rsidR="0053407C">
        <w:t xml:space="preserve"> </w:t>
      </w:r>
      <w:r w:rsidR="004466F4">
        <w:t xml:space="preserve">remain in contact with, </w:t>
      </w:r>
      <w:r w:rsidR="00DF0949">
        <w:t xml:space="preserve">and </w:t>
      </w:r>
      <w:r w:rsidR="001F4F1B">
        <w:t>even</w:t>
      </w:r>
      <w:r w:rsidR="00DF0949">
        <w:t xml:space="preserve"> </w:t>
      </w:r>
      <w:r w:rsidR="00130429">
        <w:t>in</w:t>
      </w:r>
      <w:r w:rsidR="004466F4">
        <w:t xml:space="preserve"> relationship with, their abusive (ex-)partner, </w:t>
      </w:r>
      <w:hyperlink r:id="rId15" w:history="1">
        <w:r w:rsidR="001F4F1B" w:rsidRPr="0067389E">
          <w:rPr>
            <w:rStyle w:val="Hyperlink"/>
          </w:rPr>
          <w:t>Davies (200</w:t>
        </w:r>
        <w:r w:rsidR="001F4F1B">
          <w:rPr>
            <w:rStyle w:val="Hyperlink"/>
          </w:rPr>
          <w:t>9)</w:t>
        </w:r>
      </w:hyperlink>
      <w:r>
        <w:t xml:space="preserve"> </w:t>
      </w:r>
      <w:r w:rsidR="001F4F1B">
        <w:t>argu</w:t>
      </w:r>
      <w:r w:rsidR="00DF0949">
        <w:t>es</w:t>
      </w:r>
      <w:r>
        <w:t xml:space="preserve"> th</w:t>
      </w:r>
      <w:r w:rsidR="001F4F1B">
        <w:t>at saf</w:t>
      </w:r>
      <w:r w:rsidR="000E4646">
        <w:t xml:space="preserve">ety planning </w:t>
      </w:r>
      <w:r w:rsidR="001F4F1B">
        <w:t>must anticipate</w:t>
      </w:r>
      <w:r w:rsidR="000E4646">
        <w:t xml:space="preserve"> </w:t>
      </w:r>
      <w:r w:rsidR="004466F4">
        <w:t xml:space="preserve">such </w:t>
      </w:r>
      <w:r w:rsidR="000E4646">
        <w:t>contact</w:t>
      </w:r>
      <w:r w:rsidR="001F4F1B">
        <w:t>.</w:t>
      </w:r>
      <w:r w:rsidR="0020394D">
        <w:t xml:space="preserve"> </w:t>
      </w:r>
      <w:r w:rsidR="001F4F1B">
        <w:t>The narrative on safety planning includes resources (at the end of the section) which may be helpful in doing comprehensive safety planning</w:t>
      </w:r>
      <w:r w:rsidR="00130429">
        <w:t>.</w:t>
      </w:r>
    </w:p>
    <w:p w14:paraId="19E7C8C9" w14:textId="77777777" w:rsidR="009006B9" w:rsidRDefault="00510D14" w:rsidP="003B32CD">
      <w:hyperlink r:id="rId16" w:history="1">
        <w:r w:rsidR="003A6ECD" w:rsidRPr="003A6ECD">
          <w:rPr>
            <w:rStyle w:val="Hyperlink"/>
          </w:rPr>
          <w:t>Davies' (2009)</w:t>
        </w:r>
      </w:hyperlink>
      <w:r w:rsidR="003A6ECD">
        <w:t xml:space="preserve"> emphasis on the importance of taking a comprehensive approach to safety planning, and including </w:t>
      </w:r>
      <w:r w:rsidR="003A6ECD" w:rsidRPr="003A6ECD">
        <w:t xml:space="preserve">strategies </w:t>
      </w:r>
      <w:r w:rsidR="003A6ECD">
        <w:t>to</w:t>
      </w:r>
      <w:r w:rsidR="003A6ECD" w:rsidRPr="003A6ECD">
        <w:t xml:space="preserve"> </w:t>
      </w:r>
      <w:r w:rsidR="003A6ECD">
        <w:t>"</w:t>
      </w:r>
      <w:r w:rsidR="003A6ECD" w:rsidRPr="003A6ECD">
        <w:t>address</w:t>
      </w:r>
      <w:r w:rsidR="003A6ECD">
        <w:t xml:space="preserve"> </w:t>
      </w:r>
      <w:r w:rsidR="003A6ECD" w:rsidRPr="003A6ECD">
        <w:t>basic human needs for income, housing, health care, food, child care, and education for the</w:t>
      </w:r>
      <w:r w:rsidR="003A6ECD">
        <w:t xml:space="preserve"> </w:t>
      </w:r>
      <w:r w:rsidR="003A6ECD" w:rsidRPr="003A6ECD">
        <w:t>children</w:t>
      </w:r>
      <w:r w:rsidR="003A6ECD">
        <w:t xml:space="preserve">," </w:t>
      </w:r>
      <w:r w:rsidR="005C12AD">
        <w:t>in addition to the more obvious focus on</w:t>
      </w:r>
      <w:r w:rsidR="00E816DE">
        <w:t xml:space="preserve"> "</w:t>
      </w:r>
      <w:r w:rsidR="003A6ECD">
        <w:t>reduc</w:t>
      </w:r>
      <w:r w:rsidR="005C12AD">
        <w:t>ing</w:t>
      </w:r>
      <w:r w:rsidR="003A6ECD">
        <w:t xml:space="preserve"> the risk of physical</w:t>
      </w:r>
      <w:r w:rsidR="00E816DE">
        <w:t xml:space="preserve"> </w:t>
      </w:r>
      <w:r w:rsidR="003A6ECD">
        <w:t>violence and other harm caused by an abusive partner</w:t>
      </w:r>
      <w:r w:rsidR="00E816DE">
        <w:t xml:space="preserve">" points to an important difference between </w:t>
      </w:r>
      <w:r w:rsidR="005C12AD">
        <w:t xml:space="preserve">the </w:t>
      </w:r>
      <w:r w:rsidR="00E816DE">
        <w:t>OVW Transitional Housing grant program and HUD's Rapid Rehousing (RRH) program</w:t>
      </w:r>
      <w:r w:rsidR="009006B9">
        <w:t xml:space="preserve">: </w:t>
      </w:r>
    </w:p>
    <w:p w14:paraId="6C0E935E" w14:textId="77777777" w:rsidR="003A6ECD" w:rsidRDefault="00E816DE" w:rsidP="00E20F67">
      <w:pPr>
        <w:ind w:left="216"/>
      </w:pPr>
      <w:r>
        <w:t>Wh</w:t>
      </w:r>
      <w:r w:rsidR="005C12AD">
        <w:t>ereas</w:t>
      </w:r>
      <w:r>
        <w:t xml:space="preserve"> </w:t>
      </w:r>
      <w:r w:rsidR="009006B9">
        <w:t xml:space="preserve">the </w:t>
      </w:r>
      <w:hyperlink r:id="rId17" w:history="1">
        <w:r w:rsidR="00457CE0" w:rsidRPr="003B32CD">
          <w:rPr>
            <w:rStyle w:val="Hyperlink"/>
          </w:rPr>
          <w:t>HUD Rapid Rehousing Brief</w:t>
        </w:r>
      </w:hyperlink>
      <w:r w:rsidR="00457CE0">
        <w:t xml:space="preserve"> states that, "</w:t>
      </w:r>
      <w:r w:rsidR="00457CE0" w:rsidRPr="00457CE0">
        <w:t>rapid re-housing is not designed to comprehensively address all of a recipient’s</w:t>
      </w:r>
      <w:r w:rsidR="00457CE0">
        <w:t xml:space="preserve"> </w:t>
      </w:r>
      <w:r w:rsidR="00457CE0" w:rsidRPr="00457CE0">
        <w:t>service needs or their poverty</w:t>
      </w:r>
      <w:r w:rsidR="00457CE0">
        <w:t xml:space="preserve">," but </w:t>
      </w:r>
      <w:r w:rsidR="003B32CD">
        <w:t>instead,</w:t>
      </w:r>
      <w:r w:rsidR="00457CE0">
        <w:t xml:space="preserve"> "</w:t>
      </w:r>
      <w:r w:rsidR="00457CE0" w:rsidRPr="00457CE0">
        <w:t xml:space="preserve">solves the immediate crisis of homelessness, while connecting </w:t>
      </w:r>
      <w:r w:rsidR="00457CE0">
        <w:t xml:space="preserve">[participants] </w:t>
      </w:r>
      <w:r w:rsidR="00457CE0" w:rsidRPr="00457CE0">
        <w:t>with appropriate community resources</w:t>
      </w:r>
      <w:r w:rsidR="00457CE0">
        <w:t xml:space="preserve"> </w:t>
      </w:r>
      <w:r w:rsidR="00457CE0" w:rsidRPr="00457CE0">
        <w:t>to address other service needs</w:t>
      </w:r>
      <w:r w:rsidR="00457CE0">
        <w:t xml:space="preserve">" </w:t>
      </w:r>
      <w:r w:rsidR="00437228">
        <w:t xml:space="preserve">(p.2), </w:t>
      </w:r>
      <w:r w:rsidR="00457CE0">
        <w:t xml:space="preserve">the </w:t>
      </w:r>
      <w:r>
        <w:t>OVW</w:t>
      </w:r>
      <w:r w:rsidR="001F4F1B">
        <w:t>'s</w:t>
      </w:r>
      <w:r>
        <w:t xml:space="preserve"> </w:t>
      </w:r>
      <w:hyperlink r:id="rId18" w:history="1">
        <w:r w:rsidRPr="003B32CD">
          <w:rPr>
            <w:rStyle w:val="Hyperlink"/>
          </w:rPr>
          <w:t xml:space="preserve">annual </w:t>
        </w:r>
        <w:r w:rsidR="00457CE0" w:rsidRPr="003B32CD">
          <w:rPr>
            <w:rStyle w:val="Hyperlink"/>
          </w:rPr>
          <w:t>solicitation for grant proposals</w:t>
        </w:r>
      </w:hyperlink>
      <w:r w:rsidR="00457CE0">
        <w:t xml:space="preserve"> </w:t>
      </w:r>
      <w:r w:rsidR="003B32CD">
        <w:t xml:space="preserve">explicitly list as a program purpose </w:t>
      </w:r>
      <w:r w:rsidR="006A1E01">
        <w:t xml:space="preserve">-- </w:t>
      </w:r>
      <w:r w:rsidR="003B32CD">
        <w:t xml:space="preserve">and </w:t>
      </w:r>
      <w:r w:rsidR="00767637">
        <w:t xml:space="preserve">approved use of </w:t>
      </w:r>
      <w:r w:rsidR="003B32CD">
        <w:t>grant funds</w:t>
      </w:r>
      <w:r w:rsidR="006A1E01">
        <w:t xml:space="preserve"> --</w:t>
      </w:r>
      <w:r w:rsidR="003B32CD">
        <w:t xml:space="preserve"> </w:t>
      </w:r>
      <w:r w:rsidR="00767637">
        <w:t>helping</w:t>
      </w:r>
      <w:r w:rsidR="003B32CD">
        <w:t xml:space="preserve"> participants "</w:t>
      </w:r>
      <w:r w:rsidR="003B32CD" w:rsidRPr="003B32CD">
        <w:t>secur</w:t>
      </w:r>
      <w:r w:rsidR="00E20F67">
        <w:t>e</w:t>
      </w:r>
      <w:r w:rsidR="003B32CD" w:rsidRPr="003B32CD">
        <w:t xml:space="preserve"> employment, including obtaining employment counseling, occupational training, job retention counseling</w:t>
      </w:r>
      <w:r w:rsidR="00E20F67">
        <w:t>,</w:t>
      </w:r>
      <w:r w:rsidR="003B32CD" w:rsidRPr="003B32CD">
        <w:t xml:space="preserve"> and counseling concerning re-entry in to the workforce; and integrat</w:t>
      </w:r>
      <w:r w:rsidR="003B32CD">
        <w:t>ing]</w:t>
      </w:r>
      <w:r w:rsidR="003B32CD" w:rsidRPr="003B32CD">
        <w:t xml:space="preserve"> into a community by providing </w:t>
      </w:r>
      <w:r w:rsidR="003B32CD">
        <w:t>[participants]</w:t>
      </w:r>
      <w:r w:rsidR="003B32CD" w:rsidRPr="003B32CD">
        <w:t xml:space="preserve"> with services, such as transportation, counseling, child care services, case management, and other assistance.</w:t>
      </w:r>
      <w:r w:rsidR="003B32CD">
        <w:t>"</w:t>
      </w:r>
      <w:r w:rsidR="00437228">
        <w:t xml:space="preserve"> (p.7)</w:t>
      </w:r>
    </w:p>
    <w:p w14:paraId="063880E0" w14:textId="27BADEE6" w:rsidR="00E20F67" w:rsidRDefault="00AD148D" w:rsidP="00E20F67">
      <w:r>
        <w:t>M</w:t>
      </w:r>
      <w:r w:rsidR="00130429">
        <w:t>any</w:t>
      </w:r>
      <w:r w:rsidR="00DF0949">
        <w:t xml:space="preserve"> survivors</w:t>
      </w:r>
      <w:r>
        <w:t xml:space="preserve"> are concerned about the continued threat that their abusive (ex-)partner poses to their safety and wellbeing, and to the wellb</w:t>
      </w:r>
      <w:r w:rsidR="00437228">
        <w:t>eing of family members, and these survivors</w:t>
      </w:r>
      <w:r>
        <w:t xml:space="preserve"> </w:t>
      </w:r>
      <w:r w:rsidR="004A29A2">
        <w:t xml:space="preserve">may </w:t>
      </w:r>
      <w:r w:rsidR="00DF0949">
        <w:t xml:space="preserve">want to avoid contact with </w:t>
      </w:r>
      <w:r w:rsidR="00437228">
        <w:t>their abusive (ex-)partner</w:t>
      </w:r>
      <w:r w:rsidR="00DF0949">
        <w:t xml:space="preserve">, or </w:t>
      </w:r>
      <w:r>
        <w:t xml:space="preserve">at a minimum, </w:t>
      </w:r>
      <w:r w:rsidR="00DF0949">
        <w:t>restrict contact to court-mandated exchanges of custody</w:t>
      </w:r>
      <w:r>
        <w:t xml:space="preserve"> and other "necessary" interactions</w:t>
      </w:r>
      <w:r w:rsidR="00DF0949">
        <w:t>.</w:t>
      </w:r>
      <w:r w:rsidR="0020394D">
        <w:t xml:space="preserve"> </w:t>
      </w:r>
      <w:r w:rsidR="00E51E1C">
        <w:t>Section 3 includes a discussion about t</w:t>
      </w:r>
      <w:r w:rsidR="000E4646">
        <w:t xml:space="preserve">he potentially beneficial, potentially inflammatory role of </w:t>
      </w:r>
      <w:r w:rsidR="000E4646" w:rsidRPr="0067389E">
        <w:rPr>
          <w:b/>
          <w:i/>
        </w:rPr>
        <w:t>restraining orders/orders of protection</w:t>
      </w:r>
      <w:r w:rsidR="00E541D7">
        <w:t>.</w:t>
      </w:r>
      <w:r w:rsidR="0020394D">
        <w:t xml:space="preserve"> </w:t>
      </w:r>
      <w:r w:rsidR="00E20F67">
        <w:t xml:space="preserve">The narrative cites and provides a link to the </w:t>
      </w:r>
      <w:hyperlink r:id="rId19" w:history="1">
        <w:r w:rsidR="00E20F67" w:rsidRPr="00E31DF7">
          <w:rPr>
            <w:rStyle w:val="Hyperlink"/>
          </w:rPr>
          <w:t>WomensLaw.org web</w:t>
        </w:r>
        <w:r w:rsidR="00E20F67">
          <w:rPr>
            <w:rStyle w:val="Hyperlink"/>
          </w:rPr>
          <w:t>page on restraining orders</w:t>
        </w:r>
      </w:hyperlink>
      <w:r w:rsidR="00E20F67">
        <w:t>, which offers general information about how orders of protection/restraining orders work, and the kinds of limits on contact they can set, and provides specific information about each state's distinct laws governing such instruments.</w:t>
      </w:r>
      <w:r w:rsidR="0020394D">
        <w:t xml:space="preserve"> </w:t>
      </w:r>
      <w:r w:rsidR="00E20F67">
        <w:t>Importantly, t</w:t>
      </w:r>
      <w:r w:rsidR="00E20F67" w:rsidRPr="00186221">
        <w:t xml:space="preserve">he </w:t>
      </w:r>
      <w:hyperlink r:id="rId20" w:history="1">
        <w:r w:rsidR="00E20F67" w:rsidRPr="00186221">
          <w:rPr>
            <w:rStyle w:val="Hyperlink"/>
          </w:rPr>
          <w:t>Full Faith and Credit (FFC) provision of VAWA</w:t>
        </w:r>
      </w:hyperlink>
      <w:r w:rsidR="00E20F67" w:rsidRPr="00186221">
        <w:t xml:space="preserve"> requires that protection orders issued in one jurisdiction must be recognized and enforced in other jurisdictions.</w:t>
      </w:r>
    </w:p>
    <w:p w14:paraId="40B4D170" w14:textId="47A0B584" w:rsidR="00E612F2" w:rsidRDefault="00E541D7" w:rsidP="00245036">
      <w:r>
        <w:lastRenderedPageBreak/>
        <w:t xml:space="preserve">Although </w:t>
      </w:r>
      <w:r w:rsidR="00E20F67">
        <w:t xml:space="preserve">judgments about the seriousness of an abusive situation (e.g., by a state welfare official, by a hearing officer ruling on custody) are sometimes based on whether the victim has sought a restraining </w:t>
      </w:r>
      <w:r>
        <w:t xml:space="preserve">order </w:t>
      </w:r>
      <w:r w:rsidR="00E20F67">
        <w:t>/ order of</w:t>
      </w:r>
      <w:r>
        <w:t xml:space="preserve"> protection</w:t>
      </w:r>
      <w:r w:rsidR="00E20F67">
        <w:t>,</w:t>
      </w:r>
      <w:r w:rsidR="00E51E1C">
        <w:t xml:space="preserve"> and although failure to obtain such a court order is sometimes mistakenly viewed as indicating the </w:t>
      </w:r>
      <w:r>
        <w:t xml:space="preserve">absence </w:t>
      </w:r>
      <w:r w:rsidR="00E51E1C">
        <w:t xml:space="preserve">of a serious problem, survivors may </w:t>
      </w:r>
      <w:r w:rsidR="00E20F67">
        <w:t>be wary of</w:t>
      </w:r>
      <w:r w:rsidR="00E51E1C">
        <w:t xml:space="preserve"> </w:t>
      </w:r>
      <w:r w:rsidR="00B908BD">
        <w:t xml:space="preserve">violent retaliation by </w:t>
      </w:r>
      <w:r w:rsidR="00E20F67">
        <w:t xml:space="preserve">their </w:t>
      </w:r>
      <w:r w:rsidR="00B908BD">
        <w:t>(ex-)</w:t>
      </w:r>
      <w:r w:rsidR="00E20F67">
        <w:t xml:space="preserve">partner in response to such </w:t>
      </w:r>
      <w:r w:rsidR="00E51E1C">
        <w:t>a court order</w:t>
      </w:r>
      <w:r w:rsidR="00437228">
        <w:t>, and may decide not to pursue such an order</w:t>
      </w:r>
      <w:r w:rsidR="00E51E1C">
        <w:t>.</w:t>
      </w:r>
      <w:r w:rsidR="0020394D">
        <w:t xml:space="preserve"> </w:t>
      </w:r>
      <w:r w:rsidR="00621101">
        <w:t>The s</w:t>
      </w:r>
      <w:r w:rsidR="009A4786">
        <w:t xml:space="preserve">urvivor </w:t>
      </w:r>
      <w:r w:rsidR="00B908BD">
        <w:t>should be seen as</w:t>
      </w:r>
      <w:r w:rsidR="009A4786">
        <w:t xml:space="preserve"> the best judge of her (ex-)partner's behavior, and, therefore, </w:t>
      </w:r>
      <w:r w:rsidR="00B908BD">
        <w:t xml:space="preserve">the person </w:t>
      </w:r>
      <w:r w:rsidR="009A4786">
        <w:t>in the best position to anticipate whether a restraining order will be effective in keeping him away, or will enrage him and drive him to reta</w:t>
      </w:r>
      <w:r w:rsidR="00DF0949">
        <w:t>liate and escalate the violence</w:t>
      </w:r>
      <w:r w:rsidR="009A4786">
        <w:t>.</w:t>
      </w:r>
    </w:p>
    <w:p w14:paraId="73D39B23" w14:textId="6881AF93" w:rsidR="009A4786" w:rsidRDefault="009A4786" w:rsidP="00245036">
      <w:r>
        <w:t xml:space="preserve">Section 3 continues with a review of </w:t>
      </w:r>
      <w:r w:rsidR="00AD148D">
        <w:rPr>
          <w:b/>
          <w:i/>
        </w:rPr>
        <w:t>assessment instruments for m</w:t>
      </w:r>
      <w:r w:rsidRPr="00C5424F">
        <w:rPr>
          <w:b/>
          <w:i/>
        </w:rPr>
        <w:t>easur</w:t>
      </w:r>
      <w:r w:rsidR="00AD148D">
        <w:rPr>
          <w:b/>
          <w:i/>
        </w:rPr>
        <w:t>ing</w:t>
      </w:r>
      <w:r w:rsidRPr="00C5424F">
        <w:rPr>
          <w:b/>
          <w:i/>
        </w:rPr>
        <w:t xml:space="preserve"> th</w:t>
      </w:r>
      <w:r w:rsidR="00C5424F" w:rsidRPr="00C5424F">
        <w:rPr>
          <w:b/>
          <w:i/>
        </w:rPr>
        <w:t>e risk of danger or lethality</w:t>
      </w:r>
      <w:r w:rsidR="00C5424F">
        <w:t>.</w:t>
      </w:r>
      <w:r w:rsidR="0020394D">
        <w:t xml:space="preserve"> </w:t>
      </w:r>
      <w:r w:rsidR="00C5424F">
        <w:t xml:space="preserve">Such </w:t>
      </w:r>
      <w:r w:rsidR="00AD148D">
        <w:t>tools</w:t>
      </w:r>
      <w:r w:rsidR="00C5424F">
        <w:t xml:space="preserve"> </w:t>
      </w:r>
      <w:proofErr w:type="gramStart"/>
      <w:r w:rsidR="00AD148D">
        <w:t>are</w:t>
      </w:r>
      <w:r w:rsidR="00C5424F">
        <w:t xml:space="preserve"> seen as</w:t>
      </w:r>
      <w:proofErr w:type="gramEnd"/>
      <w:r w:rsidR="00C5424F">
        <w:t xml:space="preserve"> helpful</w:t>
      </w:r>
      <w:r w:rsidR="00AD148D">
        <w:t>, for example,</w:t>
      </w:r>
      <w:r w:rsidR="00C5424F">
        <w:t xml:space="preserve"> in alerting public safety officers to the danger that a woman faces.</w:t>
      </w:r>
      <w:r w:rsidR="0020394D">
        <w:t xml:space="preserve"> </w:t>
      </w:r>
      <w:r w:rsidR="00C5424F" w:rsidRPr="0020394D">
        <w:t xml:space="preserve">The most well know instrument, the </w:t>
      </w:r>
      <w:hyperlink r:id="rId21" w:history="1">
        <w:r w:rsidR="00C5424F" w:rsidRPr="0020394D">
          <w:rPr>
            <w:rStyle w:val="Hyperlink"/>
            <w:b/>
            <w:i/>
          </w:rPr>
          <w:t>Danger Assessment</w:t>
        </w:r>
      </w:hyperlink>
      <w:r w:rsidR="00C5424F" w:rsidRPr="0020394D">
        <w:t xml:space="preserve"> developed and refined by Dr. Jacqueline Campbell,</w:t>
      </w:r>
      <w:r w:rsidR="00C5424F">
        <w:t xml:space="preserve"> was mentioned by a </w:t>
      </w:r>
      <w:r w:rsidR="00437228">
        <w:t>few</w:t>
      </w:r>
      <w:r w:rsidR="00C5424F">
        <w:t xml:space="preserve"> providers as a possible adjunct to the standard needs assessment instrument used by Continuums of Care </w:t>
      </w:r>
      <w:r w:rsidR="0067389E">
        <w:t xml:space="preserve">(CoCs) </w:t>
      </w:r>
      <w:r w:rsidR="00C5424F">
        <w:t>to prioritize homeless individuals and families for assistance.</w:t>
      </w:r>
      <w:r w:rsidR="0020394D">
        <w:t xml:space="preserve"> </w:t>
      </w:r>
      <w:r w:rsidR="00712460">
        <w:t>As reported by a number of providers who also receive HUD funding, t</w:t>
      </w:r>
      <w:r w:rsidR="00C5424F">
        <w:t xml:space="preserve">he current process </w:t>
      </w:r>
      <w:r w:rsidR="0067389E">
        <w:t xml:space="preserve">for prioritizing </w:t>
      </w:r>
      <w:r w:rsidR="00437228">
        <w:t>homeless candidates for assistance in their Continuum of Care</w:t>
      </w:r>
      <w:r w:rsidR="0067389E">
        <w:t xml:space="preserve"> </w:t>
      </w:r>
      <w:r w:rsidR="00C5424F">
        <w:t>does not asses</w:t>
      </w:r>
      <w:r w:rsidR="00AD148D">
        <w:t>s</w:t>
      </w:r>
      <w:r w:rsidR="00C5424F">
        <w:t xml:space="preserve"> for danger or lethality, and typically assigns </w:t>
      </w:r>
      <w:r w:rsidR="00437228">
        <w:t>DV</w:t>
      </w:r>
      <w:r w:rsidR="00C5424F">
        <w:t xml:space="preserve"> survivors a low priority for assistance</w:t>
      </w:r>
      <w:r w:rsidR="00621101">
        <w:t xml:space="preserve">, as compared, for example, to chronically homeless </w:t>
      </w:r>
      <w:r w:rsidR="00437228">
        <w:t>individual</w:t>
      </w:r>
      <w:r w:rsidR="00621101">
        <w:t>s.</w:t>
      </w:r>
    </w:p>
    <w:p w14:paraId="17F38BAC" w14:textId="0720BBA8" w:rsidR="00712460" w:rsidRPr="007C7D5E" w:rsidRDefault="00AD148D" w:rsidP="00712460">
      <w:r>
        <w:t xml:space="preserve">The predictive accuracy of such tools varies, particularly with respect to the potential for lethality, but their use has been cited </w:t>
      </w:r>
      <w:r w:rsidR="00EB361D">
        <w:t>as</w:t>
      </w:r>
      <w:r>
        <w:t xml:space="preserve"> supporting </w:t>
      </w:r>
      <w:r w:rsidR="00621101">
        <w:t xml:space="preserve">better understanding and </w:t>
      </w:r>
      <w:r>
        <w:t xml:space="preserve">closer cooperation </w:t>
      </w:r>
      <w:r w:rsidR="00EB361D">
        <w:t>among</w:t>
      </w:r>
      <w:r>
        <w:t xml:space="preserve"> law enforcement, health providers, and victim services providers in addressing the risks posed by domestic violence.</w:t>
      </w:r>
      <w:r w:rsidR="0020394D">
        <w:t xml:space="preserve"> </w:t>
      </w:r>
      <w:r>
        <w:t>A</w:t>
      </w:r>
      <w:r w:rsidR="00712460">
        <w:t xml:space="preserve"> federally funded </w:t>
      </w:r>
      <w:r w:rsidR="00C5424F">
        <w:t xml:space="preserve">analysis of danger/lethality assessment instruments </w:t>
      </w:r>
      <w:r w:rsidR="00712460">
        <w:t xml:space="preserve">by </w:t>
      </w:r>
      <w:hyperlink r:id="rId22" w:history="1">
        <w:proofErr w:type="spellStart"/>
        <w:r w:rsidR="00712460" w:rsidRPr="007C7D5E">
          <w:rPr>
            <w:color w:val="0000FF" w:themeColor="hyperlink"/>
            <w:u w:val="single"/>
          </w:rPr>
          <w:t>Websdale</w:t>
        </w:r>
        <w:proofErr w:type="spellEnd"/>
        <w:r w:rsidR="009C5EB0">
          <w:rPr>
            <w:color w:val="0000FF" w:themeColor="hyperlink"/>
            <w:u w:val="single"/>
          </w:rPr>
          <w:t xml:space="preserve"> &amp; </w:t>
        </w:r>
        <w:proofErr w:type="spellStart"/>
        <w:r w:rsidR="009C5EB0">
          <w:rPr>
            <w:color w:val="0000FF" w:themeColor="hyperlink"/>
            <w:u w:val="single"/>
          </w:rPr>
          <w:t>Dedolph</w:t>
        </w:r>
        <w:proofErr w:type="spellEnd"/>
        <w:r w:rsidR="00712460" w:rsidRPr="007C7D5E">
          <w:rPr>
            <w:color w:val="0000FF" w:themeColor="hyperlink"/>
            <w:u w:val="single"/>
          </w:rPr>
          <w:t xml:space="preserve"> (2000)</w:t>
        </w:r>
      </w:hyperlink>
      <w:r w:rsidR="00712460" w:rsidRPr="007C7D5E">
        <w:t xml:space="preserve"> conclude</w:t>
      </w:r>
      <w:r w:rsidR="00712460">
        <w:t>d</w:t>
      </w:r>
      <w:r w:rsidR="00712460" w:rsidRPr="007C7D5E">
        <w:t xml:space="preserve"> that, </w:t>
      </w:r>
    </w:p>
    <w:p w14:paraId="754205FF" w14:textId="5F34FC47" w:rsidR="00712460" w:rsidRPr="0067389E" w:rsidRDefault="00712460" w:rsidP="00712460">
      <w:pPr>
        <w:ind w:left="288"/>
        <w:rPr>
          <w:i/>
        </w:rPr>
      </w:pPr>
      <w:r w:rsidRPr="0067389E">
        <w:rPr>
          <w:i/>
        </w:rPr>
        <w:t xml:space="preserve">"In spite of all these difficulties </w:t>
      </w:r>
      <w:proofErr w:type="gramStart"/>
      <w:r w:rsidRPr="0067389E">
        <w:rPr>
          <w:i/>
        </w:rPr>
        <w:t>it is clear that while</w:t>
      </w:r>
      <w:proofErr w:type="gramEnd"/>
      <w:r w:rsidRPr="0067389E">
        <w:rPr>
          <w:i/>
        </w:rPr>
        <w:t xml:space="preserve"> these instruments are not efficient lethality screens, they are powerful dangerousness indicators.</w:t>
      </w:r>
      <w:r w:rsidR="0020394D">
        <w:rPr>
          <w:i/>
        </w:rPr>
        <w:t xml:space="preserve"> </w:t>
      </w:r>
      <w:r w:rsidRPr="0067389E">
        <w:rPr>
          <w:i/>
        </w:rPr>
        <w:t>For this reason they can be tremendously useful to the domestic violence movement in combating domestic violence, developing more effective safety plans, listening to battered women more carefully, and reducing the incidence of serious injury, and, in some cases, death. . . .</w:t>
      </w:r>
      <w:r w:rsidR="004466F4" w:rsidRPr="0067389E">
        <w:rPr>
          <w:i/>
        </w:rPr>
        <w:t xml:space="preserve"> </w:t>
      </w:r>
      <w:r w:rsidRPr="0067389E">
        <w:rPr>
          <w:i/>
        </w:rPr>
        <w:t xml:space="preserve">No instrument, however thorough, however seemingly in-tune with research findings, should form the exclusive basis for safety planning for victims. </w:t>
      </w:r>
      <w:r w:rsidR="004466F4" w:rsidRPr="0067389E">
        <w:rPr>
          <w:i/>
        </w:rPr>
        <w:t xml:space="preserve">. . . </w:t>
      </w:r>
      <w:r w:rsidRPr="0067389E">
        <w:rPr>
          <w:i/>
        </w:rPr>
        <w:t>Risk assessment scores should not substitute for listening to battered women and learning about the complexities of their personal lives and</w:t>
      </w:r>
      <w:r w:rsidR="004466F4" w:rsidRPr="0067389E">
        <w:rPr>
          <w:i/>
        </w:rPr>
        <w:t xml:space="preserve"> broader social circumstances. . . . </w:t>
      </w:r>
      <w:r w:rsidRPr="0067389E">
        <w:rPr>
          <w:i/>
        </w:rPr>
        <w:t>[These] instruments expose players like police officers to issues that they may not otherwise consider or have been trained to think through. They may also provide a touchstone for victims themselves as they seek to strategize about their futur</w:t>
      </w:r>
      <w:r w:rsidR="004466F4" w:rsidRPr="0067389E">
        <w:rPr>
          <w:i/>
        </w:rPr>
        <w:t>es and those of their children.</w:t>
      </w:r>
      <w:r w:rsidRPr="0067389E">
        <w:rPr>
          <w:i/>
        </w:rPr>
        <w:t>"</w:t>
      </w:r>
      <w:r w:rsidRPr="0067389E">
        <w:t xml:space="preserve"> (pp. 6-7)</w:t>
      </w:r>
      <w:r w:rsidRPr="0067389E">
        <w:rPr>
          <w:i/>
        </w:rPr>
        <w:t xml:space="preserve"> </w:t>
      </w:r>
    </w:p>
    <w:p w14:paraId="00ECF08A" w14:textId="6D1BB24F" w:rsidR="00712460" w:rsidRPr="00E607DE" w:rsidRDefault="00250899" w:rsidP="00245036">
      <w:r>
        <w:t xml:space="preserve">As </w:t>
      </w:r>
      <w:r w:rsidRPr="00E607DE">
        <w:t xml:space="preserve">phones, tablets, computers, </w:t>
      </w:r>
      <w:r>
        <w:t xml:space="preserve">and </w:t>
      </w:r>
      <w:r w:rsidRPr="00E607DE">
        <w:t xml:space="preserve">social media </w:t>
      </w:r>
      <w:r>
        <w:t>become a more integral part of our lives, it is increasingly important to understand how their improper or inadequately safeguarded use can exacerbate</w:t>
      </w:r>
      <w:r w:rsidR="00621101">
        <w:t xml:space="preserve"> a survivor's</w:t>
      </w:r>
      <w:r>
        <w:t xml:space="preserve"> </w:t>
      </w:r>
      <w:r w:rsidRPr="0020394D">
        <w:t xml:space="preserve">risks. </w:t>
      </w:r>
      <w:r w:rsidR="00621101" w:rsidRPr="0020394D">
        <w:t xml:space="preserve">Section 3 includes an annotated listing of the </w:t>
      </w:r>
      <w:hyperlink r:id="rId23" w:history="1">
        <w:r w:rsidR="00621101" w:rsidRPr="0020394D">
          <w:rPr>
            <w:rStyle w:val="Hyperlink"/>
          </w:rPr>
          <w:t>extensive</w:t>
        </w:r>
        <w:r w:rsidR="00E607DE" w:rsidRPr="0020394D">
          <w:rPr>
            <w:rStyle w:val="Hyperlink"/>
          </w:rPr>
          <w:t xml:space="preserve"> </w:t>
        </w:r>
        <w:r w:rsidR="00621101" w:rsidRPr="0020394D">
          <w:rPr>
            <w:rStyle w:val="Hyperlink"/>
          </w:rPr>
          <w:t>reference materials</w:t>
        </w:r>
      </w:hyperlink>
      <w:r w:rsidR="00621101" w:rsidRPr="0020394D">
        <w:t xml:space="preserve"> developed by the </w:t>
      </w:r>
      <w:r w:rsidR="00EB361D" w:rsidRPr="0020394D">
        <w:t>National</w:t>
      </w:r>
      <w:r w:rsidR="00EB361D">
        <w:t xml:space="preserve"> Network to End Domestic Violence (</w:t>
      </w:r>
      <w:r w:rsidR="00E607DE" w:rsidRPr="00E607DE">
        <w:t>NNEDV</w:t>
      </w:r>
      <w:r w:rsidR="00EB361D">
        <w:t>)</w:t>
      </w:r>
      <w:r w:rsidR="00E607DE" w:rsidRPr="00E607DE">
        <w:t xml:space="preserve"> </w:t>
      </w:r>
      <w:r w:rsidR="00621101">
        <w:t xml:space="preserve">on </w:t>
      </w:r>
      <w:r w:rsidR="00E607DE" w:rsidRPr="00E607DE">
        <w:t xml:space="preserve">the </w:t>
      </w:r>
      <w:r w:rsidR="00E607DE" w:rsidRPr="00E607DE">
        <w:rPr>
          <w:b/>
          <w:i/>
        </w:rPr>
        <w:t>safe use of technology</w:t>
      </w:r>
      <w:r w:rsidR="00B908BD">
        <w:t>, including the use of technology for data collection and communication by program staff.</w:t>
      </w:r>
      <w:r w:rsidR="0020394D">
        <w:t xml:space="preserve"> </w:t>
      </w:r>
      <w:r w:rsidR="00E607DE" w:rsidRPr="00E607DE">
        <w:t xml:space="preserve">Section 3 concludes with a </w:t>
      </w:r>
      <w:r w:rsidR="00E607DE" w:rsidRPr="00E607DE">
        <w:rPr>
          <w:b/>
          <w:i/>
        </w:rPr>
        <w:t>general listing of safety</w:t>
      </w:r>
      <w:r>
        <w:rPr>
          <w:b/>
          <w:i/>
        </w:rPr>
        <w:t>-related</w:t>
      </w:r>
      <w:r w:rsidR="00E607DE" w:rsidRPr="00E607DE">
        <w:rPr>
          <w:b/>
          <w:i/>
        </w:rPr>
        <w:t xml:space="preserve"> resources</w:t>
      </w:r>
      <w:r w:rsidR="00E607DE" w:rsidRPr="00E607DE">
        <w:t>, followed</w:t>
      </w:r>
      <w:r>
        <w:t xml:space="preserve"> by provider comments on the </w:t>
      </w:r>
      <w:r w:rsidR="00E607DE" w:rsidRPr="00E607DE">
        <w:t xml:space="preserve">challenges and approaches to </w:t>
      </w:r>
      <w:r>
        <w:t xml:space="preserve">safety planning and </w:t>
      </w:r>
      <w:r w:rsidR="00EB361D">
        <w:t xml:space="preserve">to the </w:t>
      </w:r>
      <w:r>
        <w:t>enhanc</w:t>
      </w:r>
      <w:r w:rsidR="00EB361D">
        <w:t>ement of</w:t>
      </w:r>
      <w:r>
        <w:t xml:space="preserve"> survivor </w:t>
      </w:r>
      <w:r w:rsidR="00E607DE" w:rsidRPr="00E607DE">
        <w:t>safety.</w:t>
      </w:r>
    </w:p>
    <w:p w14:paraId="1CD49D00" w14:textId="5E96949C" w:rsidR="00C710CF" w:rsidRDefault="00E607DE" w:rsidP="00C710CF">
      <w:r>
        <w:t>Section 4</w:t>
      </w:r>
      <w:r w:rsidR="00250899">
        <w:t xml:space="preserve"> addresses </w:t>
      </w:r>
      <w:r w:rsidR="00C710CF">
        <w:t xml:space="preserve">the challenges and approaches to supporting participants in </w:t>
      </w:r>
      <w:r w:rsidR="00C710CF">
        <w:rPr>
          <w:b/>
          <w:i/>
        </w:rPr>
        <w:t>building linkages and becoming (re-)integrated in</w:t>
      </w:r>
      <w:r w:rsidR="00EB361D">
        <w:rPr>
          <w:b/>
          <w:i/>
        </w:rPr>
        <w:t>to</w:t>
      </w:r>
      <w:r w:rsidR="00C710CF">
        <w:rPr>
          <w:b/>
          <w:i/>
        </w:rPr>
        <w:t xml:space="preserve"> their communities</w:t>
      </w:r>
      <w:r w:rsidR="00C710CF">
        <w:t>.</w:t>
      </w:r>
      <w:r w:rsidR="0020394D">
        <w:t xml:space="preserve"> </w:t>
      </w:r>
      <w:r w:rsidR="00C710CF">
        <w:t xml:space="preserve">The discussion begins with a </w:t>
      </w:r>
      <w:r w:rsidR="00E01770">
        <w:t>look at</w:t>
      </w:r>
      <w:r w:rsidR="00C710CF">
        <w:t xml:space="preserve"> the literature on social networks -- </w:t>
      </w:r>
      <w:r w:rsidR="00EB361D">
        <w:t>that is</w:t>
      </w:r>
      <w:r w:rsidR="00C710CF">
        <w:t xml:space="preserve">, the people and organizations that survivors are connected to, and that </w:t>
      </w:r>
      <w:r w:rsidR="00E01770">
        <w:t xml:space="preserve">are central to the roles and </w:t>
      </w:r>
      <w:r w:rsidR="00C710CF">
        <w:t>relationships that add meaning to the</w:t>
      </w:r>
      <w:r w:rsidR="00EB361D">
        <w:t>ir</w:t>
      </w:r>
      <w:r w:rsidR="00C710CF">
        <w:t xml:space="preserve"> lives.</w:t>
      </w:r>
      <w:r w:rsidR="0020394D">
        <w:t xml:space="preserve"> </w:t>
      </w:r>
      <w:r w:rsidR="00C710CF">
        <w:t xml:space="preserve">For a member of a cultural or linguistic minority community that is not fully integrated into the larger community, affiliation with her network can </w:t>
      </w:r>
      <w:r w:rsidR="00877D42">
        <w:t xml:space="preserve">be critical to </w:t>
      </w:r>
      <w:r w:rsidR="0060742E">
        <w:t>the</w:t>
      </w:r>
      <w:r w:rsidR="00877D42">
        <w:t xml:space="preserve"> </w:t>
      </w:r>
      <w:r w:rsidR="00C710CF">
        <w:t>survivor</w:t>
      </w:r>
      <w:r w:rsidR="00877D42">
        <w:t>'s</w:t>
      </w:r>
      <w:r w:rsidR="00C710CF">
        <w:t xml:space="preserve"> identity, and separation from that network may leave her bereft of essential ties and purpose.</w:t>
      </w:r>
      <w:r w:rsidR="0020394D">
        <w:t xml:space="preserve"> </w:t>
      </w:r>
    </w:p>
    <w:p w14:paraId="2397CBB0" w14:textId="356921FC" w:rsidR="00C710CF" w:rsidRDefault="00C710CF" w:rsidP="00C710CF">
      <w:r>
        <w:t>At its best, a social network can play a key role in supporting a member's wellbeing; in reducing the severity of PTSD and risk of psychological distress after she has experienced trauma; in increasing her access to resources; and in countering the efforts of her abusive partner to isolate her.</w:t>
      </w:r>
      <w:r w:rsidR="0020394D">
        <w:t xml:space="preserve"> </w:t>
      </w:r>
    </w:p>
    <w:p w14:paraId="116DF73E" w14:textId="29B4F0A9" w:rsidR="00C710CF" w:rsidRDefault="00C710CF" w:rsidP="00C710CF">
      <w:r>
        <w:lastRenderedPageBreak/>
        <w:t>In other cases, affiliation with her network may come at a cost, if the survivor's community condones or chooses to ignore her partner's use of violence and abusive power.</w:t>
      </w:r>
      <w:r w:rsidR="0020394D">
        <w:t xml:space="preserve"> </w:t>
      </w:r>
      <w:r>
        <w:t>If she is contemplating leaving her abusive partner, members of her community can be sources of unwanted pressure to remain in or return to that situation, or can ally with her abusive partner to try to prevent her from leaving.</w:t>
      </w:r>
    </w:p>
    <w:p w14:paraId="42B2CE9E" w14:textId="01C3D372" w:rsidR="00C710CF" w:rsidRDefault="00C710CF" w:rsidP="00C710CF">
      <w:r>
        <w:t xml:space="preserve">In the interest of protecting a victim from her abusive partner, and providing a respite from the violence, programs may </w:t>
      </w:r>
      <w:r w:rsidR="00EB361D">
        <w:t xml:space="preserve">pursue strategies that </w:t>
      </w:r>
      <w:r>
        <w:t xml:space="preserve">isolate </w:t>
      </w:r>
      <w:r w:rsidR="00EB361D">
        <w:t xml:space="preserve">the </w:t>
      </w:r>
      <w:r>
        <w:t>survivor</w:t>
      </w:r>
      <w:r w:rsidR="00EB361D">
        <w:t xml:space="preserve"> from </w:t>
      </w:r>
      <w:r>
        <w:t>her social network</w:t>
      </w:r>
      <w:r w:rsidR="00EB361D">
        <w:t>s</w:t>
      </w:r>
      <w:r w:rsidR="007E1EFC">
        <w:t>, and from the roles and relationships that are central to her identity and sense of self-worth</w:t>
      </w:r>
      <w:r>
        <w:t>, potentially doing more harm than good.</w:t>
      </w:r>
      <w:r w:rsidR="0020394D">
        <w:t xml:space="preserve"> </w:t>
      </w:r>
      <w:r>
        <w:t xml:space="preserve">Likewise, a program that re-directs a survivor's help-seeking and encourages reliance on formal supports (e.g., therapists), may be counterproductive in the longer term, if access to formal supports comes at the expense of the survivor's ties to her </w:t>
      </w:r>
      <w:r w:rsidR="00205492">
        <w:t>community</w:t>
      </w:r>
      <w:r>
        <w:t xml:space="preserve">, since linkages with formal supports are more circumscribed and less enduring than </w:t>
      </w:r>
      <w:r w:rsidR="00205492">
        <w:t xml:space="preserve">personal </w:t>
      </w:r>
      <w:r>
        <w:t xml:space="preserve">connections, and </w:t>
      </w:r>
      <w:r w:rsidR="00877D42">
        <w:t>often</w:t>
      </w:r>
      <w:r>
        <w:t xml:space="preserve"> require payment or insurance, which </w:t>
      </w:r>
      <w:r w:rsidR="00205492">
        <w:t>a</w:t>
      </w:r>
      <w:r>
        <w:t xml:space="preserve"> survivor may not have.</w:t>
      </w:r>
    </w:p>
    <w:p w14:paraId="60AD515C" w14:textId="56AAA083" w:rsidR="00C710CF" w:rsidRDefault="00C710CF" w:rsidP="00C710CF">
      <w:r>
        <w:t>A survivor faces difficult choices and tradeoffs, if leaving an abusive relationship also means leaving behind the community and social network that have been such an important part of her life.</w:t>
      </w:r>
      <w:r w:rsidR="0020394D">
        <w:t xml:space="preserve"> </w:t>
      </w:r>
      <w:r>
        <w:t xml:space="preserve">On the one hand, preserving the roles and relationships that have enriched her life may come at the cost of ongoing vulnerability to violence; on the other hand, in separating from her community, </w:t>
      </w:r>
      <w:proofErr w:type="gramStart"/>
      <w:r>
        <w:t>in order to</w:t>
      </w:r>
      <w:proofErr w:type="gramEnd"/>
      <w:r>
        <w:t xml:space="preserve"> gain safety from her abusive partner, a survivor may risk social isolation, instability, and even homelessness.</w:t>
      </w:r>
      <w:r w:rsidR="0020394D">
        <w:t xml:space="preserve"> </w:t>
      </w:r>
      <w:r>
        <w:t xml:space="preserve">As </w:t>
      </w:r>
      <w:hyperlink r:id="rId24" w:history="1">
        <w:r>
          <w:rPr>
            <w:rStyle w:val="Hyperlink"/>
          </w:rPr>
          <w:t>Melbin, Smyth, &amp; Marcus (2014)</w:t>
        </w:r>
      </w:hyperlink>
      <w:r>
        <w:t xml:space="preserve"> note, "leaving and separation often create new, additional problems."</w:t>
      </w:r>
    </w:p>
    <w:p w14:paraId="7417235D" w14:textId="23595E56" w:rsidR="0036416A" w:rsidRDefault="00AC52AF" w:rsidP="00245036">
      <w:r>
        <w:t>S</w:t>
      </w:r>
      <w:r w:rsidR="007779D8">
        <w:t>ection</w:t>
      </w:r>
      <w:r>
        <w:t xml:space="preserve"> 4</w:t>
      </w:r>
      <w:r w:rsidR="007779D8">
        <w:t xml:space="preserve"> concludes with </w:t>
      </w:r>
      <w:r w:rsidR="00E66068">
        <w:t xml:space="preserve">a brief </w:t>
      </w:r>
      <w:r w:rsidR="0036416A">
        <w:t>discussion about the challenges a survivor faces when she decides to make a life for herself in a new community. It takes an investment of energy to become part of a new community.</w:t>
      </w:r>
      <w:r w:rsidR="0020394D">
        <w:t xml:space="preserve"> </w:t>
      </w:r>
      <w:r w:rsidR="0036416A">
        <w:t xml:space="preserve">For some survivors, that process may be liberating and therapeutic; for others, it could be </w:t>
      </w:r>
      <w:r w:rsidR="00205492">
        <w:t xml:space="preserve">anxiety-provoking </w:t>
      </w:r>
      <w:r w:rsidR="009B5B35">
        <w:t xml:space="preserve">and </w:t>
      </w:r>
      <w:r w:rsidR="0036416A">
        <w:t>draining. Depending on their personalities and life experience, survivors might do well at building new relationships, or might have misgivings about the process, and feel unable to trust people they don't know.</w:t>
      </w:r>
      <w:r w:rsidR="0020394D">
        <w:t xml:space="preserve"> </w:t>
      </w:r>
    </w:p>
    <w:p w14:paraId="36B4AB09" w14:textId="77777777" w:rsidR="00245036" w:rsidRDefault="00D923E0" w:rsidP="00245036">
      <w:r>
        <w:t>Section 4 concludes with a set of</w:t>
      </w:r>
      <w:r w:rsidR="0036416A">
        <w:t xml:space="preserve"> </w:t>
      </w:r>
      <w:r w:rsidR="007779D8">
        <w:t>provider comments</w:t>
      </w:r>
      <w:r w:rsidR="0036416A">
        <w:t xml:space="preserve"> about the strategies they pursue in helping survivors address the challenge of becoming integrated into a new community</w:t>
      </w:r>
      <w:r w:rsidR="007779D8">
        <w:t>.</w:t>
      </w:r>
    </w:p>
    <w:p w14:paraId="4C1242AC" w14:textId="1F6AD7F2" w:rsidR="00205492" w:rsidRDefault="0096369C" w:rsidP="00205492">
      <w:r>
        <w:t xml:space="preserve">Section 5 includes a discussion </w:t>
      </w:r>
      <w:r w:rsidR="00BC4027">
        <w:t xml:space="preserve">and provider comments </w:t>
      </w:r>
      <w:r w:rsidR="00AC52AF">
        <w:t>about</w:t>
      </w:r>
      <w:r w:rsidR="00BC4027">
        <w:t xml:space="preserve"> </w:t>
      </w:r>
      <w:r w:rsidRPr="000267FF">
        <w:rPr>
          <w:b/>
          <w:i/>
        </w:rPr>
        <w:t>follow-up services</w:t>
      </w:r>
      <w:r w:rsidR="005C0177">
        <w:t xml:space="preserve"> </w:t>
      </w:r>
      <w:r w:rsidR="00205492">
        <w:t>for survivors who have "exited" a TH program, or whose rental assistance in a transition-in-place program has ended, but who are still interested in services. The nature of follow-up support and the level of survivor participation in such services vary dramatically across programs.</w:t>
      </w:r>
      <w:r w:rsidR="0020394D">
        <w:t xml:space="preserve"> </w:t>
      </w:r>
    </w:p>
    <w:p w14:paraId="7394A87B" w14:textId="77777777" w:rsidR="00205492" w:rsidRDefault="00205492" w:rsidP="00205492">
      <w:r>
        <w:t xml:space="preserve">OVW </w:t>
      </w:r>
      <w:r>
        <w:rPr>
          <w:b/>
          <w:i/>
        </w:rPr>
        <w:t>requires</w:t>
      </w:r>
      <w:r>
        <w:t xml:space="preserve"> TH grantees to </w:t>
      </w:r>
      <w:r>
        <w:rPr>
          <w:b/>
          <w:i/>
        </w:rPr>
        <w:t>make available to participants a minimum of three months of follow-up services</w:t>
      </w:r>
      <w:r>
        <w:t xml:space="preserve"> after their time in the transitional program has ended. According to the </w:t>
      </w:r>
      <w:hyperlink r:id="rId25" w:history="1">
        <w:r>
          <w:rPr>
            <w:rStyle w:val="Hyperlink"/>
          </w:rPr>
          <w:t>OVW's 2015 solicitation for TH grant proposals</w:t>
        </w:r>
      </w:hyperlink>
      <w:r>
        <w:t>, “Follow-up services should be limited to: advocacy, support groups, case management, minimal financial assistance (e.g., security deposit, fi</w:t>
      </w:r>
      <w:r w:rsidR="00D923E0">
        <w:t>rst month’s rent, or childcare)...</w:t>
      </w:r>
      <w:r>
        <w:t>.”</w:t>
      </w:r>
    </w:p>
    <w:p w14:paraId="29107B62" w14:textId="686241F0" w:rsidR="00205492" w:rsidRDefault="00205492" w:rsidP="00205492">
      <w:r w:rsidRPr="0020394D">
        <w:t xml:space="preserve">By way of comparison, HUD's CoC and ESG transitional housing and rapid rehousing program regulations </w:t>
      </w:r>
      <w:r w:rsidR="005072BE" w:rsidRPr="0020394D">
        <w:t xml:space="preserve">(the </w:t>
      </w:r>
      <w:hyperlink r:id="rId26" w:history="1">
        <w:r w:rsidR="005072BE" w:rsidRPr="0020394D">
          <w:rPr>
            <w:rStyle w:val="Hyperlink"/>
          </w:rPr>
          <w:t>CoC Interim Rule</w:t>
        </w:r>
      </w:hyperlink>
      <w:r w:rsidR="005072BE" w:rsidRPr="0020394D">
        <w:t xml:space="preserve"> and the </w:t>
      </w:r>
      <w:hyperlink r:id="rId27" w:history="1">
        <w:r w:rsidR="005072BE" w:rsidRPr="0020394D">
          <w:rPr>
            <w:rStyle w:val="Hyperlink"/>
          </w:rPr>
          <w:t>ESG Interim Rule</w:t>
        </w:r>
      </w:hyperlink>
      <w:r w:rsidR="005072BE" w:rsidRPr="0020394D">
        <w:t xml:space="preserve">, respectively) </w:t>
      </w:r>
      <w:r w:rsidRPr="0020394D">
        <w:rPr>
          <w:b/>
          <w:i/>
        </w:rPr>
        <w:t>allow, but do not require a provider to offer follow-up services after financial assistance has ended</w:t>
      </w:r>
      <w:r w:rsidRPr="0020394D">
        <w:t>.</w:t>
      </w:r>
    </w:p>
    <w:p w14:paraId="785A2C73" w14:textId="77777777" w:rsidR="00205492" w:rsidRDefault="00205492" w:rsidP="0066220C">
      <w:pPr>
        <w:pStyle w:val="ListParagraph"/>
        <w:numPr>
          <w:ilvl w:val="0"/>
          <w:numId w:val="43"/>
        </w:numPr>
        <w:autoSpaceDN w:val="0"/>
        <w:ind w:left="360" w:hanging="288"/>
      </w:pPr>
      <w:r>
        <w:t xml:space="preserve">CoC-funded transitional housing programs may provide </w:t>
      </w:r>
      <w:r>
        <w:rPr>
          <w:b/>
          <w:i/>
        </w:rPr>
        <w:t xml:space="preserve">up to six months of post-placement follow-up </w:t>
      </w:r>
      <w:r>
        <w:t>services for participants who exit their program and move to permanent housing;</w:t>
      </w:r>
    </w:p>
    <w:p w14:paraId="36682D6A" w14:textId="77777777" w:rsidR="00205492" w:rsidRDefault="00205492" w:rsidP="0066220C">
      <w:pPr>
        <w:pStyle w:val="ListParagraph"/>
        <w:numPr>
          <w:ilvl w:val="0"/>
          <w:numId w:val="43"/>
        </w:numPr>
        <w:autoSpaceDN w:val="0"/>
        <w:ind w:left="360" w:hanging="288"/>
      </w:pPr>
      <w:r>
        <w:t xml:space="preserve">CoC-funded RRH programs may provide </w:t>
      </w:r>
      <w:r>
        <w:rPr>
          <w:b/>
          <w:i/>
        </w:rPr>
        <w:t>up to six months of follow-up supportive services</w:t>
      </w:r>
      <w:r>
        <w:t xml:space="preserve"> after rental assistance has terminated.</w:t>
      </w:r>
    </w:p>
    <w:p w14:paraId="55A31C3D" w14:textId="7AAC1D1A" w:rsidR="00205492" w:rsidRDefault="00205492" w:rsidP="0066220C">
      <w:pPr>
        <w:pStyle w:val="ListParagraph"/>
        <w:numPr>
          <w:ilvl w:val="0"/>
          <w:numId w:val="43"/>
        </w:numPr>
        <w:autoSpaceDN w:val="0"/>
        <w:ind w:left="360" w:hanging="288"/>
      </w:pPr>
      <w:r>
        <w:t xml:space="preserve">The </w:t>
      </w:r>
      <w:r w:rsidRPr="005072BE">
        <w:t>ESG Interim Rule</w:t>
      </w:r>
      <w:r>
        <w:t xml:space="preserve"> limits the duration of "Housing Stability Case Management" services to no more than 24 months while the participant is living in permanent housing, but since ESG-funded rental assistance rarely lasts for 24 months, that leaves additional time for follow-up support.</w:t>
      </w:r>
    </w:p>
    <w:p w14:paraId="6D7F3D1A" w14:textId="52B2C7E3" w:rsidR="00D923E0" w:rsidRDefault="00D923E0" w:rsidP="00D923E0">
      <w:r>
        <w:t xml:space="preserve">Many of the providers we interviewed indicated that they offer follow-up services far beyond the OVW-required three month minimum. A few full-service providers described their agency as having an "open door policy," so that non-residential services -- counseling, participation in support groups, help with benefits, information and referrals, etc. -- are available whenever a survivor needs them, for as long after they leave </w:t>
      </w:r>
      <w:r>
        <w:lastRenderedPageBreak/>
        <w:t>the transitional program as they want.</w:t>
      </w:r>
      <w:r w:rsidR="0020394D">
        <w:t xml:space="preserve"> </w:t>
      </w:r>
      <w:r>
        <w:t xml:space="preserve">Other providers said that they offer </w:t>
      </w:r>
      <w:r w:rsidR="00EB361D">
        <w:t>only</w:t>
      </w:r>
      <w:r>
        <w:t xml:space="preserve"> the required three months of follow-up services, or six months, or one year.</w:t>
      </w:r>
      <w:r w:rsidR="0020394D">
        <w:t xml:space="preserve"> </w:t>
      </w:r>
      <w:r>
        <w:t>Several providers said that they occasionally hear from former participants for up to two or three years after they exit the program.</w:t>
      </w:r>
      <w:r w:rsidR="0020394D">
        <w:t xml:space="preserve"> </w:t>
      </w:r>
    </w:p>
    <w:p w14:paraId="455812B2" w14:textId="77777777" w:rsidR="007779D8" w:rsidRDefault="00205492" w:rsidP="00D923E0">
      <w:r>
        <w:t xml:space="preserve">The </w:t>
      </w:r>
      <w:r w:rsidR="009B5B35">
        <w:t xml:space="preserve">Section 5 </w:t>
      </w:r>
      <w:r>
        <w:t xml:space="preserve">narrative and provider comments describe the range of providers' approaches to </w:t>
      </w:r>
      <w:r w:rsidR="00D923E0">
        <w:t xml:space="preserve">and concerns about </w:t>
      </w:r>
      <w:r>
        <w:t xml:space="preserve">reaching out </w:t>
      </w:r>
      <w:r w:rsidR="009B5B35">
        <w:t xml:space="preserve">to </w:t>
      </w:r>
      <w:r>
        <w:t xml:space="preserve">and following up with survivors who have left their programs, the varying rates </w:t>
      </w:r>
      <w:r w:rsidR="00D923E0">
        <w:t xml:space="preserve">and types </w:t>
      </w:r>
      <w:r>
        <w:t xml:space="preserve">of follow-up participation that results from such outreach, the kinds of follow-up services and support that survivors access, and the reasons why some survivors may choose not to </w:t>
      </w:r>
      <w:r w:rsidR="00D923E0">
        <w:t>seek</w:t>
      </w:r>
      <w:r>
        <w:t xml:space="preserve"> follow-up services. </w:t>
      </w:r>
    </w:p>
    <w:p w14:paraId="5ED20111" w14:textId="77777777" w:rsidR="00931DF8" w:rsidRDefault="004A2BF1" w:rsidP="00245036">
      <w:r>
        <w:t xml:space="preserve">The chapter concludes </w:t>
      </w:r>
      <w:r w:rsidR="00931DF8">
        <w:t xml:space="preserve">in section 6 </w:t>
      </w:r>
      <w:r>
        <w:t xml:space="preserve">with </w:t>
      </w:r>
      <w:r w:rsidR="00931DF8">
        <w:t xml:space="preserve">a brief narrative and provider comments about the challenges of providing transitional housing and services for survivors from </w:t>
      </w:r>
      <w:r w:rsidR="00931DF8" w:rsidRPr="000267FF">
        <w:rPr>
          <w:b/>
          <w:i/>
        </w:rPr>
        <w:t>rural and/or more isolated areas</w:t>
      </w:r>
      <w:r w:rsidR="00931DF8">
        <w:t>.</w:t>
      </w:r>
      <w:r w:rsidR="00931DF8">
        <w:br w:type="page"/>
      </w:r>
    </w:p>
    <w:p w14:paraId="2A8BCE88" w14:textId="77777777" w:rsidR="00CD5E83" w:rsidRDefault="00CD5E83" w:rsidP="007C0828">
      <w:pPr>
        <w:pStyle w:val="Heading2"/>
        <w:numPr>
          <w:ilvl w:val="0"/>
          <w:numId w:val="0"/>
        </w:numPr>
      </w:pPr>
      <w:bookmarkStart w:id="4" w:name="_Toc462655651"/>
      <w:bookmarkStart w:id="5" w:name="_Toc469436735"/>
      <w:bookmarkEnd w:id="2"/>
      <w:r>
        <w:lastRenderedPageBreak/>
        <w:t>References</w:t>
      </w:r>
      <w:bookmarkEnd w:id="4"/>
      <w:bookmarkEnd w:id="5"/>
    </w:p>
    <w:p w14:paraId="3B9A023D" w14:textId="1BDC3423" w:rsidR="00AD1C1C" w:rsidRPr="0020394D" w:rsidRDefault="00AD1C1C" w:rsidP="00AD1C1C">
      <w:pPr>
        <w:spacing w:before="0"/>
        <w:ind w:left="360" w:hanging="360"/>
        <w:rPr>
          <w:sz w:val="20"/>
          <w:szCs w:val="20"/>
        </w:rPr>
      </w:pPr>
      <w:r w:rsidRPr="0020394D">
        <w:rPr>
          <w:sz w:val="20"/>
          <w:szCs w:val="20"/>
        </w:rPr>
        <w:t>Battered Women’s Justice Project. (</w:t>
      </w:r>
      <w:proofErr w:type="spellStart"/>
      <w:r w:rsidRPr="0020394D">
        <w:rPr>
          <w:sz w:val="20"/>
          <w:szCs w:val="20"/>
        </w:rPr>
        <w:t>n.d.</w:t>
      </w:r>
      <w:proofErr w:type="spellEnd"/>
      <w:r w:rsidRPr="0020394D">
        <w:rPr>
          <w:sz w:val="20"/>
          <w:szCs w:val="20"/>
        </w:rPr>
        <w:t xml:space="preserve">). </w:t>
      </w:r>
      <w:r w:rsidRPr="0020394D">
        <w:rPr>
          <w:i/>
          <w:sz w:val="20"/>
          <w:szCs w:val="20"/>
        </w:rPr>
        <w:t xml:space="preserve">Protection Orders [Website]. </w:t>
      </w:r>
      <w:r w:rsidRPr="0020394D">
        <w:rPr>
          <w:sz w:val="20"/>
          <w:szCs w:val="20"/>
        </w:rPr>
        <w:t xml:space="preserve">Retrieved April 27, 2016, from </w:t>
      </w:r>
      <w:hyperlink r:id="rId28" w:history="1">
        <w:r w:rsidRPr="0020394D">
          <w:rPr>
            <w:rStyle w:val="Hyperlink"/>
            <w:sz w:val="20"/>
            <w:szCs w:val="20"/>
          </w:rPr>
          <w:t>http://www.bwjp.org/our-work/projects/protection-orders.html</w:t>
        </w:r>
      </w:hyperlink>
    </w:p>
    <w:p w14:paraId="74CF237A" w14:textId="77777777" w:rsidR="00F13C8B" w:rsidRPr="0020394D" w:rsidRDefault="00CE3EC5" w:rsidP="00F13C8B">
      <w:pPr>
        <w:spacing w:after="20"/>
        <w:ind w:left="360" w:hanging="360"/>
        <w:rPr>
          <w:sz w:val="20"/>
          <w:szCs w:val="20"/>
        </w:rPr>
      </w:pPr>
      <w:r w:rsidRPr="0020394D">
        <w:rPr>
          <w:sz w:val="20"/>
          <w:szCs w:val="20"/>
        </w:rPr>
        <w:t xml:space="preserve">Danger Assessment. (2016). </w:t>
      </w:r>
    </w:p>
    <w:p w14:paraId="76E1D2AE" w14:textId="77777777" w:rsidR="00F13C8B" w:rsidRPr="0020394D" w:rsidRDefault="00F13C8B" w:rsidP="00F13C8B">
      <w:pPr>
        <w:pStyle w:val="ListParagraph"/>
        <w:numPr>
          <w:ilvl w:val="0"/>
          <w:numId w:val="45"/>
        </w:numPr>
        <w:spacing w:before="0"/>
        <w:ind w:left="360" w:hanging="216"/>
        <w:rPr>
          <w:rStyle w:val="Hyperlink"/>
          <w:color w:val="auto"/>
          <w:sz w:val="20"/>
          <w:szCs w:val="20"/>
          <w:u w:val="none"/>
        </w:rPr>
      </w:pPr>
      <w:r w:rsidRPr="0020394D">
        <w:rPr>
          <w:sz w:val="20"/>
          <w:szCs w:val="20"/>
        </w:rPr>
        <w:t>"</w:t>
      </w:r>
      <w:r w:rsidR="00CE3EC5" w:rsidRPr="0020394D">
        <w:rPr>
          <w:i/>
          <w:sz w:val="20"/>
          <w:szCs w:val="20"/>
        </w:rPr>
        <w:t>What is the Danger Assessment?</w:t>
      </w:r>
      <w:r w:rsidRPr="0020394D">
        <w:rPr>
          <w:i/>
          <w:sz w:val="20"/>
          <w:szCs w:val="20"/>
        </w:rPr>
        <w:t>"</w:t>
      </w:r>
      <w:r w:rsidR="00CE3EC5" w:rsidRPr="0020394D">
        <w:rPr>
          <w:i/>
          <w:sz w:val="20"/>
          <w:szCs w:val="20"/>
        </w:rPr>
        <w:t xml:space="preserve"> </w:t>
      </w:r>
      <w:r w:rsidR="00CE3EC5" w:rsidRPr="0020394D">
        <w:rPr>
          <w:sz w:val="20"/>
          <w:szCs w:val="20"/>
        </w:rPr>
        <w:t xml:space="preserve">Retrieved April 27, 2016, from </w:t>
      </w:r>
      <w:hyperlink r:id="rId29" w:history="1">
        <w:r w:rsidR="00CE3EC5" w:rsidRPr="0020394D">
          <w:rPr>
            <w:rStyle w:val="Hyperlink"/>
            <w:sz w:val="20"/>
            <w:szCs w:val="20"/>
          </w:rPr>
          <w:t>https://www.dangerassessment.org/About.aspx</w:t>
        </w:r>
      </w:hyperlink>
    </w:p>
    <w:p w14:paraId="56EBA468" w14:textId="4C38DF2A" w:rsidR="00CE3EC5" w:rsidRPr="0020394D" w:rsidRDefault="00F13C8B" w:rsidP="00F13C8B">
      <w:pPr>
        <w:pStyle w:val="ListParagraph"/>
        <w:numPr>
          <w:ilvl w:val="0"/>
          <w:numId w:val="45"/>
        </w:numPr>
        <w:spacing w:before="0"/>
        <w:ind w:left="360" w:hanging="216"/>
        <w:rPr>
          <w:sz w:val="20"/>
          <w:szCs w:val="20"/>
        </w:rPr>
      </w:pPr>
      <w:r w:rsidRPr="0020394D">
        <w:rPr>
          <w:i/>
          <w:sz w:val="20"/>
          <w:szCs w:val="20"/>
        </w:rPr>
        <w:t>"</w:t>
      </w:r>
      <w:r w:rsidR="00CE3EC5" w:rsidRPr="0020394D">
        <w:rPr>
          <w:i/>
          <w:sz w:val="20"/>
          <w:szCs w:val="20"/>
        </w:rPr>
        <w:t>View the Instrument</w:t>
      </w:r>
      <w:r w:rsidRPr="0020394D">
        <w:rPr>
          <w:i/>
          <w:sz w:val="20"/>
          <w:szCs w:val="20"/>
        </w:rPr>
        <w:t>,"</w:t>
      </w:r>
      <w:r w:rsidR="00CE3EC5" w:rsidRPr="0020394D">
        <w:rPr>
          <w:i/>
          <w:sz w:val="20"/>
          <w:szCs w:val="20"/>
        </w:rPr>
        <w:t xml:space="preserve"> </w:t>
      </w:r>
      <w:r w:rsidR="00CE3EC5" w:rsidRPr="0020394D">
        <w:rPr>
          <w:sz w:val="20"/>
          <w:szCs w:val="20"/>
        </w:rPr>
        <w:t xml:space="preserve">Retrieved April 27, 2016, from </w:t>
      </w:r>
      <w:hyperlink r:id="rId30" w:history="1">
        <w:r w:rsidR="00CE3EC5" w:rsidRPr="0020394D">
          <w:rPr>
            <w:rStyle w:val="Hyperlink"/>
            <w:sz w:val="20"/>
            <w:szCs w:val="20"/>
          </w:rPr>
          <w:t>https://www.dangerassessment.org/DATools.aspx</w:t>
        </w:r>
      </w:hyperlink>
    </w:p>
    <w:p w14:paraId="62CED91C" w14:textId="77777777" w:rsidR="002949EF" w:rsidRPr="0020394D" w:rsidRDefault="002949EF" w:rsidP="002949EF">
      <w:pPr>
        <w:spacing w:before="0"/>
        <w:ind w:left="360" w:hanging="360"/>
        <w:rPr>
          <w:sz w:val="20"/>
          <w:szCs w:val="20"/>
        </w:rPr>
      </w:pPr>
      <w:r w:rsidRPr="0020394D">
        <w:rPr>
          <w:sz w:val="20"/>
          <w:szCs w:val="20"/>
        </w:rPr>
        <w:t>Davies, J. (2009</w:t>
      </w:r>
      <w:r w:rsidR="0053407C" w:rsidRPr="0020394D">
        <w:rPr>
          <w:sz w:val="20"/>
          <w:szCs w:val="20"/>
        </w:rPr>
        <w:t>a</w:t>
      </w:r>
      <w:r w:rsidRPr="0020394D">
        <w:rPr>
          <w:sz w:val="20"/>
          <w:szCs w:val="20"/>
        </w:rPr>
        <w:t xml:space="preserve">). </w:t>
      </w:r>
      <w:r w:rsidRPr="0020394D">
        <w:rPr>
          <w:i/>
          <w:sz w:val="20"/>
          <w:szCs w:val="20"/>
        </w:rPr>
        <w:t>Safety planning</w:t>
      </w:r>
      <w:r w:rsidR="0053407C" w:rsidRPr="0020394D">
        <w:rPr>
          <w:i/>
          <w:sz w:val="20"/>
          <w:szCs w:val="20"/>
        </w:rPr>
        <w:t xml:space="preserve"> (Updated 2009)</w:t>
      </w:r>
      <w:r w:rsidRPr="0020394D">
        <w:rPr>
          <w:i/>
          <w:sz w:val="20"/>
          <w:szCs w:val="20"/>
        </w:rPr>
        <w:t xml:space="preserve">. </w:t>
      </w:r>
      <w:r w:rsidRPr="0020394D">
        <w:rPr>
          <w:sz w:val="20"/>
          <w:szCs w:val="20"/>
        </w:rPr>
        <w:t xml:space="preserve">Greater Hartford Legal Assistance. Retrieved December 5, 2016, from </w:t>
      </w:r>
      <w:hyperlink r:id="rId31" w:history="1">
        <w:r w:rsidRPr="0020394D">
          <w:rPr>
            <w:rStyle w:val="Hyperlink"/>
            <w:sz w:val="20"/>
            <w:szCs w:val="20"/>
          </w:rPr>
          <w:t>http://vawnet.org/sites/default/files/assets/files/2016-09/DaviesSafetyPlanning.pdf</w:t>
        </w:r>
      </w:hyperlink>
      <w:r w:rsidRPr="0020394D">
        <w:rPr>
          <w:sz w:val="20"/>
          <w:szCs w:val="20"/>
        </w:rPr>
        <w:t xml:space="preserve"> </w:t>
      </w:r>
    </w:p>
    <w:p w14:paraId="346C0354" w14:textId="77777777" w:rsidR="00E30A29" w:rsidRPr="0020394D" w:rsidRDefault="00E30A29" w:rsidP="00E30A29">
      <w:pPr>
        <w:spacing w:before="0"/>
        <w:ind w:left="360" w:hanging="360"/>
        <w:rPr>
          <w:sz w:val="20"/>
          <w:szCs w:val="20"/>
        </w:rPr>
      </w:pPr>
      <w:r w:rsidRPr="0020394D">
        <w:rPr>
          <w:sz w:val="20"/>
          <w:szCs w:val="20"/>
        </w:rPr>
        <w:t xml:space="preserve">Davies, J. (2009). </w:t>
      </w:r>
      <w:r w:rsidRPr="0020394D">
        <w:rPr>
          <w:i/>
          <w:sz w:val="20"/>
          <w:szCs w:val="20"/>
        </w:rPr>
        <w:t xml:space="preserve">Helping Battered Women in Contact with Current or Former Partners: A Guide for Domestic Violence Advocates. </w:t>
      </w:r>
      <w:r w:rsidRPr="0020394D">
        <w:rPr>
          <w:sz w:val="20"/>
          <w:szCs w:val="20"/>
        </w:rPr>
        <w:t xml:space="preserve">San Francisco, CA: Family Violence Prevention Fund. Retrieved April 27, 2016, from </w:t>
      </w:r>
      <w:hyperlink r:id="rId32" w:history="1">
        <w:r w:rsidRPr="0020394D">
          <w:rPr>
            <w:rStyle w:val="Hyperlink"/>
            <w:sz w:val="20"/>
            <w:szCs w:val="20"/>
          </w:rPr>
          <w:t>https://www.futureswithoutviolence.org/userfiles/file/Children_and_Families/Advocates%20Guide%281%29.pdf</w:t>
        </w:r>
      </w:hyperlink>
    </w:p>
    <w:p w14:paraId="5C7849D0" w14:textId="77777777" w:rsidR="00A65DB0" w:rsidRPr="0020394D" w:rsidRDefault="00A65DB0" w:rsidP="00A65DB0">
      <w:pPr>
        <w:spacing w:before="0"/>
        <w:ind w:left="360" w:hanging="360"/>
        <w:rPr>
          <w:sz w:val="20"/>
          <w:szCs w:val="20"/>
        </w:rPr>
      </w:pPr>
      <w:r w:rsidRPr="0020394D">
        <w:rPr>
          <w:sz w:val="20"/>
          <w:szCs w:val="20"/>
        </w:rPr>
        <w:t xml:space="preserve">Melbin, A., Smyth, K. F., &amp; Marcus, S. (2014). </w:t>
      </w:r>
      <w:r w:rsidRPr="0020394D">
        <w:rPr>
          <w:i/>
          <w:sz w:val="20"/>
          <w:szCs w:val="20"/>
        </w:rPr>
        <w:t>Domestic and sexual violence cohort demonstration project: Taking action to move from services to social change</w:t>
      </w:r>
      <w:r w:rsidRPr="0020394D">
        <w:rPr>
          <w:sz w:val="20"/>
          <w:szCs w:val="20"/>
        </w:rPr>
        <w:t xml:space="preserve">. </w:t>
      </w:r>
      <w:r w:rsidRPr="0020394D">
        <w:rPr>
          <w:iCs/>
          <w:sz w:val="20"/>
          <w:szCs w:val="20"/>
        </w:rPr>
        <w:t>Greenfield, MA: The Full Frame Initiative</w:t>
      </w:r>
      <w:r w:rsidRPr="0020394D">
        <w:rPr>
          <w:sz w:val="20"/>
          <w:szCs w:val="20"/>
        </w:rPr>
        <w:t xml:space="preserve">. Retrieved April 26, 2016, from </w:t>
      </w:r>
      <w:hyperlink r:id="rId33" w:history="1">
        <w:r w:rsidRPr="0020394D">
          <w:rPr>
            <w:rStyle w:val="Hyperlink"/>
            <w:sz w:val="20"/>
            <w:szCs w:val="20"/>
          </w:rPr>
          <w:t>http://fullframeinitiative.org/wp-content/uploads/2014/06/DSV-Cohort-May-2014-Final-Report_Taking-Action.pdf</w:t>
        </w:r>
      </w:hyperlink>
    </w:p>
    <w:p w14:paraId="147F5426" w14:textId="77777777" w:rsidR="00A65DB0" w:rsidRPr="0020394D" w:rsidRDefault="00A65DB0" w:rsidP="00A65DB0">
      <w:pPr>
        <w:spacing w:before="0"/>
        <w:ind w:left="360" w:hanging="360"/>
        <w:rPr>
          <w:sz w:val="20"/>
          <w:szCs w:val="20"/>
        </w:rPr>
      </w:pPr>
      <w:r w:rsidRPr="0020394D">
        <w:rPr>
          <w:sz w:val="20"/>
          <w:szCs w:val="20"/>
        </w:rPr>
        <w:t xml:space="preserve">Missouri Coalition Against Domestic and Sexual Violence (2015). </w:t>
      </w:r>
      <w:r w:rsidRPr="0020394D">
        <w:rPr>
          <w:i/>
          <w:sz w:val="20"/>
          <w:szCs w:val="20"/>
        </w:rPr>
        <w:t xml:space="preserve">Understanding the Nature and Dynamics of Domestic Violence. </w:t>
      </w:r>
      <w:r w:rsidRPr="0020394D">
        <w:rPr>
          <w:sz w:val="20"/>
          <w:szCs w:val="20"/>
        </w:rPr>
        <w:t xml:space="preserve">Retrieved April 26, 2016, from </w:t>
      </w:r>
      <w:hyperlink r:id="rId34" w:history="1">
        <w:r w:rsidRPr="0020394D">
          <w:rPr>
            <w:rStyle w:val="Hyperlink"/>
            <w:sz w:val="20"/>
            <w:szCs w:val="20"/>
          </w:rPr>
          <w:t>http://www.mocadsv.org/FileStream.aspx?FileID=387</w:t>
        </w:r>
      </w:hyperlink>
    </w:p>
    <w:p w14:paraId="5BA81F21" w14:textId="7F456D79" w:rsidR="005322B5" w:rsidRPr="0020394D" w:rsidRDefault="00CE3EC5" w:rsidP="005322B5">
      <w:pPr>
        <w:spacing w:after="20"/>
        <w:ind w:left="360" w:hanging="360"/>
        <w:rPr>
          <w:sz w:val="20"/>
          <w:szCs w:val="20"/>
        </w:rPr>
      </w:pPr>
      <w:r w:rsidRPr="0020394D">
        <w:rPr>
          <w:sz w:val="20"/>
          <w:szCs w:val="20"/>
        </w:rPr>
        <w:t>National Network to End Domestic Violence. (</w:t>
      </w:r>
      <w:proofErr w:type="spellStart"/>
      <w:r w:rsidR="005322B5" w:rsidRPr="0020394D">
        <w:rPr>
          <w:sz w:val="20"/>
          <w:szCs w:val="20"/>
        </w:rPr>
        <w:t>n.d.</w:t>
      </w:r>
      <w:proofErr w:type="spellEnd"/>
      <w:r w:rsidRPr="0020394D">
        <w:rPr>
          <w:sz w:val="20"/>
          <w:szCs w:val="20"/>
        </w:rPr>
        <w:t xml:space="preserve">). </w:t>
      </w:r>
      <w:r w:rsidR="00C16AB9" w:rsidRPr="0020394D">
        <w:rPr>
          <w:sz w:val="20"/>
          <w:szCs w:val="20"/>
        </w:rPr>
        <w:t xml:space="preserve">Technology Safety. </w:t>
      </w:r>
      <w:r w:rsidR="005322B5" w:rsidRPr="0020394D">
        <w:rPr>
          <w:sz w:val="20"/>
          <w:szCs w:val="20"/>
        </w:rPr>
        <w:t>[webpage]</w:t>
      </w:r>
      <w:r w:rsidR="00C16AB9" w:rsidRPr="0020394D">
        <w:rPr>
          <w:sz w:val="20"/>
          <w:szCs w:val="20"/>
        </w:rPr>
        <w:t xml:space="preserve"> Retrieved </w:t>
      </w:r>
      <w:r w:rsidR="0020394D" w:rsidRPr="0020394D">
        <w:rPr>
          <w:sz w:val="20"/>
          <w:szCs w:val="20"/>
        </w:rPr>
        <w:t>May 30, 2018</w:t>
      </w:r>
      <w:r w:rsidR="00C16AB9" w:rsidRPr="0020394D">
        <w:rPr>
          <w:sz w:val="20"/>
          <w:szCs w:val="20"/>
        </w:rPr>
        <w:t xml:space="preserve">, from </w:t>
      </w:r>
      <w:hyperlink r:id="rId35" w:history="1">
        <w:r w:rsidR="0020394D" w:rsidRPr="0020394D">
          <w:rPr>
            <w:rStyle w:val="Hyperlink"/>
            <w:sz w:val="20"/>
            <w:szCs w:val="20"/>
          </w:rPr>
          <w:t>https://www.techsafety.org/resources/</w:t>
        </w:r>
      </w:hyperlink>
      <w:r w:rsidR="00C16AB9" w:rsidRPr="0020394D">
        <w:rPr>
          <w:sz w:val="20"/>
          <w:szCs w:val="20"/>
        </w:rPr>
        <w:t xml:space="preserve"> </w:t>
      </w:r>
    </w:p>
    <w:p w14:paraId="4D88BA7F" w14:textId="77777777" w:rsidR="00FD2D22" w:rsidRPr="0020394D" w:rsidRDefault="00FD2D22" w:rsidP="00FD2D22">
      <w:pPr>
        <w:ind w:left="360" w:hanging="360"/>
        <w:rPr>
          <w:sz w:val="20"/>
          <w:szCs w:val="20"/>
        </w:rPr>
      </w:pPr>
      <w:r w:rsidRPr="0020394D">
        <w:rPr>
          <w:sz w:val="20"/>
          <w:szCs w:val="20"/>
        </w:rPr>
        <w:t xml:space="preserve">U.S. Department of Housing and Urban Development. (2011). </w:t>
      </w:r>
      <w:r w:rsidRPr="0020394D">
        <w:rPr>
          <w:i/>
          <w:sz w:val="20"/>
          <w:szCs w:val="20"/>
        </w:rPr>
        <w:t xml:space="preserve">Homeless Emergency Assistance and Rapid Transition to Housing (HEARTH): Emergency Solutions Grants (ESG) Program and Consolidated Plan Conforming Amendments. </w:t>
      </w:r>
      <w:r w:rsidR="00AB1C49" w:rsidRPr="0020394D">
        <w:rPr>
          <w:i/>
          <w:sz w:val="20"/>
          <w:szCs w:val="20"/>
        </w:rPr>
        <w:t>(</w:t>
      </w:r>
      <w:r w:rsidR="00AB1C49" w:rsidRPr="0020394D">
        <w:rPr>
          <w:b/>
          <w:i/>
          <w:sz w:val="20"/>
          <w:szCs w:val="20"/>
        </w:rPr>
        <w:t>ESG Interim Rule</w:t>
      </w:r>
      <w:r w:rsidR="00AB1C49" w:rsidRPr="0020394D">
        <w:rPr>
          <w:i/>
          <w:sz w:val="20"/>
          <w:szCs w:val="20"/>
        </w:rPr>
        <w:t xml:space="preserve">). </w:t>
      </w:r>
      <w:r w:rsidRPr="0020394D">
        <w:rPr>
          <w:sz w:val="20"/>
          <w:szCs w:val="20"/>
        </w:rPr>
        <w:t>Retrieved Ma</w:t>
      </w:r>
      <w:r w:rsidR="00AB1C49" w:rsidRPr="0020394D">
        <w:rPr>
          <w:sz w:val="20"/>
          <w:szCs w:val="20"/>
        </w:rPr>
        <w:t>rch</w:t>
      </w:r>
      <w:r w:rsidRPr="0020394D">
        <w:rPr>
          <w:sz w:val="20"/>
          <w:szCs w:val="20"/>
        </w:rPr>
        <w:t xml:space="preserve"> 8, 2016, from </w:t>
      </w:r>
      <w:hyperlink r:id="rId36" w:history="1">
        <w:r w:rsidRPr="0020394D">
          <w:rPr>
            <w:rStyle w:val="Hyperlink"/>
            <w:sz w:val="20"/>
            <w:szCs w:val="20"/>
          </w:rPr>
          <w:t>https://www.hudexchange.info/resource/1927/hearth-esg-program-and-consolidated-plan-conforming-amendments/</w:t>
        </w:r>
      </w:hyperlink>
    </w:p>
    <w:p w14:paraId="11678117" w14:textId="77777777" w:rsidR="00FD2D22" w:rsidRPr="0020394D" w:rsidRDefault="00FD2D22" w:rsidP="00FD2D22">
      <w:pPr>
        <w:spacing w:before="0"/>
        <w:ind w:left="360" w:hanging="360"/>
        <w:rPr>
          <w:rFonts w:eastAsia="Times New Roman" w:cs="Times New Roman"/>
          <w:color w:val="0000FF" w:themeColor="hyperlink"/>
          <w:sz w:val="20"/>
          <w:szCs w:val="20"/>
          <w:u w:val="single"/>
        </w:rPr>
      </w:pPr>
      <w:r w:rsidRPr="0020394D">
        <w:rPr>
          <w:rFonts w:eastAsia="Times New Roman" w:cs="Times New Roman"/>
          <w:sz w:val="20"/>
          <w:szCs w:val="20"/>
        </w:rPr>
        <w:t xml:space="preserve">U.S. Department of Housing and Urban Development. (2012). </w:t>
      </w:r>
      <w:r w:rsidRPr="0020394D">
        <w:rPr>
          <w:rFonts w:eastAsia="Times New Roman" w:cs="Times New Roman"/>
          <w:i/>
          <w:sz w:val="20"/>
          <w:szCs w:val="20"/>
        </w:rPr>
        <w:t>CoC Program Interim Rule (Formatted Version)</w:t>
      </w:r>
      <w:r w:rsidRPr="0020394D">
        <w:rPr>
          <w:rFonts w:eastAsia="Times New Roman" w:cs="Times New Roman"/>
          <w:sz w:val="20"/>
          <w:szCs w:val="20"/>
        </w:rPr>
        <w:t>. Retrieved Ma</w:t>
      </w:r>
      <w:r w:rsidR="00AB1C49" w:rsidRPr="0020394D">
        <w:rPr>
          <w:rFonts w:eastAsia="Times New Roman" w:cs="Times New Roman"/>
          <w:sz w:val="20"/>
          <w:szCs w:val="20"/>
        </w:rPr>
        <w:t>rch</w:t>
      </w:r>
      <w:r w:rsidRPr="0020394D">
        <w:rPr>
          <w:rFonts w:eastAsia="Times New Roman" w:cs="Times New Roman"/>
          <w:sz w:val="20"/>
          <w:szCs w:val="20"/>
        </w:rPr>
        <w:t xml:space="preserve"> 8, 2016, from </w:t>
      </w:r>
      <w:hyperlink r:id="rId37" w:history="1">
        <w:r w:rsidRPr="0020394D">
          <w:rPr>
            <w:rFonts w:eastAsia="Times New Roman" w:cs="Times New Roman"/>
            <w:color w:val="0000FF" w:themeColor="hyperlink"/>
            <w:sz w:val="20"/>
            <w:szCs w:val="20"/>
            <w:u w:val="single"/>
          </w:rPr>
          <w:t>https://www.hudexchange.info/resource/2035/coc-program-interim-rule-formatted-version/</w:t>
        </w:r>
      </w:hyperlink>
    </w:p>
    <w:p w14:paraId="1D0033FA" w14:textId="77777777" w:rsidR="00DC457C" w:rsidRPr="0020394D" w:rsidRDefault="00DC457C" w:rsidP="00DC457C">
      <w:pPr>
        <w:ind w:left="360" w:hanging="360"/>
        <w:rPr>
          <w:rStyle w:val="Hyperlink"/>
          <w:sz w:val="20"/>
          <w:szCs w:val="20"/>
        </w:rPr>
      </w:pPr>
      <w:r w:rsidRPr="0020394D">
        <w:rPr>
          <w:sz w:val="20"/>
          <w:szCs w:val="20"/>
        </w:rPr>
        <w:t xml:space="preserve">U.S. Department of Housing and Urban Development. (2014). </w:t>
      </w:r>
      <w:r w:rsidRPr="0020394D">
        <w:rPr>
          <w:i/>
          <w:sz w:val="20"/>
          <w:szCs w:val="20"/>
        </w:rPr>
        <w:t xml:space="preserve">Rapid Re-Housing Brief. </w:t>
      </w:r>
      <w:r w:rsidRPr="0020394D">
        <w:rPr>
          <w:sz w:val="20"/>
          <w:szCs w:val="20"/>
        </w:rPr>
        <w:t xml:space="preserve">Retrieved February 17, 2016, from </w:t>
      </w:r>
      <w:hyperlink r:id="rId38" w:history="1">
        <w:r w:rsidRPr="0020394D">
          <w:rPr>
            <w:rStyle w:val="Hyperlink"/>
            <w:sz w:val="20"/>
            <w:szCs w:val="20"/>
          </w:rPr>
          <w:t>https://www.hudexchange.info/resource/3891/rapid-re-housing-brief/</w:t>
        </w:r>
      </w:hyperlink>
    </w:p>
    <w:p w14:paraId="2C569108" w14:textId="77777777" w:rsidR="00824E13" w:rsidRPr="0020394D" w:rsidRDefault="00824E13" w:rsidP="00824E13">
      <w:pPr>
        <w:spacing w:before="0"/>
        <w:ind w:left="360" w:hanging="360"/>
        <w:rPr>
          <w:rFonts w:cs="Times New Roman"/>
          <w:color w:val="0000FF" w:themeColor="hyperlink"/>
          <w:sz w:val="20"/>
          <w:szCs w:val="20"/>
          <w:u w:val="single"/>
        </w:rPr>
      </w:pPr>
      <w:r w:rsidRPr="0020394D">
        <w:rPr>
          <w:rFonts w:cs="Times New Roman"/>
          <w:sz w:val="20"/>
          <w:szCs w:val="20"/>
        </w:rPr>
        <w:t xml:space="preserve">U.S. Department of Justice, Office on Violence Against Women. (2015). </w:t>
      </w:r>
      <w:r w:rsidRPr="0020394D">
        <w:rPr>
          <w:rFonts w:cs="Times New Roman"/>
          <w:i/>
          <w:sz w:val="20"/>
          <w:szCs w:val="20"/>
        </w:rPr>
        <w:t xml:space="preserve">OVW Fiscal Year 2015 Transitional Housing Assistance Grants for Victims of Sexual Assault, Domestic Violence, Dating Violence, and Stalking: Solicitation. </w:t>
      </w:r>
      <w:r w:rsidRPr="0020394D">
        <w:rPr>
          <w:rFonts w:cs="Times New Roman"/>
          <w:sz w:val="20"/>
          <w:szCs w:val="20"/>
        </w:rPr>
        <w:t xml:space="preserve">Retrieved on January 29, 2016, from </w:t>
      </w:r>
      <w:hyperlink r:id="rId39" w:history="1">
        <w:r w:rsidRPr="0020394D">
          <w:rPr>
            <w:rFonts w:cs="Times New Roman"/>
            <w:color w:val="0000FF" w:themeColor="hyperlink"/>
            <w:sz w:val="20"/>
            <w:szCs w:val="20"/>
            <w:u w:val="single"/>
          </w:rPr>
          <w:t>http://www.justice.gov/sites/default/files/ovw/pages/attachments/2015/01/14/th-solicitation-finalv2.pdf</w:t>
        </w:r>
      </w:hyperlink>
    </w:p>
    <w:p w14:paraId="1006A2F8" w14:textId="77777777" w:rsidR="00824E13" w:rsidRPr="0020394D" w:rsidRDefault="00824E13" w:rsidP="00824E13">
      <w:pPr>
        <w:spacing w:before="0"/>
        <w:ind w:left="360" w:hanging="360"/>
        <w:rPr>
          <w:sz w:val="20"/>
          <w:szCs w:val="20"/>
        </w:rPr>
      </w:pPr>
      <w:r w:rsidRPr="0020394D">
        <w:rPr>
          <w:rFonts w:cs="Times New Roman"/>
          <w:sz w:val="20"/>
          <w:szCs w:val="20"/>
        </w:rPr>
        <w:t xml:space="preserve">U.S. Department of Justice, Office on Violence Against Women. (2016). </w:t>
      </w:r>
      <w:r w:rsidRPr="0020394D">
        <w:rPr>
          <w:rFonts w:cs="Times New Roman"/>
          <w:i/>
          <w:sz w:val="20"/>
          <w:szCs w:val="20"/>
        </w:rPr>
        <w:t xml:space="preserve">OVW Fiscal Year 2016 Transitional Housing Assistance Grants for Victims of Sexual Assault, Domestic Violence, Dating Violence, and Stalking: Solicitation. </w:t>
      </w:r>
      <w:r w:rsidRPr="0020394D">
        <w:rPr>
          <w:rFonts w:cs="Times New Roman"/>
          <w:sz w:val="20"/>
          <w:szCs w:val="20"/>
        </w:rPr>
        <w:t xml:space="preserve">Retrieved on August 22, 2016, from </w:t>
      </w:r>
      <w:hyperlink r:id="rId40" w:history="1">
        <w:r w:rsidRPr="0020394D">
          <w:rPr>
            <w:rFonts w:cs="Times New Roman"/>
            <w:color w:val="0000FF" w:themeColor="hyperlink"/>
            <w:sz w:val="20"/>
            <w:szCs w:val="20"/>
            <w:u w:val="single"/>
          </w:rPr>
          <w:t>https://www.justice.gov/ovw/file/800641/download</w:t>
        </w:r>
      </w:hyperlink>
      <w:r w:rsidRPr="0020394D">
        <w:rPr>
          <w:sz w:val="20"/>
          <w:szCs w:val="20"/>
        </w:rPr>
        <w:t xml:space="preserve"> </w:t>
      </w:r>
    </w:p>
    <w:p w14:paraId="69A6CD5F" w14:textId="77777777" w:rsidR="00A65DB0" w:rsidRPr="0020394D" w:rsidRDefault="00A65DB0" w:rsidP="00A65DB0">
      <w:pPr>
        <w:spacing w:before="0"/>
        <w:ind w:left="360" w:hanging="360"/>
        <w:rPr>
          <w:sz w:val="20"/>
          <w:szCs w:val="20"/>
        </w:rPr>
      </w:pPr>
      <w:r w:rsidRPr="0020394D">
        <w:rPr>
          <w:sz w:val="20"/>
          <w:szCs w:val="20"/>
        </w:rPr>
        <w:t>United States Interagency Council on Homelessness. (</w:t>
      </w:r>
      <w:proofErr w:type="spellStart"/>
      <w:r w:rsidRPr="0020394D">
        <w:rPr>
          <w:sz w:val="20"/>
          <w:szCs w:val="20"/>
        </w:rPr>
        <w:t>n.d.</w:t>
      </w:r>
      <w:proofErr w:type="spellEnd"/>
      <w:r w:rsidRPr="0020394D">
        <w:rPr>
          <w:sz w:val="20"/>
          <w:szCs w:val="20"/>
        </w:rPr>
        <w:t xml:space="preserve">). </w:t>
      </w:r>
      <w:r w:rsidRPr="0020394D">
        <w:rPr>
          <w:i/>
          <w:sz w:val="20"/>
          <w:szCs w:val="20"/>
        </w:rPr>
        <w:t xml:space="preserve">The Housing First Checklist: A Practical Tool for Assessing Housing First in Practice. </w:t>
      </w:r>
      <w:r w:rsidRPr="0020394D">
        <w:rPr>
          <w:sz w:val="20"/>
          <w:szCs w:val="20"/>
        </w:rPr>
        <w:t xml:space="preserve">Retrieved April 26, 2016, from </w:t>
      </w:r>
      <w:hyperlink r:id="rId41" w:history="1">
        <w:r w:rsidRPr="0020394D">
          <w:rPr>
            <w:rStyle w:val="Hyperlink"/>
            <w:sz w:val="20"/>
            <w:szCs w:val="20"/>
          </w:rPr>
          <w:t>https://www.usich.gov/resources/uploads/asset_library/Housing_First_Checklist_FINAL.pdf</w:t>
        </w:r>
      </w:hyperlink>
    </w:p>
    <w:p w14:paraId="7514DB01" w14:textId="77777777" w:rsidR="00824E13" w:rsidRPr="0020394D" w:rsidRDefault="00824E13" w:rsidP="00824E13">
      <w:pPr>
        <w:spacing w:before="0"/>
        <w:ind w:left="360" w:hanging="360"/>
        <w:rPr>
          <w:iCs/>
          <w:sz w:val="20"/>
          <w:szCs w:val="20"/>
        </w:rPr>
      </w:pPr>
      <w:proofErr w:type="spellStart"/>
      <w:r w:rsidRPr="0020394D">
        <w:rPr>
          <w:iCs/>
          <w:sz w:val="20"/>
          <w:szCs w:val="20"/>
        </w:rPr>
        <w:t>Warshaw</w:t>
      </w:r>
      <w:proofErr w:type="spellEnd"/>
      <w:r w:rsidRPr="0020394D">
        <w:rPr>
          <w:iCs/>
          <w:sz w:val="20"/>
          <w:szCs w:val="20"/>
        </w:rPr>
        <w:t xml:space="preserve">, C., Sullivan, C. M., &amp; Rivera, E. A. (2013). </w:t>
      </w:r>
      <w:r w:rsidRPr="0020394D">
        <w:rPr>
          <w:i/>
          <w:iCs/>
          <w:sz w:val="20"/>
          <w:szCs w:val="20"/>
        </w:rPr>
        <w:t>A systematic review of trauma-focused interventions for domestic violence survivors</w:t>
      </w:r>
      <w:r w:rsidRPr="0020394D">
        <w:rPr>
          <w:iCs/>
          <w:sz w:val="20"/>
          <w:szCs w:val="20"/>
        </w:rPr>
        <w:t xml:space="preserve">. National Center on Domestic Violence, Trauma &amp; Mental Health. Retrieved June 20, 2016, from </w:t>
      </w:r>
      <w:hyperlink r:id="rId42" w:history="1">
        <w:r w:rsidRPr="0020394D">
          <w:rPr>
            <w:color w:val="0000FF" w:themeColor="hyperlink"/>
            <w:sz w:val="20"/>
            <w:szCs w:val="20"/>
            <w:u w:val="single"/>
          </w:rPr>
          <w:t>http://www.nationalcenterdvtraumamh.org/wp-content/uploads/2013/03/NCDVTMH_EBPLitReview2013.pdf</w:t>
        </w:r>
      </w:hyperlink>
    </w:p>
    <w:p w14:paraId="5E58183F" w14:textId="77777777" w:rsidR="00A65DB0" w:rsidRPr="0020394D" w:rsidRDefault="00A65DB0" w:rsidP="00A65DB0">
      <w:pPr>
        <w:spacing w:before="0"/>
        <w:ind w:left="360" w:hanging="360"/>
        <w:rPr>
          <w:sz w:val="20"/>
          <w:szCs w:val="20"/>
        </w:rPr>
      </w:pPr>
      <w:proofErr w:type="spellStart"/>
      <w:r w:rsidRPr="0020394D">
        <w:rPr>
          <w:sz w:val="20"/>
          <w:szCs w:val="20"/>
        </w:rPr>
        <w:t>Websdale</w:t>
      </w:r>
      <w:proofErr w:type="spellEnd"/>
      <w:r w:rsidRPr="0020394D">
        <w:rPr>
          <w:sz w:val="20"/>
          <w:szCs w:val="20"/>
        </w:rPr>
        <w:t>, N.</w:t>
      </w:r>
      <w:r w:rsidR="009C5EB0" w:rsidRPr="0020394D">
        <w:rPr>
          <w:sz w:val="20"/>
          <w:szCs w:val="20"/>
        </w:rPr>
        <w:t xml:space="preserve"> &amp; </w:t>
      </w:r>
      <w:proofErr w:type="spellStart"/>
      <w:r w:rsidR="009C5EB0" w:rsidRPr="0020394D">
        <w:rPr>
          <w:sz w:val="20"/>
          <w:szCs w:val="20"/>
        </w:rPr>
        <w:t>Dedolph</w:t>
      </w:r>
      <w:proofErr w:type="spellEnd"/>
      <w:r w:rsidR="009C5EB0" w:rsidRPr="0020394D">
        <w:rPr>
          <w:sz w:val="20"/>
          <w:szCs w:val="20"/>
        </w:rPr>
        <w:t>, B.</w:t>
      </w:r>
      <w:r w:rsidRPr="0020394D">
        <w:rPr>
          <w:sz w:val="20"/>
          <w:szCs w:val="20"/>
        </w:rPr>
        <w:t xml:space="preserve"> (2000). Lethality Assessment Tools: A Critical Analysis. </w:t>
      </w:r>
      <w:r w:rsidRPr="0020394D">
        <w:rPr>
          <w:i/>
          <w:sz w:val="20"/>
          <w:szCs w:val="20"/>
        </w:rPr>
        <w:t xml:space="preserve">The National Online Resource Center on Violence Against Women. </w:t>
      </w:r>
      <w:r w:rsidRPr="0020394D">
        <w:rPr>
          <w:sz w:val="20"/>
          <w:szCs w:val="20"/>
        </w:rPr>
        <w:t xml:space="preserve">Retrieved </w:t>
      </w:r>
      <w:r w:rsidR="009C5EB0" w:rsidRPr="0020394D">
        <w:rPr>
          <w:sz w:val="20"/>
          <w:szCs w:val="20"/>
        </w:rPr>
        <w:t>December 5</w:t>
      </w:r>
      <w:r w:rsidRPr="0020394D">
        <w:rPr>
          <w:sz w:val="20"/>
          <w:szCs w:val="20"/>
        </w:rPr>
        <w:t xml:space="preserve">, 2016, from </w:t>
      </w:r>
      <w:hyperlink r:id="rId43" w:history="1">
        <w:r w:rsidR="009C5EB0" w:rsidRPr="0020394D">
          <w:rPr>
            <w:rStyle w:val="Hyperlink"/>
            <w:sz w:val="20"/>
            <w:szCs w:val="20"/>
          </w:rPr>
          <w:t>http://vawnet.org/material/lethality-assessment-tools-critical-analysis</w:t>
        </w:r>
      </w:hyperlink>
      <w:r w:rsidR="009C5EB0" w:rsidRPr="0020394D">
        <w:rPr>
          <w:sz w:val="20"/>
          <w:szCs w:val="20"/>
        </w:rPr>
        <w:t xml:space="preserve"> </w:t>
      </w:r>
    </w:p>
    <w:p w14:paraId="74A7148E" w14:textId="77777777" w:rsidR="00A65DB0" w:rsidRPr="004C0729" w:rsidRDefault="00A65DB0" w:rsidP="00A65DB0">
      <w:pPr>
        <w:spacing w:before="0"/>
        <w:ind w:left="360" w:hanging="360"/>
        <w:rPr>
          <w:sz w:val="20"/>
          <w:szCs w:val="20"/>
        </w:rPr>
      </w:pPr>
      <w:r w:rsidRPr="0020394D">
        <w:rPr>
          <w:sz w:val="20"/>
          <w:szCs w:val="20"/>
        </w:rPr>
        <w:t xml:space="preserve">Women’s Law.org. (2008). </w:t>
      </w:r>
      <w:r w:rsidRPr="0020394D">
        <w:rPr>
          <w:i/>
          <w:sz w:val="20"/>
          <w:szCs w:val="20"/>
        </w:rPr>
        <w:t xml:space="preserve">Restraining Orders. </w:t>
      </w:r>
      <w:r w:rsidRPr="0020394D">
        <w:rPr>
          <w:sz w:val="20"/>
          <w:szCs w:val="20"/>
        </w:rPr>
        <w:t xml:space="preserve">Retrieved April 27, 2016, from </w:t>
      </w:r>
      <w:hyperlink r:id="rId44" w:history="1">
        <w:r w:rsidRPr="0020394D">
          <w:rPr>
            <w:rStyle w:val="Hyperlink"/>
            <w:sz w:val="20"/>
            <w:szCs w:val="20"/>
          </w:rPr>
          <w:t>http://www.womenslaw.org/laws_state_type.php?statelaw_name=Restraining%20Orders&amp;state_code=GE</w:t>
        </w:r>
      </w:hyperlink>
      <w:bookmarkStart w:id="6" w:name="_GoBack"/>
      <w:bookmarkEnd w:id="6"/>
    </w:p>
    <w:sectPr w:rsidR="00A65DB0" w:rsidRPr="004C0729" w:rsidSect="00C27B1E">
      <w:headerReference w:type="default" r:id="rId45"/>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BE83C" w14:textId="77777777" w:rsidR="00510D14" w:rsidRDefault="00510D14" w:rsidP="004368D3">
      <w:r>
        <w:separator/>
      </w:r>
    </w:p>
  </w:endnote>
  <w:endnote w:type="continuationSeparator" w:id="0">
    <w:p w14:paraId="7DD0EC9E" w14:textId="77777777" w:rsidR="00510D14" w:rsidRDefault="00510D14" w:rsidP="00436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F5ABEE0-829D-4172-98F8-944B73D626B1}"/>
    <w:embedBold r:id="rId2" w:fontKey="{5FE5082B-BC87-40F9-AD71-8877FAFAE792}"/>
    <w:embedItalic r:id="rId3" w:fontKey="{D9747354-1B2C-4BCB-9F50-CD95DA7F4617}"/>
    <w:embedBoldItalic r:id="rId4" w:fontKey="{A644DE8A-1D37-4BBD-B742-B252C64223E3}"/>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EA1AC212-A0DF-489E-B947-B43040E0C42A}"/>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dobe Devanagari">
    <w:altName w:val="Adobe Devanagari"/>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37C6BCF5-72F1-49C8-80B3-18D4C776C605}"/>
    <w:embedBoldItalic r:id="rId7" w:fontKey="{5204D704-F576-4448-9CD1-E98D1AA676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76565" w14:textId="77777777" w:rsidR="00510D14" w:rsidRDefault="00510D14" w:rsidP="004368D3">
      <w:r>
        <w:separator/>
      </w:r>
    </w:p>
  </w:footnote>
  <w:footnote w:type="continuationSeparator" w:id="0">
    <w:p w14:paraId="3CDAC7BD" w14:textId="77777777" w:rsidR="00510D14" w:rsidRDefault="00510D14" w:rsidP="004368D3">
      <w:r>
        <w:continuationSeparator/>
      </w:r>
    </w:p>
  </w:footnote>
  <w:footnote w:id="1">
    <w:p w14:paraId="6A3574E3" w14:textId="77777777" w:rsidR="006A5392" w:rsidRPr="000A457D" w:rsidRDefault="006A5392" w:rsidP="00303A71">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1FD2297E" w14:textId="77777777" w:rsidR="006A5392" w:rsidRPr="000A457D" w:rsidRDefault="006A5392" w:rsidP="00303A71">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DA7168">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5C8E985E" w14:textId="77777777" w:rsidR="006A5392" w:rsidRDefault="006A5392" w:rsidP="00303A71">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657846EE" w14:textId="235BC249" w:rsidR="006A5392" w:rsidRPr="000A457D" w:rsidRDefault="006A5392" w:rsidP="00303A71">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proofErr w:type="spellStart"/>
      <w:r>
        <w:fldChar w:fldCharType="begin"/>
      </w:r>
      <w:r w:rsidR="007B1AE3">
        <w:instrText>HYPERLINK "https://www.bjs.gov/content/pub/pdf/fvs02.pdf"</w:instrText>
      </w:r>
      <w:r>
        <w:fldChar w:fldCharType="separate"/>
      </w:r>
      <w:r w:rsidRPr="00FE152F">
        <w:rPr>
          <w:rStyle w:val="Hyperlink"/>
          <w:i/>
        </w:rPr>
        <w:t>Durose</w:t>
      </w:r>
      <w:proofErr w:type="spellEnd"/>
      <w:r w:rsidRPr="00FE152F">
        <w:rPr>
          <w:rStyle w:val="Hyperlink"/>
          <w:i/>
        </w:rPr>
        <w:t xml:space="preserve"> et al., 2005</w:t>
      </w:r>
      <w:r>
        <w:rPr>
          <w:rStyle w:val="Hyperlink"/>
          <w:i/>
        </w:rPr>
        <w:fldChar w:fldCharType="end"/>
      </w:r>
      <w:r w:rsidRPr="00FE152F">
        <w:rPr>
          <w:i/>
        </w:rPr>
        <w:t>) And,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246112B" w14:textId="173FAC39" w:rsidR="006A5392" w:rsidRDefault="006A5392">
      <w:pPr>
        <w:pStyle w:val="FootnoteText"/>
      </w:pPr>
      <w:r>
        <w:rPr>
          <w:rStyle w:val="FootnoteReference"/>
        </w:rPr>
        <w:footnoteRef/>
      </w:r>
      <w:r>
        <w:t xml:space="preserve"> Most programs name the position "advocate" or "case manager."</w:t>
      </w:r>
      <w:r w:rsidR="0020394D">
        <w:t xml:space="preserve"> </w:t>
      </w:r>
      <w:r>
        <w:t>Some programs call the position "service coordinator" or "program coordinator."</w:t>
      </w:r>
      <w:r w:rsidR="0020394D">
        <w:t xml:space="preserve"> </w:t>
      </w:r>
      <w:r>
        <w:t>In this and other chapters, the titles interchangeably used to reference the position are: advocate/case manager, advocate, or case manager.</w:t>
      </w:r>
      <w:r w:rsidR="0020394D">
        <w:t xml:space="preserve"> </w:t>
      </w:r>
      <w:r>
        <w:t>As stated in the "Note about the Use of Gendered Pronouns" at the beginning of this chapter, for simplicity, we use the feminine pronoun to refer to the advocate/case manager, but recognize that the position could be held by a woman, man, or transgender individual.</w:t>
      </w:r>
    </w:p>
  </w:footnote>
  <w:footnote w:id="4">
    <w:p w14:paraId="650D905C" w14:textId="306989B4" w:rsidR="006A5392" w:rsidRDefault="006A5392" w:rsidP="003A028A">
      <w:pPr>
        <w:pStyle w:val="FootnoteText"/>
      </w:pPr>
      <w:r>
        <w:rPr>
          <w:rStyle w:val="FootnoteReference"/>
        </w:rPr>
        <w:footnoteRef/>
      </w:r>
      <w:r>
        <w:t xml:space="preserve"> All providers implementing Office on Violence</w:t>
      </w:r>
      <w:r w:rsidRPr="00F17E66">
        <w:t xml:space="preserve"> </w:t>
      </w:r>
      <w:r>
        <w:t>Against Women (OVW) grant-funded transitional housing and/or other residential programming covered under the Violence Against Women Act (VAWA), including HUD-funded transitional housing and rapid rehousing projects operated by victim services providers, must utilize a "voluntary services" approach.</w:t>
      </w:r>
      <w:r w:rsidR="0020394D">
        <w:t xml:space="preserve"> </w:t>
      </w:r>
    </w:p>
  </w:footnote>
  <w:footnote w:id="5">
    <w:p w14:paraId="54680F48" w14:textId="1D232886" w:rsidR="006A5392" w:rsidRDefault="006A5392">
      <w:pPr>
        <w:pStyle w:val="FootnoteText"/>
      </w:pPr>
      <w:r>
        <w:rPr>
          <w:rStyle w:val="FootnoteReference"/>
        </w:rPr>
        <w:footnoteRef/>
      </w:r>
      <w:r>
        <w:t xml:space="preserve"> </w:t>
      </w:r>
      <w:r w:rsidRPr="00F150C4">
        <w:t xml:space="preserve">For more about empowerment, See </w:t>
      </w:r>
      <w:hyperlink r:id="rId5" w:history="1">
        <w:r w:rsidRPr="006A5392">
          <w:rPr>
            <w:rStyle w:val="Hyperlink"/>
          </w:rPr>
          <w:t>Chapter 4</w:t>
        </w:r>
      </w:hyperlink>
      <w:r>
        <w:t xml:space="preserve"> </w:t>
      </w:r>
      <w:r w:rsidRPr="00F150C4">
        <w:t>("Taking a Survivor-Centered/Empowerment Approach: Rules Reduction, Voluntary Services, and Participant Engagement").</w:t>
      </w:r>
    </w:p>
  </w:footnote>
  <w:footnote w:id="6">
    <w:p w14:paraId="371F32A5" w14:textId="5939C647" w:rsidR="006A5392" w:rsidRDefault="006A5392" w:rsidP="00733CC7">
      <w:pPr>
        <w:pStyle w:val="FootnoteText"/>
      </w:pPr>
      <w:r w:rsidRPr="003E2132">
        <w:rPr>
          <w:rStyle w:val="FootnoteReference"/>
        </w:rPr>
        <w:footnoteRef/>
      </w:r>
      <w:r w:rsidRPr="003E2132">
        <w:t xml:space="preserve"> </w:t>
      </w:r>
      <w:r>
        <w:t xml:space="preserve">See, for example, the discussion in </w:t>
      </w:r>
      <w:hyperlink r:id="rId6" w:history="1">
        <w:r w:rsidRPr="006A5392">
          <w:rPr>
            <w:rStyle w:val="Hyperlink"/>
          </w:rPr>
          <w:t>Chapter 2</w:t>
        </w:r>
      </w:hyperlink>
      <w:r>
        <w:t xml:space="preserve"> ("Survivor Access and Participant Selection") about the pressure to bias selection in favor of survivors who can be "successful," and the discussion in </w:t>
      </w:r>
      <w:hyperlink r:id="rId7" w:history="1">
        <w:r w:rsidRPr="006A5392">
          <w:rPr>
            <w:rStyle w:val="Hyperlink"/>
          </w:rPr>
          <w:t>Chapter 4</w:t>
        </w:r>
      </w:hyperlink>
      <w:r>
        <w:t xml:space="preserve"> ("Taking a Survivor-Centered / Empowerment Approach: Rules Reduction, Voluntary Services, and Participant Engagement") and </w:t>
      </w:r>
      <w:hyperlink r:id="rId8" w:history="1">
        <w:r w:rsidRPr="006A5392">
          <w:rPr>
            <w:rStyle w:val="Hyperlink"/>
          </w:rPr>
          <w:t>Chapter 6</w:t>
        </w:r>
      </w:hyperlink>
      <w:r>
        <w:t xml:space="preserve"> ("Length of Stay") about how</w:t>
      </w:r>
      <w:r w:rsidRPr="003E2132">
        <w:t xml:space="preserve"> </w:t>
      </w:r>
      <w:r>
        <w:t xml:space="preserve">some </w:t>
      </w:r>
      <w:r w:rsidRPr="003E2132">
        <w:t>programs</w:t>
      </w:r>
      <w:r>
        <w:t xml:space="preserve"> may be compromising the voluntary services principle by making</w:t>
      </w:r>
      <w:r w:rsidRPr="003E2132">
        <w:t xml:space="preserve"> </w:t>
      </w:r>
      <w:r>
        <w:t>continuing</w:t>
      </w:r>
      <w:r w:rsidRPr="003E2132">
        <w:t xml:space="preserve"> assistance contingent on </w:t>
      </w:r>
      <w:r>
        <w:t xml:space="preserve">the participant's </w:t>
      </w:r>
      <w:r w:rsidRPr="003E2132">
        <w:t>level of engagement</w:t>
      </w:r>
      <w:r>
        <w:t>.</w:t>
      </w:r>
    </w:p>
  </w:footnote>
  <w:footnote w:id="7">
    <w:p w14:paraId="42E6B696" w14:textId="77777777" w:rsidR="006A5392" w:rsidRDefault="006A5392">
      <w:pPr>
        <w:pStyle w:val="FootnoteText"/>
      </w:pPr>
      <w:r>
        <w:rPr>
          <w:rStyle w:val="FootnoteReference"/>
        </w:rPr>
        <w:footnoteRef/>
      </w:r>
      <w:r>
        <w:t xml:space="preserve"> Although a victim services provider may see the abusive partner only as the perpetrator of violence, the survivor may appreciate other aspects of their relationship, or may value his connection to their children, or the role and status that she has as his wife and the mother of his children, which she would lose if she fled the relationship.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522B" w14:textId="77777777" w:rsidR="006A5392" w:rsidRDefault="006A5392">
    <w:pPr>
      <w:pStyle w:val="Header"/>
    </w:pPr>
    <w:r w:rsidRPr="0060363E">
      <w:rPr>
        <w:noProof/>
      </w:rPr>
      <mc:AlternateContent>
        <mc:Choice Requires="wpg">
          <w:drawing>
            <wp:anchor distT="0" distB="0" distL="114300" distR="114300" simplePos="0" relativeHeight="251661312" behindDoc="1" locked="1" layoutInCell="1" allowOverlap="1" wp14:anchorId="0CCF2F5F" wp14:editId="0358F7D4">
              <wp:simplePos x="0" y="0"/>
              <wp:positionH relativeFrom="page">
                <wp:posOffset>228600</wp:posOffset>
              </wp:positionH>
              <wp:positionV relativeFrom="page">
                <wp:posOffset>228600</wp:posOffset>
              </wp:positionV>
              <wp:extent cx="7324344" cy="9601200"/>
              <wp:effectExtent l="0" t="0" r="0" b="0"/>
              <wp:wrapNone/>
              <wp:docPr id="3"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4"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FDB5C"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s9Kg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dsUA&#10;AADaAAAADwAAAGRycy9kb3ducmV2LnhtbESP3WrCQBSE7wu+w3IEb4puKqV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2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wsIA&#10;AADaAAAADwAAAGRycy9kb3ducmV2LnhtbESP0WoCMRRE34X+Q7gFX0SzFVbsapRSWqhvuvYDLpvr&#10;ZnVzsySpbv16Iwg+DjNzhlmue9uKM/nQOFbwNslAEFdON1wr+N1/j+cgQkTW2DomBf8UYL16GSyx&#10;0O7COzqXsRYJwqFABSbGrpAyVIYshonriJN3cN5iTNLXUnu8JLht5TTLZtJiw2nBYEefhqpT+WcV&#10;yONWN7L7mvnjYXTS72aT4zVX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3C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PsjDAAAA2gAAAA8AAABkcnMvZG93bnJldi54bWxEj0FrwkAUhO+C/2F5Qm9m0x5EU9dQCpVe&#10;rNSI50f2NUmTfRuy22TbX+8WBI/DzHzDbPNgOjHS4BrLCh6TFARxaXXDlYJz8bZcg3AeWWNnmRT8&#10;koN8N59tMdN24k8aT74SEcIuQwW1930mpStrMugS2xNH78sOBn2UQyX1gFOEm04+pelKGmw4LtTY&#10;02tNZXv6MQrc4dBvwl4W63A0l79ik37vP1qlHhbh5RmEp+Dv4Vv7XStYwf+VeAPk7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E+yM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yEMIAAADaAAAADwAAAGRycy9kb3ducmV2LnhtbESPQWvCQBSE70L/w/IK3uqmilpSV2kE&#10;wZuotefn7msSm30bsmuM/npXKHgcZuYbZrbobCVaanzpWMH7IAFBrJ0pOVfwvV+9fYDwAdlg5ZgU&#10;XMnDYv7Sm2Fq3IW31O5CLiKEfYoKihDqVEqvC7LoB64mjt6vayyGKJtcmgYvEW4rOUySibRYclwo&#10;sKZlQfpvd7YKjG6P09tpc/LXQzYa/xyz8qAzpfqv3dcniEBdeIb/22ujYAqPK/EG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JyEMIAAADaAAAADwAAAAAAAAAAAAAA&#10;AAChAgAAZHJzL2Rvd25yZXYueG1sUEsFBgAAAAAEAAQA+QAAAJA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F6CA1" w14:textId="77777777" w:rsidR="006A5392" w:rsidRPr="00A010F4" w:rsidRDefault="006A5392" w:rsidP="00A010F4">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2AA71074" w14:textId="77777777" w:rsidR="006A5392" w:rsidRPr="00A010F4" w:rsidRDefault="006A5392" w:rsidP="00A010F4">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662EF790" w14:textId="26CE09F5" w:rsidR="006A5392" w:rsidRPr="006A4500" w:rsidRDefault="00510D14" w:rsidP="006A4500">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1445451520"/>
        <w:docPartObj>
          <w:docPartGallery w:val="Page Numbers (Top of Page)"/>
          <w:docPartUnique/>
        </w:docPartObj>
      </w:sdtPr>
      <w:sdtEndPr>
        <w:rPr>
          <w:sz w:val="22"/>
        </w:rPr>
      </w:sdtEndPr>
      <w:sdtContent>
        <w:r w:rsidR="00DC457C">
          <w:rPr>
            <w:rFonts w:ascii="Arial Narrow" w:hAnsi="Arial Narrow" w:cs="Times New Roman"/>
            <w:sz w:val="20"/>
            <w:szCs w:val="24"/>
          </w:rPr>
          <w:t xml:space="preserve">Executive Summary: </w:t>
        </w:r>
        <w:r w:rsidR="006A5392" w:rsidRPr="00A010F4">
          <w:rPr>
            <w:rFonts w:ascii="Arial Narrow" w:hAnsi="Arial Narrow" w:cs="Times New Roman"/>
            <w:sz w:val="20"/>
            <w:szCs w:val="24"/>
          </w:rPr>
          <w:t xml:space="preserve">Chapter 9: Approach to Services: Providing Basic Support and Assistance - Page </w:t>
        </w:r>
        <w:r w:rsidR="006A5392" w:rsidRPr="00A010F4">
          <w:rPr>
            <w:rFonts w:ascii="Arial Narrow" w:hAnsi="Arial Narrow" w:cs="Times New Roman"/>
            <w:sz w:val="20"/>
            <w:szCs w:val="24"/>
          </w:rPr>
          <w:fldChar w:fldCharType="begin"/>
        </w:r>
        <w:r w:rsidR="006A5392" w:rsidRPr="00A010F4">
          <w:rPr>
            <w:rFonts w:ascii="Arial Narrow" w:hAnsi="Arial Narrow" w:cs="Times New Roman"/>
            <w:sz w:val="20"/>
            <w:szCs w:val="24"/>
          </w:rPr>
          <w:instrText xml:space="preserve"> PAGE   \* MERGEFORMAT </w:instrText>
        </w:r>
        <w:r w:rsidR="006A5392" w:rsidRPr="00A010F4">
          <w:rPr>
            <w:rFonts w:ascii="Arial Narrow" w:hAnsi="Arial Narrow" w:cs="Times New Roman"/>
            <w:sz w:val="20"/>
            <w:szCs w:val="24"/>
          </w:rPr>
          <w:fldChar w:fldCharType="separate"/>
        </w:r>
        <w:r w:rsidR="0020394D">
          <w:rPr>
            <w:rFonts w:ascii="Arial Narrow" w:hAnsi="Arial Narrow" w:cs="Times New Roman"/>
            <w:noProof/>
            <w:sz w:val="20"/>
            <w:szCs w:val="24"/>
          </w:rPr>
          <w:t>10</w:t>
        </w:r>
        <w:r w:rsidR="006A5392"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04BC1"/>
    <w:multiLevelType w:val="hybridMultilevel"/>
    <w:tmpl w:val="F55ED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573880"/>
    <w:multiLevelType w:val="hybridMultilevel"/>
    <w:tmpl w:val="90B85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3A3519"/>
    <w:multiLevelType w:val="hybridMultilevel"/>
    <w:tmpl w:val="83D8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 w15:restartNumberingAfterBreak="0">
    <w:nsid w:val="194401CC"/>
    <w:multiLevelType w:val="hybridMultilevel"/>
    <w:tmpl w:val="4200614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458D1"/>
    <w:multiLevelType w:val="hybridMultilevel"/>
    <w:tmpl w:val="38FEE2A2"/>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1CF05EDC"/>
    <w:multiLevelType w:val="hybridMultilevel"/>
    <w:tmpl w:val="56CE6D7A"/>
    <w:lvl w:ilvl="0" w:tplc="0409000F">
      <w:start w:val="1"/>
      <w:numFmt w:val="decimal"/>
      <w:lvlText w:val="%1."/>
      <w:lvlJc w:val="left"/>
      <w:pPr>
        <w:ind w:left="360" w:hanging="360"/>
      </w:pPr>
      <w:rPr>
        <w:rFonts w:hint="default"/>
      </w:rPr>
    </w:lvl>
    <w:lvl w:ilvl="1" w:tplc="684A5C2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651977"/>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E92596"/>
    <w:multiLevelType w:val="hybridMultilevel"/>
    <w:tmpl w:val="3516E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217F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9212448"/>
    <w:multiLevelType w:val="hybridMultilevel"/>
    <w:tmpl w:val="0F848A7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F042E"/>
    <w:multiLevelType w:val="hybridMultilevel"/>
    <w:tmpl w:val="1DB2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6660B"/>
    <w:multiLevelType w:val="hybridMultilevel"/>
    <w:tmpl w:val="E13EB68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2EB16824"/>
    <w:multiLevelType w:val="hybridMultilevel"/>
    <w:tmpl w:val="EAD8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14389"/>
    <w:multiLevelType w:val="multilevel"/>
    <w:tmpl w:val="20AA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9B781E"/>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7D182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16225F"/>
    <w:multiLevelType w:val="hybridMultilevel"/>
    <w:tmpl w:val="A2C04A56"/>
    <w:lvl w:ilvl="0" w:tplc="04090001">
      <w:start w:val="1"/>
      <w:numFmt w:val="bullet"/>
      <w:lvlText w:val=""/>
      <w:lvlJc w:val="left"/>
      <w:pPr>
        <w:ind w:left="1152" w:hanging="360"/>
      </w:pPr>
      <w:rPr>
        <w:rFonts w:ascii="Symbol" w:hAnsi="Symbol" w:hint="default"/>
      </w:rPr>
    </w:lvl>
    <w:lvl w:ilvl="1" w:tplc="04090001">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403D2E37"/>
    <w:multiLevelType w:val="hybridMultilevel"/>
    <w:tmpl w:val="49E8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4E67C61"/>
    <w:multiLevelType w:val="hybridMultilevel"/>
    <w:tmpl w:val="D20210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44841"/>
    <w:multiLevelType w:val="hybridMultilevel"/>
    <w:tmpl w:val="69A4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640142"/>
    <w:multiLevelType w:val="hybridMultilevel"/>
    <w:tmpl w:val="D5E6730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C0444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84D549D"/>
    <w:multiLevelType w:val="hybridMultilevel"/>
    <w:tmpl w:val="117A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0287A"/>
    <w:multiLevelType w:val="hybridMultilevel"/>
    <w:tmpl w:val="4E20AD90"/>
    <w:lvl w:ilvl="0" w:tplc="0428C0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C11BD6"/>
    <w:multiLevelType w:val="hybridMultilevel"/>
    <w:tmpl w:val="4080E15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9" w15:restartNumberingAfterBreak="0">
    <w:nsid w:val="5A0F379D"/>
    <w:multiLevelType w:val="hybridMultilevel"/>
    <w:tmpl w:val="8F4A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6A7278"/>
    <w:multiLevelType w:val="hybridMultilevel"/>
    <w:tmpl w:val="7242E5E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1" w15:restartNumberingAfterBreak="0">
    <w:nsid w:val="66C26686"/>
    <w:multiLevelType w:val="hybridMultilevel"/>
    <w:tmpl w:val="36C82300"/>
    <w:lvl w:ilvl="0" w:tplc="FC70FE48">
      <w:start w:val="1"/>
      <w:numFmt w:val="low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6D71F6"/>
    <w:multiLevelType w:val="hybridMultilevel"/>
    <w:tmpl w:val="9704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90ED2"/>
    <w:multiLevelType w:val="hybridMultilevel"/>
    <w:tmpl w:val="7A629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8C4FF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F8C11C2"/>
    <w:multiLevelType w:val="hybridMultilevel"/>
    <w:tmpl w:val="2BE8E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184140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877A03"/>
    <w:multiLevelType w:val="hybridMultilevel"/>
    <w:tmpl w:val="41DA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A91BE2"/>
    <w:multiLevelType w:val="hybridMultilevel"/>
    <w:tmpl w:val="CE2E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656F6F"/>
    <w:multiLevelType w:val="hybridMultilevel"/>
    <w:tmpl w:val="9042DB4C"/>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num w:numId="1">
    <w:abstractNumId w:val="9"/>
  </w:num>
  <w:num w:numId="2">
    <w:abstractNumId w:val="30"/>
  </w:num>
  <w:num w:numId="3">
    <w:abstractNumId w:val="1"/>
  </w:num>
  <w:num w:numId="4">
    <w:abstractNumId w:val="6"/>
  </w:num>
  <w:num w:numId="5">
    <w:abstractNumId w:val="24"/>
  </w:num>
  <w:num w:numId="6">
    <w:abstractNumId w:val="17"/>
  </w:num>
  <w:num w:numId="7">
    <w:abstractNumId w:val="25"/>
  </w:num>
  <w:num w:numId="8">
    <w:abstractNumId w:val="31"/>
  </w:num>
  <w:num w:numId="9">
    <w:abstractNumId w:val="5"/>
  </w:num>
  <w:num w:numId="10">
    <w:abstractNumId w:val="40"/>
  </w:num>
  <w:num w:numId="11">
    <w:abstractNumId w:val="8"/>
  </w:num>
  <w:num w:numId="12">
    <w:abstractNumId w:val="26"/>
  </w:num>
  <w:num w:numId="13">
    <w:abstractNumId w:val="16"/>
  </w:num>
  <w:num w:numId="14">
    <w:abstractNumId w:val="37"/>
  </w:num>
  <w:num w:numId="15">
    <w:abstractNumId w:val="35"/>
  </w:num>
  <w:num w:numId="16">
    <w:abstractNumId w:val="36"/>
  </w:num>
  <w:num w:numId="17">
    <w:abstractNumId w:val="29"/>
  </w:num>
  <w:num w:numId="18">
    <w:abstractNumId w:val="7"/>
  </w:num>
  <w:num w:numId="19">
    <w:abstractNumId w:val="34"/>
  </w:num>
  <w:num w:numId="20">
    <w:abstractNumId w:val="38"/>
  </w:num>
  <w:num w:numId="21">
    <w:abstractNumId w:val="4"/>
  </w:num>
  <w:num w:numId="22">
    <w:abstractNumId w:val="27"/>
  </w:num>
  <w:num w:numId="23">
    <w:abstractNumId w:val="15"/>
  </w:num>
  <w:num w:numId="24">
    <w:abstractNumId w:val="18"/>
  </w:num>
  <w:num w:numId="25">
    <w:abstractNumId w:val="11"/>
  </w:num>
  <w:num w:numId="26">
    <w:abstractNumId w:val="31"/>
    <w:lvlOverride w:ilvl="0">
      <w:startOverride w:val="1"/>
    </w:lvlOverride>
  </w:num>
  <w:num w:numId="27">
    <w:abstractNumId w:val="0"/>
  </w:num>
  <w:num w:numId="28">
    <w:abstractNumId w:val="14"/>
  </w:num>
  <w:num w:numId="29">
    <w:abstractNumId w:val="33"/>
  </w:num>
  <w:num w:numId="30">
    <w:abstractNumId w:val="2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2"/>
  </w:num>
  <w:num w:numId="36">
    <w:abstractNumId w:val="32"/>
  </w:num>
  <w:num w:numId="37">
    <w:abstractNumId w:val="39"/>
  </w:num>
  <w:num w:numId="38">
    <w:abstractNumId w:val="2"/>
  </w:num>
  <w:num w:numId="39">
    <w:abstractNumId w:val="13"/>
  </w:num>
  <w:num w:numId="40">
    <w:abstractNumId w:val="19"/>
  </w:num>
  <w:num w:numId="41">
    <w:abstractNumId w:val="31"/>
    <w:lvlOverride w:ilvl="0">
      <w:startOverride w:val="1"/>
    </w:lvlOverride>
  </w:num>
  <w:num w:numId="42">
    <w:abstractNumId w:val="31"/>
    <w:lvlOverride w:ilvl="0">
      <w:startOverride w:val="1"/>
    </w:lvlOverride>
  </w:num>
  <w:num w:numId="43">
    <w:abstractNumId w:val="19"/>
  </w:num>
  <w:num w:numId="44">
    <w:abstractNumId w:val="22"/>
  </w:num>
  <w:num w:numId="45">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A8F"/>
    <w:rsid w:val="00000A1E"/>
    <w:rsid w:val="00001562"/>
    <w:rsid w:val="00001699"/>
    <w:rsid w:val="00005432"/>
    <w:rsid w:val="000069F3"/>
    <w:rsid w:val="0001029F"/>
    <w:rsid w:val="0001274B"/>
    <w:rsid w:val="00012B18"/>
    <w:rsid w:val="00012D64"/>
    <w:rsid w:val="0001302A"/>
    <w:rsid w:val="000161B6"/>
    <w:rsid w:val="00016AA1"/>
    <w:rsid w:val="00020A9F"/>
    <w:rsid w:val="00021D5A"/>
    <w:rsid w:val="00022A0D"/>
    <w:rsid w:val="00024F33"/>
    <w:rsid w:val="00025C63"/>
    <w:rsid w:val="000267FF"/>
    <w:rsid w:val="00031483"/>
    <w:rsid w:val="0003151E"/>
    <w:rsid w:val="00033BFF"/>
    <w:rsid w:val="000341C2"/>
    <w:rsid w:val="00036DB9"/>
    <w:rsid w:val="000403AB"/>
    <w:rsid w:val="00040451"/>
    <w:rsid w:val="00040D1D"/>
    <w:rsid w:val="00042621"/>
    <w:rsid w:val="00042F19"/>
    <w:rsid w:val="000438AD"/>
    <w:rsid w:val="00044FA6"/>
    <w:rsid w:val="000469BE"/>
    <w:rsid w:val="000469F6"/>
    <w:rsid w:val="00051AB5"/>
    <w:rsid w:val="00052EE9"/>
    <w:rsid w:val="00053F00"/>
    <w:rsid w:val="000542A1"/>
    <w:rsid w:val="00056D93"/>
    <w:rsid w:val="0006133D"/>
    <w:rsid w:val="000617FA"/>
    <w:rsid w:val="00062799"/>
    <w:rsid w:val="00062A40"/>
    <w:rsid w:val="00063AD4"/>
    <w:rsid w:val="000641F4"/>
    <w:rsid w:val="00071B03"/>
    <w:rsid w:val="000762E1"/>
    <w:rsid w:val="00076ECB"/>
    <w:rsid w:val="00076FA7"/>
    <w:rsid w:val="00077B6F"/>
    <w:rsid w:val="00080EA0"/>
    <w:rsid w:val="00081E74"/>
    <w:rsid w:val="00081ED4"/>
    <w:rsid w:val="00081F29"/>
    <w:rsid w:val="000823EE"/>
    <w:rsid w:val="00083DEC"/>
    <w:rsid w:val="000850EE"/>
    <w:rsid w:val="0008514E"/>
    <w:rsid w:val="00092457"/>
    <w:rsid w:val="00092B98"/>
    <w:rsid w:val="00093D71"/>
    <w:rsid w:val="00093E81"/>
    <w:rsid w:val="0009477C"/>
    <w:rsid w:val="00094CE4"/>
    <w:rsid w:val="000A1566"/>
    <w:rsid w:val="000A337B"/>
    <w:rsid w:val="000A395B"/>
    <w:rsid w:val="000A598B"/>
    <w:rsid w:val="000A60D6"/>
    <w:rsid w:val="000A6D6A"/>
    <w:rsid w:val="000B21C9"/>
    <w:rsid w:val="000B3534"/>
    <w:rsid w:val="000B47A2"/>
    <w:rsid w:val="000B6040"/>
    <w:rsid w:val="000B6AC5"/>
    <w:rsid w:val="000B7812"/>
    <w:rsid w:val="000B78D5"/>
    <w:rsid w:val="000C0CA5"/>
    <w:rsid w:val="000C43AE"/>
    <w:rsid w:val="000C6A95"/>
    <w:rsid w:val="000D029A"/>
    <w:rsid w:val="000D0A91"/>
    <w:rsid w:val="000D1435"/>
    <w:rsid w:val="000D160E"/>
    <w:rsid w:val="000D1748"/>
    <w:rsid w:val="000D1EDB"/>
    <w:rsid w:val="000D48F2"/>
    <w:rsid w:val="000D51A1"/>
    <w:rsid w:val="000D66DD"/>
    <w:rsid w:val="000D6B70"/>
    <w:rsid w:val="000D7219"/>
    <w:rsid w:val="000D7CC7"/>
    <w:rsid w:val="000D7D4C"/>
    <w:rsid w:val="000E09AC"/>
    <w:rsid w:val="000E0C64"/>
    <w:rsid w:val="000E1267"/>
    <w:rsid w:val="000E223D"/>
    <w:rsid w:val="000E4465"/>
    <w:rsid w:val="000E4646"/>
    <w:rsid w:val="000E4F3F"/>
    <w:rsid w:val="000E6486"/>
    <w:rsid w:val="000E6C08"/>
    <w:rsid w:val="000F2F1D"/>
    <w:rsid w:val="000F5B99"/>
    <w:rsid w:val="000F6271"/>
    <w:rsid w:val="000F69C2"/>
    <w:rsid w:val="000F6A56"/>
    <w:rsid w:val="00100755"/>
    <w:rsid w:val="0010314C"/>
    <w:rsid w:val="001116A0"/>
    <w:rsid w:val="0011409E"/>
    <w:rsid w:val="001150B7"/>
    <w:rsid w:val="00115E1F"/>
    <w:rsid w:val="00116F85"/>
    <w:rsid w:val="00117AB1"/>
    <w:rsid w:val="001204C2"/>
    <w:rsid w:val="00120AAB"/>
    <w:rsid w:val="00120F66"/>
    <w:rsid w:val="00123A7B"/>
    <w:rsid w:val="00123E91"/>
    <w:rsid w:val="00130234"/>
    <w:rsid w:val="00130429"/>
    <w:rsid w:val="00133769"/>
    <w:rsid w:val="00133B89"/>
    <w:rsid w:val="00135260"/>
    <w:rsid w:val="00137266"/>
    <w:rsid w:val="00137362"/>
    <w:rsid w:val="0014074D"/>
    <w:rsid w:val="00141B7F"/>
    <w:rsid w:val="0014224E"/>
    <w:rsid w:val="001428F2"/>
    <w:rsid w:val="00143F5D"/>
    <w:rsid w:val="001446C3"/>
    <w:rsid w:val="00144A1E"/>
    <w:rsid w:val="00144F7F"/>
    <w:rsid w:val="00146B32"/>
    <w:rsid w:val="00147997"/>
    <w:rsid w:val="00151595"/>
    <w:rsid w:val="00153815"/>
    <w:rsid w:val="0016203C"/>
    <w:rsid w:val="001638FB"/>
    <w:rsid w:val="001639CE"/>
    <w:rsid w:val="001641E7"/>
    <w:rsid w:val="00164342"/>
    <w:rsid w:val="00164384"/>
    <w:rsid w:val="001652A1"/>
    <w:rsid w:val="00165646"/>
    <w:rsid w:val="001656B6"/>
    <w:rsid w:val="00167DF5"/>
    <w:rsid w:val="00167E6C"/>
    <w:rsid w:val="001706FB"/>
    <w:rsid w:val="001707B4"/>
    <w:rsid w:val="001717AF"/>
    <w:rsid w:val="0017286B"/>
    <w:rsid w:val="00173061"/>
    <w:rsid w:val="00174A0B"/>
    <w:rsid w:val="001762EF"/>
    <w:rsid w:val="00180A7B"/>
    <w:rsid w:val="00180AC0"/>
    <w:rsid w:val="0018150B"/>
    <w:rsid w:val="001819D1"/>
    <w:rsid w:val="00181FA1"/>
    <w:rsid w:val="00185A40"/>
    <w:rsid w:val="00186221"/>
    <w:rsid w:val="00186C06"/>
    <w:rsid w:val="00190A54"/>
    <w:rsid w:val="00191A14"/>
    <w:rsid w:val="00192360"/>
    <w:rsid w:val="00193524"/>
    <w:rsid w:val="001943D9"/>
    <w:rsid w:val="0019519E"/>
    <w:rsid w:val="001957E7"/>
    <w:rsid w:val="00196311"/>
    <w:rsid w:val="0019645F"/>
    <w:rsid w:val="00196B0D"/>
    <w:rsid w:val="00196F3E"/>
    <w:rsid w:val="001A1610"/>
    <w:rsid w:val="001A3216"/>
    <w:rsid w:val="001A3F6E"/>
    <w:rsid w:val="001A439A"/>
    <w:rsid w:val="001A658C"/>
    <w:rsid w:val="001A6D96"/>
    <w:rsid w:val="001A7FB0"/>
    <w:rsid w:val="001B0859"/>
    <w:rsid w:val="001B11E5"/>
    <w:rsid w:val="001B199F"/>
    <w:rsid w:val="001B3CA9"/>
    <w:rsid w:val="001B3D95"/>
    <w:rsid w:val="001B4B86"/>
    <w:rsid w:val="001B5866"/>
    <w:rsid w:val="001B6103"/>
    <w:rsid w:val="001B6FB0"/>
    <w:rsid w:val="001B7BD7"/>
    <w:rsid w:val="001B7E05"/>
    <w:rsid w:val="001C113D"/>
    <w:rsid w:val="001C1142"/>
    <w:rsid w:val="001C1E02"/>
    <w:rsid w:val="001C2DA8"/>
    <w:rsid w:val="001C344C"/>
    <w:rsid w:val="001C3FA6"/>
    <w:rsid w:val="001C5835"/>
    <w:rsid w:val="001C5BEC"/>
    <w:rsid w:val="001C73C0"/>
    <w:rsid w:val="001C7E9E"/>
    <w:rsid w:val="001D1EB2"/>
    <w:rsid w:val="001D33F1"/>
    <w:rsid w:val="001D3509"/>
    <w:rsid w:val="001D40D8"/>
    <w:rsid w:val="001D423C"/>
    <w:rsid w:val="001D47F6"/>
    <w:rsid w:val="001E0EB7"/>
    <w:rsid w:val="001E16DA"/>
    <w:rsid w:val="001E277C"/>
    <w:rsid w:val="001E2F8E"/>
    <w:rsid w:val="001E3159"/>
    <w:rsid w:val="001E5C7E"/>
    <w:rsid w:val="001E7157"/>
    <w:rsid w:val="001E7781"/>
    <w:rsid w:val="001E7A32"/>
    <w:rsid w:val="001F0929"/>
    <w:rsid w:val="001F1AEE"/>
    <w:rsid w:val="001F1DF6"/>
    <w:rsid w:val="001F1FB3"/>
    <w:rsid w:val="001F27C0"/>
    <w:rsid w:val="001F2C72"/>
    <w:rsid w:val="001F2E8A"/>
    <w:rsid w:val="001F322D"/>
    <w:rsid w:val="001F3FCD"/>
    <w:rsid w:val="001F45AF"/>
    <w:rsid w:val="001F46A8"/>
    <w:rsid w:val="001F4F1B"/>
    <w:rsid w:val="001F6746"/>
    <w:rsid w:val="001F6D81"/>
    <w:rsid w:val="001F7B30"/>
    <w:rsid w:val="001F7DA2"/>
    <w:rsid w:val="00200E14"/>
    <w:rsid w:val="00200FEE"/>
    <w:rsid w:val="00203806"/>
    <w:rsid w:val="0020394D"/>
    <w:rsid w:val="00204316"/>
    <w:rsid w:val="00204B34"/>
    <w:rsid w:val="00205492"/>
    <w:rsid w:val="00210391"/>
    <w:rsid w:val="00213DD0"/>
    <w:rsid w:val="00220B66"/>
    <w:rsid w:val="00230BEC"/>
    <w:rsid w:val="00231386"/>
    <w:rsid w:val="00231F3C"/>
    <w:rsid w:val="002330B5"/>
    <w:rsid w:val="00233A75"/>
    <w:rsid w:val="002360BA"/>
    <w:rsid w:val="0023640E"/>
    <w:rsid w:val="002366FA"/>
    <w:rsid w:val="0023722A"/>
    <w:rsid w:val="00237A01"/>
    <w:rsid w:val="002415FE"/>
    <w:rsid w:val="00241691"/>
    <w:rsid w:val="00241C11"/>
    <w:rsid w:val="00242640"/>
    <w:rsid w:val="00244A17"/>
    <w:rsid w:val="00244F34"/>
    <w:rsid w:val="00245036"/>
    <w:rsid w:val="00245B09"/>
    <w:rsid w:val="00250899"/>
    <w:rsid w:val="0025105D"/>
    <w:rsid w:val="002543EB"/>
    <w:rsid w:val="00254F6E"/>
    <w:rsid w:val="00255BD9"/>
    <w:rsid w:val="00257EEA"/>
    <w:rsid w:val="002600E2"/>
    <w:rsid w:val="002615D9"/>
    <w:rsid w:val="00263E68"/>
    <w:rsid w:val="00265F2F"/>
    <w:rsid w:val="00266A16"/>
    <w:rsid w:val="00267F75"/>
    <w:rsid w:val="00272A29"/>
    <w:rsid w:val="00274F72"/>
    <w:rsid w:val="00276389"/>
    <w:rsid w:val="00284497"/>
    <w:rsid w:val="00287141"/>
    <w:rsid w:val="002900FB"/>
    <w:rsid w:val="0029069F"/>
    <w:rsid w:val="00291A1B"/>
    <w:rsid w:val="002949EF"/>
    <w:rsid w:val="002953BD"/>
    <w:rsid w:val="0029541A"/>
    <w:rsid w:val="00297BA4"/>
    <w:rsid w:val="002A1AD1"/>
    <w:rsid w:val="002A3FD0"/>
    <w:rsid w:val="002A4BBA"/>
    <w:rsid w:val="002A55C2"/>
    <w:rsid w:val="002A61F3"/>
    <w:rsid w:val="002A7F19"/>
    <w:rsid w:val="002B5909"/>
    <w:rsid w:val="002B6B06"/>
    <w:rsid w:val="002B7DA3"/>
    <w:rsid w:val="002C0809"/>
    <w:rsid w:val="002C3605"/>
    <w:rsid w:val="002C4914"/>
    <w:rsid w:val="002C5BB2"/>
    <w:rsid w:val="002D074B"/>
    <w:rsid w:val="002D4A8D"/>
    <w:rsid w:val="002D5C80"/>
    <w:rsid w:val="002D7D8E"/>
    <w:rsid w:val="002E0E47"/>
    <w:rsid w:val="002E1CC5"/>
    <w:rsid w:val="002E2E1B"/>
    <w:rsid w:val="002E3529"/>
    <w:rsid w:val="002E5430"/>
    <w:rsid w:val="002E555E"/>
    <w:rsid w:val="002E5E22"/>
    <w:rsid w:val="002E7CBB"/>
    <w:rsid w:val="002F36E7"/>
    <w:rsid w:val="002F380A"/>
    <w:rsid w:val="002F42A5"/>
    <w:rsid w:val="002F498D"/>
    <w:rsid w:val="002F54E2"/>
    <w:rsid w:val="002F7434"/>
    <w:rsid w:val="00302AF0"/>
    <w:rsid w:val="00303A71"/>
    <w:rsid w:val="003056B5"/>
    <w:rsid w:val="00305860"/>
    <w:rsid w:val="003106C7"/>
    <w:rsid w:val="0031381B"/>
    <w:rsid w:val="00316829"/>
    <w:rsid w:val="00321439"/>
    <w:rsid w:val="0032185E"/>
    <w:rsid w:val="00322DFE"/>
    <w:rsid w:val="00322FBA"/>
    <w:rsid w:val="00325289"/>
    <w:rsid w:val="003275B2"/>
    <w:rsid w:val="00331642"/>
    <w:rsid w:val="003329E6"/>
    <w:rsid w:val="00332FFC"/>
    <w:rsid w:val="00335CDA"/>
    <w:rsid w:val="003372E5"/>
    <w:rsid w:val="00337C1F"/>
    <w:rsid w:val="00340E52"/>
    <w:rsid w:val="003421B4"/>
    <w:rsid w:val="003421FE"/>
    <w:rsid w:val="00345CD0"/>
    <w:rsid w:val="00345F53"/>
    <w:rsid w:val="00355712"/>
    <w:rsid w:val="00360B5E"/>
    <w:rsid w:val="00360E13"/>
    <w:rsid w:val="0036114A"/>
    <w:rsid w:val="00362631"/>
    <w:rsid w:val="00363498"/>
    <w:rsid w:val="0036416A"/>
    <w:rsid w:val="00364796"/>
    <w:rsid w:val="00365CFC"/>
    <w:rsid w:val="003660C9"/>
    <w:rsid w:val="0036660F"/>
    <w:rsid w:val="003676EC"/>
    <w:rsid w:val="00367758"/>
    <w:rsid w:val="003677CB"/>
    <w:rsid w:val="00367DCC"/>
    <w:rsid w:val="00370A10"/>
    <w:rsid w:val="00371375"/>
    <w:rsid w:val="0037366E"/>
    <w:rsid w:val="00374191"/>
    <w:rsid w:val="00376314"/>
    <w:rsid w:val="00376405"/>
    <w:rsid w:val="00381107"/>
    <w:rsid w:val="00381A33"/>
    <w:rsid w:val="00383A9C"/>
    <w:rsid w:val="00383FDF"/>
    <w:rsid w:val="00384385"/>
    <w:rsid w:val="00385945"/>
    <w:rsid w:val="00385ED1"/>
    <w:rsid w:val="00386645"/>
    <w:rsid w:val="003868C8"/>
    <w:rsid w:val="00386FD0"/>
    <w:rsid w:val="00387521"/>
    <w:rsid w:val="003915C1"/>
    <w:rsid w:val="003916A3"/>
    <w:rsid w:val="00392A9D"/>
    <w:rsid w:val="00394B63"/>
    <w:rsid w:val="0039688F"/>
    <w:rsid w:val="0039740A"/>
    <w:rsid w:val="003A028A"/>
    <w:rsid w:val="003A2059"/>
    <w:rsid w:val="003A2E6C"/>
    <w:rsid w:val="003A4BC6"/>
    <w:rsid w:val="003A50B2"/>
    <w:rsid w:val="003A5808"/>
    <w:rsid w:val="003A5E93"/>
    <w:rsid w:val="003A6ECD"/>
    <w:rsid w:val="003A7214"/>
    <w:rsid w:val="003A74F0"/>
    <w:rsid w:val="003B0CAF"/>
    <w:rsid w:val="003B2645"/>
    <w:rsid w:val="003B26B1"/>
    <w:rsid w:val="003B2BF1"/>
    <w:rsid w:val="003B30DD"/>
    <w:rsid w:val="003B32CD"/>
    <w:rsid w:val="003B37CD"/>
    <w:rsid w:val="003B7366"/>
    <w:rsid w:val="003B78B1"/>
    <w:rsid w:val="003C00F9"/>
    <w:rsid w:val="003C05B9"/>
    <w:rsid w:val="003C30D6"/>
    <w:rsid w:val="003C5414"/>
    <w:rsid w:val="003C55F6"/>
    <w:rsid w:val="003C6D5F"/>
    <w:rsid w:val="003D0898"/>
    <w:rsid w:val="003D2DE6"/>
    <w:rsid w:val="003D53C7"/>
    <w:rsid w:val="003D638A"/>
    <w:rsid w:val="003D656F"/>
    <w:rsid w:val="003D73FB"/>
    <w:rsid w:val="003D7DA8"/>
    <w:rsid w:val="003E0106"/>
    <w:rsid w:val="003E120A"/>
    <w:rsid w:val="003E255F"/>
    <w:rsid w:val="003E3188"/>
    <w:rsid w:val="003E37BE"/>
    <w:rsid w:val="003E5B10"/>
    <w:rsid w:val="003E6422"/>
    <w:rsid w:val="003E6A4E"/>
    <w:rsid w:val="003E7D58"/>
    <w:rsid w:val="003F15C3"/>
    <w:rsid w:val="003F18CD"/>
    <w:rsid w:val="003F2273"/>
    <w:rsid w:val="003F273D"/>
    <w:rsid w:val="003F31F8"/>
    <w:rsid w:val="003F3B5F"/>
    <w:rsid w:val="003F4C76"/>
    <w:rsid w:val="003F5633"/>
    <w:rsid w:val="003F5864"/>
    <w:rsid w:val="003F5A0E"/>
    <w:rsid w:val="003F63D7"/>
    <w:rsid w:val="003F6417"/>
    <w:rsid w:val="003F725D"/>
    <w:rsid w:val="003F756E"/>
    <w:rsid w:val="004005BD"/>
    <w:rsid w:val="00402CE8"/>
    <w:rsid w:val="00402F7E"/>
    <w:rsid w:val="00404A87"/>
    <w:rsid w:val="00405C2C"/>
    <w:rsid w:val="00405F06"/>
    <w:rsid w:val="00405FC4"/>
    <w:rsid w:val="004070C4"/>
    <w:rsid w:val="004077F2"/>
    <w:rsid w:val="00410E50"/>
    <w:rsid w:val="004112D2"/>
    <w:rsid w:val="0041395C"/>
    <w:rsid w:val="00413E8A"/>
    <w:rsid w:val="004142B3"/>
    <w:rsid w:val="00414456"/>
    <w:rsid w:val="00415094"/>
    <w:rsid w:val="0042181B"/>
    <w:rsid w:val="00423A28"/>
    <w:rsid w:val="00423FA9"/>
    <w:rsid w:val="00424A04"/>
    <w:rsid w:val="00427087"/>
    <w:rsid w:val="00430D2C"/>
    <w:rsid w:val="004325A4"/>
    <w:rsid w:val="00432DAE"/>
    <w:rsid w:val="00432F55"/>
    <w:rsid w:val="0043432E"/>
    <w:rsid w:val="00434FF0"/>
    <w:rsid w:val="004358E5"/>
    <w:rsid w:val="0043638D"/>
    <w:rsid w:val="004368D3"/>
    <w:rsid w:val="00437228"/>
    <w:rsid w:val="0044125F"/>
    <w:rsid w:val="00442A2C"/>
    <w:rsid w:val="0044313E"/>
    <w:rsid w:val="00443AA0"/>
    <w:rsid w:val="0044452F"/>
    <w:rsid w:val="00445778"/>
    <w:rsid w:val="004466F4"/>
    <w:rsid w:val="004477D7"/>
    <w:rsid w:val="004533F6"/>
    <w:rsid w:val="0045340F"/>
    <w:rsid w:val="00454600"/>
    <w:rsid w:val="00455B48"/>
    <w:rsid w:val="00456AED"/>
    <w:rsid w:val="004571B4"/>
    <w:rsid w:val="00457827"/>
    <w:rsid w:val="00457CE0"/>
    <w:rsid w:val="00460410"/>
    <w:rsid w:val="0046186D"/>
    <w:rsid w:val="004651E3"/>
    <w:rsid w:val="00465A97"/>
    <w:rsid w:val="00466678"/>
    <w:rsid w:val="00467A8D"/>
    <w:rsid w:val="004726C9"/>
    <w:rsid w:val="00472BF8"/>
    <w:rsid w:val="00472FF6"/>
    <w:rsid w:val="00474FF3"/>
    <w:rsid w:val="00475148"/>
    <w:rsid w:val="00475DFB"/>
    <w:rsid w:val="0047691C"/>
    <w:rsid w:val="00480393"/>
    <w:rsid w:val="00480E7D"/>
    <w:rsid w:val="00484B2D"/>
    <w:rsid w:val="00485096"/>
    <w:rsid w:val="00485141"/>
    <w:rsid w:val="00491C4E"/>
    <w:rsid w:val="004925FB"/>
    <w:rsid w:val="0049377E"/>
    <w:rsid w:val="00496883"/>
    <w:rsid w:val="00496D6B"/>
    <w:rsid w:val="00497AF3"/>
    <w:rsid w:val="004A29A2"/>
    <w:rsid w:val="004A2BF1"/>
    <w:rsid w:val="004A2D41"/>
    <w:rsid w:val="004A4824"/>
    <w:rsid w:val="004A4D11"/>
    <w:rsid w:val="004A58F9"/>
    <w:rsid w:val="004B0EC1"/>
    <w:rsid w:val="004B12B0"/>
    <w:rsid w:val="004B13C0"/>
    <w:rsid w:val="004B26A0"/>
    <w:rsid w:val="004B28A0"/>
    <w:rsid w:val="004B29D4"/>
    <w:rsid w:val="004B36DE"/>
    <w:rsid w:val="004B3CE2"/>
    <w:rsid w:val="004B45C5"/>
    <w:rsid w:val="004B53CD"/>
    <w:rsid w:val="004B5489"/>
    <w:rsid w:val="004C0036"/>
    <w:rsid w:val="004C0448"/>
    <w:rsid w:val="004C0675"/>
    <w:rsid w:val="004C0729"/>
    <w:rsid w:val="004C2013"/>
    <w:rsid w:val="004C2461"/>
    <w:rsid w:val="004C30C0"/>
    <w:rsid w:val="004C3D0E"/>
    <w:rsid w:val="004C43D2"/>
    <w:rsid w:val="004C4588"/>
    <w:rsid w:val="004C4C96"/>
    <w:rsid w:val="004C4D5D"/>
    <w:rsid w:val="004C4D98"/>
    <w:rsid w:val="004C525D"/>
    <w:rsid w:val="004C52DD"/>
    <w:rsid w:val="004C6DCA"/>
    <w:rsid w:val="004D041E"/>
    <w:rsid w:val="004D4BDF"/>
    <w:rsid w:val="004D5564"/>
    <w:rsid w:val="004D5EB0"/>
    <w:rsid w:val="004D699D"/>
    <w:rsid w:val="004D743D"/>
    <w:rsid w:val="004E2288"/>
    <w:rsid w:val="004E27B3"/>
    <w:rsid w:val="004E3093"/>
    <w:rsid w:val="004E392E"/>
    <w:rsid w:val="004E45E8"/>
    <w:rsid w:val="004E49B9"/>
    <w:rsid w:val="004E65FF"/>
    <w:rsid w:val="004E6DCA"/>
    <w:rsid w:val="004F3F3B"/>
    <w:rsid w:val="0050045E"/>
    <w:rsid w:val="00500784"/>
    <w:rsid w:val="00502EE0"/>
    <w:rsid w:val="00503327"/>
    <w:rsid w:val="005055F0"/>
    <w:rsid w:val="00506314"/>
    <w:rsid w:val="005072BE"/>
    <w:rsid w:val="00510D14"/>
    <w:rsid w:val="00510F62"/>
    <w:rsid w:val="005116F7"/>
    <w:rsid w:val="00511C27"/>
    <w:rsid w:val="005127A0"/>
    <w:rsid w:val="00513DC1"/>
    <w:rsid w:val="0051425B"/>
    <w:rsid w:val="00514652"/>
    <w:rsid w:val="005152E3"/>
    <w:rsid w:val="005167F0"/>
    <w:rsid w:val="00520B68"/>
    <w:rsid w:val="00520E5C"/>
    <w:rsid w:val="00522B41"/>
    <w:rsid w:val="00522DF9"/>
    <w:rsid w:val="005254A1"/>
    <w:rsid w:val="00525CB4"/>
    <w:rsid w:val="0052637C"/>
    <w:rsid w:val="005264B4"/>
    <w:rsid w:val="00527188"/>
    <w:rsid w:val="00530306"/>
    <w:rsid w:val="005322B5"/>
    <w:rsid w:val="00532D70"/>
    <w:rsid w:val="00533019"/>
    <w:rsid w:val="00533504"/>
    <w:rsid w:val="00533C7E"/>
    <w:rsid w:val="0053407C"/>
    <w:rsid w:val="005340A6"/>
    <w:rsid w:val="00535CDB"/>
    <w:rsid w:val="00535FF6"/>
    <w:rsid w:val="0053629F"/>
    <w:rsid w:val="005374A0"/>
    <w:rsid w:val="00537C0A"/>
    <w:rsid w:val="00540075"/>
    <w:rsid w:val="00540702"/>
    <w:rsid w:val="00541640"/>
    <w:rsid w:val="00541642"/>
    <w:rsid w:val="00546DE7"/>
    <w:rsid w:val="00546FF3"/>
    <w:rsid w:val="00551219"/>
    <w:rsid w:val="0055268C"/>
    <w:rsid w:val="00552C6F"/>
    <w:rsid w:val="00553AD8"/>
    <w:rsid w:val="00555662"/>
    <w:rsid w:val="0055622F"/>
    <w:rsid w:val="005563BA"/>
    <w:rsid w:val="00560118"/>
    <w:rsid w:val="005613AC"/>
    <w:rsid w:val="00561E1C"/>
    <w:rsid w:val="0056278D"/>
    <w:rsid w:val="0056374F"/>
    <w:rsid w:val="00563827"/>
    <w:rsid w:val="00563C08"/>
    <w:rsid w:val="0056427E"/>
    <w:rsid w:val="0056466A"/>
    <w:rsid w:val="005655F8"/>
    <w:rsid w:val="0056658B"/>
    <w:rsid w:val="00566B2D"/>
    <w:rsid w:val="00567DF9"/>
    <w:rsid w:val="005719A4"/>
    <w:rsid w:val="00571F98"/>
    <w:rsid w:val="00572587"/>
    <w:rsid w:val="00574408"/>
    <w:rsid w:val="00574C1F"/>
    <w:rsid w:val="00575C95"/>
    <w:rsid w:val="0057760E"/>
    <w:rsid w:val="00577EF7"/>
    <w:rsid w:val="00580E5C"/>
    <w:rsid w:val="00582A7A"/>
    <w:rsid w:val="00582D1F"/>
    <w:rsid w:val="005839E5"/>
    <w:rsid w:val="005839F4"/>
    <w:rsid w:val="00583C8D"/>
    <w:rsid w:val="00583E7B"/>
    <w:rsid w:val="00583F91"/>
    <w:rsid w:val="00584BB2"/>
    <w:rsid w:val="005856C6"/>
    <w:rsid w:val="00585C31"/>
    <w:rsid w:val="00587DB7"/>
    <w:rsid w:val="005924E0"/>
    <w:rsid w:val="005926DA"/>
    <w:rsid w:val="0059640A"/>
    <w:rsid w:val="00596E3B"/>
    <w:rsid w:val="005979C1"/>
    <w:rsid w:val="005A2951"/>
    <w:rsid w:val="005A2B2B"/>
    <w:rsid w:val="005A7D76"/>
    <w:rsid w:val="005B15F5"/>
    <w:rsid w:val="005B2A4F"/>
    <w:rsid w:val="005B3089"/>
    <w:rsid w:val="005B3504"/>
    <w:rsid w:val="005B4605"/>
    <w:rsid w:val="005B4CB5"/>
    <w:rsid w:val="005B58FE"/>
    <w:rsid w:val="005B5EB4"/>
    <w:rsid w:val="005B6094"/>
    <w:rsid w:val="005C0177"/>
    <w:rsid w:val="005C0BB7"/>
    <w:rsid w:val="005C12AD"/>
    <w:rsid w:val="005C1B56"/>
    <w:rsid w:val="005C4BBE"/>
    <w:rsid w:val="005C7610"/>
    <w:rsid w:val="005D2C6C"/>
    <w:rsid w:val="005D3EFA"/>
    <w:rsid w:val="005D64F2"/>
    <w:rsid w:val="005D780B"/>
    <w:rsid w:val="005E2459"/>
    <w:rsid w:val="005E3806"/>
    <w:rsid w:val="005E5A79"/>
    <w:rsid w:val="005F08FD"/>
    <w:rsid w:val="005F16F4"/>
    <w:rsid w:val="005F456D"/>
    <w:rsid w:val="005F48F5"/>
    <w:rsid w:val="005F6FC9"/>
    <w:rsid w:val="005F731E"/>
    <w:rsid w:val="005F793D"/>
    <w:rsid w:val="005F7B2E"/>
    <w:rsid w:val="006005D2"/>
    <w:rsid w:val="00601350"/>
    <w:rsid w:val="00602FB3"/>
    <w:rsid w:val="00603B6D"/>
    <w:rsid w:val="00603F17"/>
    <w:rsid w:val="0060508A"/>
    <w:rsid w:val="006053A8"/>
    <w:rsid w:val="00606133"/>
    <w:rsid w:val="0060742E"/>
    <w:rsid w:val="00607617"/>
    <w:rsid w:val="00607E87"/>
    <w:rsid w:val="006108DC"/>
    <w:rsid w:val="00613F6D"/>
    <w:rsid w:val="00621101"/>
    <w:rsid w:val="00621947"/>
    <w:rsid w:val="006225FD"/>
    <w:rsid w:val="0062333B"/>
    <w:rsid w:val="00623B9B"/>
    <w:rsid w:val="00624193"/>
    <w:rsid w:val="00625ED1"/>
    <w:rsid w:val="006261FD"/>
    <w:rsid w:val="00626328"/>
    <w:rsid w:val="00626416"/>
    <w:rsid w:val="00630A1D"/>
    <w:rsid w:val="006315C1"/>
    <w:rsid w:val="006328EE"/>
    <w:rsid w:val="006329E8"/>
    <w:rsid w:val="00632D6F"/>
    <w:rsid w:val="006342F4"/>
    <w:rsid w:val="006351F0"/>
    <w:rsid w:val="00635321"/>
    <w:rsid w:val="006364B6"/>
    <w:rsid w:val="006378FB"/>
    <w:rsid w:val="00640C19"/>
    <w:rsid w:val="00642481"/>
    <w:rsid w:val="00644195"/>
    <w:rsid w:val="00646124"/>
    <w:rsid w:val="00647AC0"/>
    <w:rsid w:val="00650C99"/>
    <w:rsid w:val="00651833"/>
    <w:rsid w:val="00652BAA"/>
    <w:rsid w:val="00654FC9"/>
    <w:rsid w:val="0065572C"/>
    <w:rsid w:val="00655D45"/>
    <w:rsid w:val="0065655A"/>
    <w:rsid w:val="006604E9"/>
    <w:rsid w:val="0066220C"/>
    <w:rsid w:val="0066293D"/>
    <w:rsid w:val="00664558"/>
    <w:rsid w:val="00664F48"/>
    <w:rsid w:val="0067068D"/>
    <w:rsid w:val="00670C14"/>
    <w:rsid w:val="006734D1"/>
    <w:rsid w:val="0067389E"/>
    <w:rsid w:val="00675E6A"/>
    <w:rsid w:val="00675EE7"/>
    <w:rsid w:val="006773B4"/>
    <w:rsid w:val="006808D1"/>
    <w:rsid w:val="00680F82"/>
    <w:rsid w:val="00682225"/>
    <w:rsid w:val="00684991"/>
    <w:rsid w:val="00684E52"/>
    <w:rsid w:val="0068524E"/>
    <w:rsid w:val="0068540F"/>
    <w:rsid w:val="00685534"/>
    <w:rsid w:val="0068684A"/>
    <w:rsid w:val="00686B35"/>
    <w:rsid w:val="00690255"/>
    <w:rsid w:val="006902F3"/>
    <w:rsid w:val="00693323"/>
    <w:rsid w:val="0069477F"/>
    <w:rsid w:val="00695743"/>
    <w:rsid w:val="006965EA"/>
    <w:rsid w:val="006970E7"/>
    <w:rsid w:val="006A16CF"/>
    <w:rsid w:val="006A1733"/>
    <w:rsid w:val="006A1E01"/>
    <w:rsid w:val="006A2201"/>
    <w:rsid w:val="006A3689"/>
    <w:rsid w:val="006A4500"/>
    <w:rsid w:val="006A4D47"/>
    <w:rsid w:val="006A5392"/>
    <w:rsid w:val="006A586E"/>
    <w:rsid w:val="006A58B8"/>
    <w:rsid w:val="006A5F8D"/>
    <w:rsid w:val="006B1118"/>
    <w:rsid w:val="006B2399"/>
    <w:rsid w:val="006B2C89"/>
    <w:rsid w:val="006B5610"/>
    <w:rsid w:val="006B66EE"/>
    <w:rsid w:val="006B6CFC"/>
    <w:rsid w:val="006C1562"/>
    <w:rsid w:val="006C2423"/>
    <w:rsid w:val="006C24A4"/>
    <w:rsid w:val="006C33D5"/>
    <w:rsid w:val="006C4EC1"/>
    <w:rsid w:val="006C532D"/>
    <w:rsid w:val="006C5B20"/>
    <w:rsid w:val="006C5B9C"/>
    <w:rsid w:val="006D16AE"/>
    <w:rsid w:val="006D18F4"/>
    <w:rsid w:val="006D4064"/>
    <w:rsid w:val="006D5025"/>
    <w:rsid w:val="006D6272"/>
    <w:rsid w:val="006D7FC0"/>
    <w:rsid w:val="006E6ABF"/>
    <w:rsid w:val="006F117E"/>
    <w:rsid w:val="006F2A72"/>
    <w:rsid w:val="006F2FD6"/>
    <w:rsid w:val="006F5BCC"/>
    <w:rsid w:val="007011F2"/>
    <w:rsid w:val="00701559"/>
    <w:rsid w:val="0070267E"/>
    <w:rsid w:val="00702BBE"/>
    <w:rsid w:val="00703E50"/>
    <w:rsid w:val="0070538D"/>
    <w:rsid w:val="00705A1C"/>
    <w:rsid w:val="00707CAB"/>
    <w:rsid w:val="007108E4"/>
    <w:rsid w:val="00710BFC"/>
    <w:rsid w:val="00712460"/>
    <w:rsid w:val="00713ED4"/>
    <w:rsid w:val="0071598B"/>
    <w:rsid w:val="00715D34"/>
    <w:rsid w:val="00716063"/>
    <w:rsid w:val="00720B9A"/>
    <w:rsid w:val="007227A1"/>
    <w:rsid w:val="00722DFA"/>
    <w:rsid w:val="007236BE"/>
    <w:rsid w:val="0072428A"/>
    <w:rsid w:val="0072512A"/>
    <w:rsid w:val="00725606"/>
    <w:rsid w:val="00725C15"/>
    <w:rsid w:val="007263D0"/>
    <w:rsid w:val="007269E0"/>
    <w:rsid w:val="00727A59"/>
    <w:rsid w:val="007301E6"/>
    <w:rsid w:val="007308E8"/>
    <w:rsid w:val="00732C6E"/>
    <w:rsid w:val="00733CC7"/>
    <w:rsid w:val="0073502A"/>
    <w:rsid w:val="00735C85"/>
    <w:rsid w:val="007363D0"/>
    <w:rsid w:val="00737199"/>
    <w:rsid w:val="0073766E"/>
    <w:rsid w:val="00742716"/>
    <w:rsid w:val="00744EFE"/>
    <w:rsid w:val="0074696A"/>
    <w:rsid w:val="0075132E"/>
    <w:rsid w:val="00751A8F"/>
    <w:rsid w:val="00754142"/>
    <w:rsid w:val="00754D0A"/>
    <w:rsid w:val="00756B1C"/>
    <w:rsid w:val="00756FCD"/>
    <w:rsid w:val="00760DE1"/>
    <w:rsid w:val="0076214D"/>
    <w:rsid w:val="00762E8D"/>
    <w:rsid w:val="007647DC"/>
    <w:rsid w:val="00765128"/>
    <w:rsid w:val="00766BA5"/>
    <w:rsid w:val="00767637"/>
    <w:rsid w:val="0076780A"/>
    <w:rsid w:val="007716A5"/>
    <w:rsid w:val="00772088"/>
    <w:rsid w:val="00774263"/>
    <w:rsid w:val="00774459"/>
    <w:rsid w:val="00776DE6"/>
    <w:rsid w:val="007779D8"/>
    <w:rsid w:val="00777D5E"/>
    <w:rsid w:val="00777E17"/>
    <w:rsid w:val="0078031B"/>
    <w:rsid w:val="00780A45"/>
    <w:rsid w:val="00780E70"/>
    <w:rsid w:val="00780FAE"/>
    <w:rsid w:val="0078180B"/>
    <w:rsid w:val="00781898"/>
    <w:rsid w:val="007827F6"/>
    <w:rsid w:val="00783798"/>
    <w:rsid w:val="00784796"/>
    <w:rsid w:val="007847AD"/>
    <w:rsid w:val="007859B0"/>
    <w:rsid w:val="0078614B"/>
    <w:rsid w:val="007869EA"/>
    <w:rsid w:val="00786B0D"/>
    <w:rsid w:val="00787CD5"/>
    <w:rsid w:val="0079080F"/>
    <w:rsid w:val="00792BA5"/>
    <w:rsid w:val="007945FF"/>
    <w:rsid w:val="00794BD2"/>
    <w:rsid w:val="00795076"/>
    <w:rsid w:val="0079694D"/>
    <w:rsid w:val="0079736C"/>
    <w:rsid w:val="007A0558"/>
    <w:rsid w:val="007A1164"/>
    <w:rsid w:val="007A1676"/>
    <w:rsid w:val="007A286F"/>
    <w:rsid w:val="007A4BA5"/>
    <w:rsid w:val="007A4EEC"/>
    <w:rsid w:val="007A7295"/>
    <w:rsid w:val="007B01CF"/>
    <w:rsid w:val="007B1AE3"/>
    <w:rsid w:val="007B2559"/>
    <w:rsid w:val="007B68AD"/>
    <w:rsid w:val="007B70EE"/>
    <w:rsid w:val="007C062C"/>
    <w:rsid w:val="007C074C"/>
    <w:rsid w:val="007C0828"/>
    <w:rsid w:val="007C1B34"/>
    <w:rsid w:val="007C1E41"/>
    <w:rsid w:val="007C2B8A"/>
    <w:rsid w:val="007C38ED"/>
    <w:rsid w:val="007C3BF1"/>
    <w:rsid w:val="007C599B"/>
    <w:rsid w:val="007C5FA8"/>
    <w:rsid w:val="007C642B"/>
    <w:rsid w:val="007C7D5E"/>
    <w:rsid w:val="007D0929"/>
    <w:rsid w:val="007D0FF1"/>
    <w:rsid w:val="007D1146"/>
    <w:rsid w:val="007D30E4"/>
    <w:rsid w:val="007D3AD7"/>
    <w:rsid w:val="007D50CB"/>
    <w:rsid w:val="007D7949"/>
    <w:rsid w:val="007E1EFC"/>
    <w:rsid w:val="007E47BF"/>
    <w:rsid w:val="007E4831"/>
    <w:rsid w:val="007E5CAF"/>
    <w:rsid w:val="007E706A"/>
    <w:rsid w:val="007E75AC"/>
    <w:rsid w:val="007F020D"/>
    <w:rsid w:val="007F2564"/>
    <w:rsid w:val="007F328C"/>
    <w:rsid w:val="007F3967"/>
    <w:rsid w:val="007F4228"/>
    <w:rsid w:val="007F46B5"/>
    <w:rsid w:val="007F47D7"/>
    <w:rsid w:val="007F49F5"/>
    <w:rsid w:val="007F6373"/>
    <w:rsid w:val="007F71EC"/>
    <w:rsid w:val="0080129B"/>
    <w:rsid w:val="008014EE"/>
    <w:rsid w:val="00805087"/>
    <w:rsid w:val="008054DD"/>
    <w:rsid w:val="00805BE4"/>
    <w:rsid w:val="00807870"/>
    <w:rsid w:val="00810E0E"/>
    <w:rsid w:val="00812152"/>
    <w:rsid w:val="00813B61"/>
    <w:rsid w:val="008140E8"/>
    <w:rsid w:val="00816E3F"/>
    <w:rsid w:val="00817BB4"/>
    <w:rsid w:val="00820090"/>
    <w:rsid w:val="00821BEB"/>
    <w:rsid w:val="00822C5E"/>
    <w:rsid w:val="00823CB4"/>
    <w:rsid w:val="00824DDA"/>
    <w:rsid w:val="00824E13"/>
    <w:rsid w:val="008266DB"/>
    <w:rsid w:val="00831987"/>
    <w:rsid w:val="00831CA3"/>
    <w:rsid w:val="008324B1"/>
    <w:rsid w:val="00833796"/>
    <w:rsid w:val="0083488B"/>
    <w:rsid w:val="00834C7F"/>
    <w:rsid w:val="00835473"/>
    <w:rsid w:val="008379C7"/>
    <w:rsid w:val="0084310B"/>
    <w:rsid w:val="00843C70"/>
    <w:rsid w:val="00844044"/>
    <w:rsid w:val="0084469E"/>
    <w:rsid w:val="00845098"/>
    <w:rsid w:val="008455EC"/>
    <w:rsid w:val="00845909"/>
    <w:rsid w:val="00845B88"/>
    <w:rsid w:val="00846381"/>
    <w:rsid w:val="00847454"/>
    <w:rsid w:val="00847CA3"/>
    <w:rsid w:val="00852973"/>
    <w:rsid w:val="00853627"/>
    <w:rsid w:val="00855F65"/>
    <w:rsid w:val="008566D6"/>
    <w:rsid w:val="00860279"/>
    <w:rsid w:val="00860BCB"/>
    <w:rsid w:val="00862DF8"/>
    <w:rsid w:val="008636F2"/>
    <w:rsid w:val="008640FE"/>
    <w:rsid w:val="008648A9"/>
    <w:rsid w:val="00866783"/>
    <w:rsid w:val="0086791B"/>
    <w:rsid w:val="00867F7C"/>
    <w:rsid w:val="008707EE"/>
    <w:rsid w:val="00871F1E"/>
    <w:rsid w:val="0087234E"/>
    <w:rsid w:val="00873128"/>
    <w:rsid w:val="008742EB"/>
    <w:rsid w:val="00875FA7"/>
    <w:rsid w:val="008774DA"/>
    <w:rsid w:val="00877AA9"/>
    <w:rsid w:val="00877D42"/>
    <w:rsid w:val="00880570"/>
    <w:rsid w:val="0088130E"/>
    <w:rsid w:val="008818D4"/>
    <w:rsid w:val="00887576"/>
    <w:rsid w:val="0089168F"/>
    <w:rsid w:val="0089255A"/>
    <w:rsid w:val="00892FDE"/>
    <w:rsid w:val="008947DE"/>
    <w:rsid w:val="00897874"/>
    <w:rsid w:val="008A025C"/>
    <w:rsid w:val="008A142B"/>
    <w:rsid w:val="008A3795"/>
    <w:rsid w:val="008A4DDF"/>
    <w:rsid w:val="008A5C8D"/>
    <w:rsid w:val="008A656C"/>
    <w:rsid w:val="008A6753"/>
    <w:rsid w:val="008A6A1F"/>
    <w:rsid w:val="008A6D65"/>
    <w:rsid w:val="008B027A"/>
    <w:rsid w:val="008B3C27"/>
    <w:rsid w:val="008B3DAC"/>
    <w:rsid w:val="008B3F21"/>
    <w:rsid w:val="008B7051"/>
    <w:rsid w:val="008C1485"/>
    <w:rsid w:val="008C35B3"/>
    <w:rsid w:val="008C5CF0"/>
    <w:rsid w:val="008C7A36"/>
    <w:rsid w:val="008D0B21"/>
    <w:rsid w:val="008D0F1E"/>
    <w:rsid w:val="008D1BAC"/>
    <w:rsid w:val="008D28D3"/>
    <w:rsid w:val="008D3707"/>
    <w:rsid w:val="008D5749"/>
    <w:rsid w:val="008D6143"/>
    <w:rsid w:val="008D748B"/>
    <w:rsid w:val="008D77E4"/>
    <w:rsid w:val="008D7E5E"/>
    <w:rsid w:val="008E3B00"/>
    <w:rsid w:val="008E46A9"/>
    <w:rsid w:val="008E4F0E"/>
    <w:rsid w:val="008E6C20"/>
    <w:rsid w:val="008E7D2B"/>
    <w:rsid w:val="008F19CE"/>
    <w:rsid w:val="008F1E0D"/>
    <w:rsid w:val="008F24B3"/>
    <w:rsid w:val="009005A0"/>
    <w:rsid w:val="009006B9"/>
    <w:rsid w:val="009037D1"/>
    <w:rsid w:val="009053A9"/>
    <w:rsid w:val="009072B7"/>
    <w:rsid w:val="009072FF"/>
    <w:rsid w:val="00907932"/>
    <w:rsid w:val="00907FEE"/>
    <w:rsid w:val="00911F90"/>
    <w:rsid w:val="0091291C"/>
    <w:rsid w:val="00914E5E"/>
    <w:rsid w:val="00921203"/>
    <w:rsid w:val="00922756"/>
    <w:rsid w:val="00922B1A"/>
    <w:rsid w:val="00923453"/>
    <w:rsid w:val="00924761"/>
    <w:rsid w:val="00925682"/>
    <w:rsid w:val="0093143A"/>
    <w:rsid w:val="00931DF8"/>
    <w:rsid w:val="00931EA9"/>
    <w:rsid w:val="00934032"/>
    <w:rsid w:val="009349A1"/>
    <w:rsid w:val="0093644D"/>
    <w:rsid w:val="009366DE"/>
    <w:rsid w:val="00937201"/>
    <w:rsid w:val="00937ACB"/>
    <w:rsid w:val="0094147D"/>
    <w:rsid w:val="00942546"/>
    <w:rsid w:val="009438ED"/>
    <w:rsid w:val="00945223"/>
    <w:rsid w:val="0094618E"/>
    <w:rsid w:val="00946FB2"/>
    <w:rsid w:val="00951150"/>
    <w:rsid w:val="00951D23"/>
    <w:rsid w:val="00953508"/>
    <w:rsid w:val="0095534B"/>
    <w:rsid w:val="00956B6B"/>
    <w:rsid w:val="00957218"/>
    <w:rsid w:val="00957B7A"/>
    <w:rsid w:val="009605E9"/>
    <w:rsid w:val="00961925"/>
    <w:rsid w:val="0096298D"/>
    <w:rsid w:val="00962B7E"/>
    <w:rsid w:val="0096369C"/>
    <w:rsid w:val="00963852"/>
    <w:rsid w:val="00963B60"/>
    <w:rsid w:val="009654F7"/>
    <w:rsid w:val="00965E71"/>
    <w:rsid w:val="009716B3"/>
    <w:rsid w:val="0097245F"/>
    <w:rsid w:val="00972D1E"/>
    <w:rsid w:val="009743AB"/>
    <w:rsid w:val="00974920"/>
    <w:rsid w:val="00974C78"/>
    <w:rsid w:val="00975524"/>
    <w:rsid w:val="00975538"/>
    <w:rsid w:val="009776BE"/>
    <w:rsid w:val="009779B8"/>
    <w:rsid w:val="009816C1"/>
    <w:rsid w:val="009822C5"/>
    <w:rsid w:val="00982759"/>
    <w:rsid w:val="009836F0"/>
    <w:rsid w:val="00985F86"/>
    <w:rsid w:val="0098774E"/>
    <w:rsid w:val="00990302"/>
    <w:rsid w:val="0099119F"/>
    <w:rsid w:val="00993822"/>
    <w:rsid w:val="009942C1"/>
    <w:rsid w:val="009944E4"/>
    <w:rsid w:val="0099512D"/>
    <w:rsid w:val="00995DE1"/>
    <w:rsid w:val="009A3025"/>
    <w:rsid w:val="009A4786"/>
    <w:rsid w:val="009A54D7"/>
    <w:rsid w:val="009B007D"/>
    <w:rsid w:val="009B023E"/>
    <w:rsid w:val="009B0507"/>
    <w:rsid w:val="009B0AB4"/>
    <w:rsid w:val="009B1147"/>
    <w:rsid w:val="009B2ABC"/>
    <w:rsid w:val="009B425A"/>
    <w:rsid w:val="009B4267"/>
    <w:rsid w:val="009B47E5"/>
    <w:rsid w:val="009B58F7"/>
    <w:rsid w:val="009B5B35"/>
    <w:rsid w:val="009B6230"/>
    <w:rsid w:val="009B6D87"/>
    <w:rsid w:val="009B7A1B"/>
    <w:rsid w:val="009B7EEA"/>
    <w:rsid w:val="009C0026"/>
    <w:rsid w:val="009C0575"/>
    <w:rsid w:val="009C0CA8"/>
    <w:rsid w:val="009C17EB"/>
    <w:rsid w:val="009C1F08"/>
    <w:rsid w:val="009C251C"/>
    <w:rsid w:val="009C5EB0"/>
    <w:rsid w:val="009C6C02"/>
    <w:rsid w:val="009C7950"/>
    <w:rsid w:val="009D23D7"/>
    <w:rsid w:val="009D2A70"/>
    <w:rsid w:val="009D6B79"/>
    <w:rsid w:val="009D6C3D"/>
    <w:rsid w:val="009D7050"/>
    <w:rsid w:val="009E00C2"/>
    <w:rsid w:val="009E03F3"/>
    <w:rsid w:val="009E0573"/>
    <w:rsid w:val="009E0A87"/>
    <w:rsid w:val="009E2192"/>
    <w:rsid w:val="009E4D3B"/>
    <w:rsid w:val="009E4DCF"/>
    <w:rsid w:val="009E5449"/>
    <w:rsid w:val="009E5CE0"/>
    <w:rsid w:val="009E6FFA"/>
    <w:rsid w:val="009E73B1"/>
    <w:rsid w:val="009E7C50"/>
    <w:rsid w:val="009F05B6"/>
    <w:rsid w:val="009F064A"/>
    <w:rsid w:val="009F47AE"/>
    <w:rsid w:val="009F5D18"/>
    <w:rsid w:val="00A0095A"/>
    <w:rsid w:val="00A010F4"/>
    <w:rsid w:val="00A028AE"/>
    <w:rsid w:val="00A04437"/>
    <w:rsid w:val="00A04CA9"/>
    <w:rsid w:val="00A059EB"/>
    <w:rsid w:val="00A060B5"/>
    <w:rsid w:val="00A074CB"/>
    <w:rsid w:val="00A10BE3"/>
    <w:rsid w:val="00A1339B"/>
    <w:rsid w:val="00A13F21"/>
    <w:rsid w:val="00A145AC"/>
    <w:rsid w:val="00A16D5F"/>
    <w:rsid w:val="00A2226F"/>
    <w:rsid w:val="00A22B31"/>
    <w:rsid w:val="00A230A4"/>
    <w:rsid w:val="00A245A3"/>
    <w:rsid w:val="00A25803"/>
    <w:rsid w:val="00A30FEA"/>
    <w:rsid w:val="00A329C7"/>
    <w:rsid w:val="00A33C19"/>
    <w:rsid w:val="00A33FE9"/>
    <w:rsid w:val="00A35C27"/>
    <w:rsid w:val="00A3787D"/>
    <w:rsid w:val="00A41FEC"/>
    <w:rsid w:val="00A4256D"/>
    <w:rsid w:val="00A43A1B"/>
    <w:rsid w:val="00A447F5"/>
    <w:rsid w:val="00A47BBD"/>
    <w:rsid w:val="00A5193A"/>
    <w:rsid w:val="00A52517"/>
    <w:rsid w:val="00A5391C"/>
    <w:rsid w:val="00A53E74"/>
    <w:rsid w:val="00A55A91"/>
    <w:rsid w:val="00A56624"/>
    <w:rsid w:val="00A566AF"/>
    <w:rsid w:val="00A5690C"/>
    <w:rsid w:val="00A61853"/>
    <w:rsid w:val="00A64200"/>
    <w:rsid w:val="00A644FD"/>
    <w:rsid w:val="00A64F37"/>
    <w:rsid w:val="00A65DB0"/>
    <w:rsid w:val="00A65E1C"/>
    <w:rsid w:val="00A66FE1"/>
    <w:rsid w:val="00A67BA9"/>
    <w:rsid w:val="00A7218A"/>
    <w:rsid w:val="00A73A80"/>
    <w:rsid w:val="00A75B6C"/>
    <w:rsid w:val="00A8098C"/>
    <w:rsid w:val="00A81BAE"/>
    <w:rsid w:val="00A81E9A"/>
    <w:rsid w:val="00A82420"/>
    <w:rsid w:val="00A82646"/>
    <w:rsid w:val="00A85AA2"/>
    <w:rsid w:val="00A86DC7"/>
    <w:rsid w:val="00A87076"/>
    <w:rsid w:val="00A873CE"/>
    <w:rsid w:val="00A9123A"/>
    <w:rsid w:val="00A91263"/>
    <w:rsid w:val="00A92F94"/>
    <w:rsid w:val="00A94CEB"/>
    <w:rsid w:val="00A95800"/>
    <w:rsid w:val="00A961A6"/>
    <w:rsid w:val="00AA0108"/>
    <w:rsid w:val="00AA041B"/>
    <w:rsid w:val="00AA09BB"/>
    <w:rsid w:val="00AA3484"/>
    <w:rsid w:val="00AB1C49"/>
    <w:rsid w:val="00AB27F8"/>
    <w:rsid w:val="00AB2900"/>
    <w:rsid w:val="00AB3A18"/>
    <w:rsid w:val="00AB3FC9"/>
    <w:rsid w:val="00AB5BC1"/>
    <w:rsid w:val="00AB6A6B"/>
    <w:rsid w:val="00AB72FA"/>
    <w:rsid w:val="00AB77C2"/>
    <w:rsid w:val="00AC10BF"/>
    <w:rsid w:val="00AC1A2E"/>
    <w:rsid w:val="00AC52AF"/>
    <w:rsid w:val="00AC69BC"/>
    <w:rsid w:val="00AC6BBA"/>
    <w:rsid w:val="00AC6F86"/>
    <w:rsid w:val="00AD029E"/>
    <w:rsid w:val="00AD0437"/>
    <w:rsid w:val="00AD148D"/>
    <w:rsid w:val="00AD1C1C"/>
    <w:rsid w:val="00AD1CA4"/>
    <w:rsid w:val="00AD2D6A"/>
    <w:rsid w:val="00AD3756"/>
    <w:rsid w:val="00AD3826"/>
    <w:rsid w:val="00AD4955"/>
    <w:rsid w:val="00AD5439"/>
    <w:rsid w:val="00AD580F"/>
    <w:rsid w:val="00AD5878"/>
    <w:rsid w:val="00AD631B"/>
    <w:rsid w:val="00AD674A"/>
    <w:rsid w:val="00AD69E0"/>
    <w:rsid w:val="00AD6B21"/>
    <w:rsid w:val="00AD6BD7"/>
    <w:rsid w:val="00AD777E"/>
    <w:rsid w:val="00AE003B"/>
    <w:rsid w:val="00AE1FB1"/>
    <w:rsid w:val="00AE2B55"/>
    <w:rsid w:val="00AE3618"/>
    <w:rsid w:val="00AE5551"/>
    <w:rsid w:val="00AE66E6"/>
    <w:rsid w:val="00AE7C17"/>
    <w:rsid w:val="00AF0EA8"/>
    <w:rsid w:val="00AF239E"/>
    <w:rsid w:val="00AF3175"/>
    <w:rsid w:val="00AF33BB"/>
    <w:rsid w:val="00AF39F0"/>
    <w:rsid w:val="00AF497E"/>
    <w:rsid w:val="00AF4B15"/>
    <w:rsid w:val="00AF5E81"/>
    <w:rsid w:val="00AF68B4"/>
    <w:rsid w:val="00AF70C3"/>
    <w:rsid w:val="00AF7453"/>
    <w:rsid w:val="00B006D4"/>
    <w:rsid w:val="00B00923"/>
    <w:rsid w:val="00B012C2"/>
    <w:rsid w:val="00B01E9C"/>
    <w:rsid w:val="00B01F7D"/>
    <w:rsid w:val="00B039EE"/>
    <w:rsid w:val="00B04D9F"/>
    <w:rsid w:val="00B0626E"/>
    <w:rsid w:val="00B1055B"/>
    <w:rsid w:val="00B10C3D"/>
    <w:rsid w:val="00B11111"/>
    <w:rsid w:val="00B116D7"/>
    <w:rsid w:val="00B14A73"/>
    <w:rsid w:val="00B14B65"/>
    <w:rsid w:val="00B15A46"/>
    <w:rsid w:val="00B17910"/>
    <w:rsid w:val="00B17C29"/>
    <w:rsid w:val="00B219FC"/>
    <w:rsid w:val="00B221B8"/>
    <w:rsid w:val="00B2230F"/>
    <w:rsid w:val="00B22A7B"/>
    <w:rsid w:val="00B236FD"/>
    <w:rsid w:val="00B26123"/>
    <w:rsid w:val="00B30590"/>
    <w:rsid w:val="00B30803"/>
    <w:rsid w:val="00B32305"/>
    <w:rsid w:val="00B33BEE"/>
    <w:rsid w:val="00B33F78"/>
    <w:rsid w:val="00B34415"/>
    <w:rsid w:val="00B35430"/>
    <w:rsid w:val="00B35822"/>
    <w:rsid w:val="00B367DB"/>
    <w:rsid w:val="00B418F2"/>
    <w:rsid w:val="00B43339"/>
    <w:rsid w:val="00B43C44"/>
    <w:rsid w:val="00B43E63"/>
    <w:rsid w:val="00B46F0F"/>
    <w:rsid w:val="00B471A1"/>
    <w:rsid w:val="00B51AEE"/>
    <w:rsid w:val="00B51FF5"/>
    <w:rsid w:val="00B52A2B"/>
    <w:rsid w:val="00B53598"/>
    <w:rsid w:val="00B535DD"/>
    <w:rsid w:val="00B53D87"/>
    <w:rsid w:val="00B54032"/>
    <w:rsid w:val="00B55BCC"/>
    <w:rsid w:val="00B575F1"/>
    <w:rsid w:val="00B60376"/>
    <w:rsid w:val="00B603BB"/>
    <w:rsid w:val="00B6189E"/>
    <w:rsid w:val="00B64266"/>
    <w:rsid w:val="00B650E9"/>
    <w:rsid w:val="00B656B6"/>
    <w:rsid w:val="00B66C2D"/>
    <w:rsid w:val="00B670A5"/>
    <w:rsid w:val="00B700DA"/>
    <w:rsid w:val="00B719DC"/>
    <w:rsid w:val="00B72155"/>
    <w:rsid w:val="00B7353C"/>
    <w:rsid w:val="00B75195"/>
    <w:rsid w:val="00B76807"/>
    <w:rsid w:val="00B80784"/>
    <w:rsid w:val="00B820A8"/>
    <w:rsid w:val="00B8235A"/>
    <w:rsid w:val="00B82888"/>
    <w:rsid w:val="00B84E1A"/>
    <w:rsid w:val="00B8611C"/>
    <w:rsid w:val="00B90494"/>
    <w:rsid w:val="00B908BD"/>
    <w:rsid w:val="00B917E9"/>
    <w:rsid w:val="00B91889"/>
    <w:rsid w:val="00B91FD7"/>
    <w:rsid w:val="00B939E3"/>
    <w:rsid w:val="00B951E4"/>
    <w:rsid w:val="00B96BD9"/>
    <w:rsid w:val="00B978BA"/>
    <w:rsid w:val="00BA21BE"/>
    <w:rsid w:val="00BA387C"/>
    <w:rsid w:val="00BA56D9"/>
    <w:rsid w:val="00BA5927"/>
    <w:rsid w:val="00BA5F4D"/>
    <w:rsid w:val="00BA65EC"/>
    <w:rsid w:val="00BA7615"/>
    <w:rsid w:val="00BA78B5"/>
    <w:rsid w:val="00BB0DE9"/>
    <w:rsid w:val="00BB1150"/>
    <w:rsid w:val="00BB1311"/>
    <w:rsid w:val="00BB193A"/>
    <w:rsid w:val="00BB20EF"/>
    <w:rsid w:val="00BB2834"/>
    <w:rsid w:val="00BB479A"/>
    <w:rsid w:val="00BB4B8E"/>
    <w:rsid w:val="00BB5486"/>
    <w:rsid w:val="00BC1EF1"/>
    <w:rsid w:val="00BC4027"/>
    <w:rsid w:val="00BC5B32"/>
    <w:rsid w:val="00BC6269"/>
    <w:rsid w:val="00BC7F1E"/>
    <w:rsid w:val="00BD091A"/>
    <w:rsid w:val="00BD1481"/>
    <w:rsid w:val="00BD26E0"/>
    <w:rsid w:val="00BD309F"/>
    <w:rsid w:val="00BD3507"/>
    <w:rsid w:val="00BD4A71"/>
    <w:rsid w:val="00BD6A28"/>
    <w:rsid w:val="00BD7382"/>
    <w:rsid w:val="00BD7F7A"/>
    <w:rsid w:val="00BE095C"/>
    <w:rsid w:val="00BE0A11"/>
    <w:rsid w:val="00BE1CEE"/>
    <w:rsid w:val="00BE28FE"/>
    <w:rsid w:val="00BE32CB"/>
    <w:rsid w:val="00BE3370"/>
    <w:rsid w:val="00BE3684"/>
    <w:rsid w:val="00BE56EE"/>
    <w:rsid w:val="00BE6046"/>
    <w:rsid w:val="00BE682A"/>
    <w:rsid w:val="00BF238A"/>
    <w:rsid w:val="00BF2D27"/>
    <w:rsid w:val="00BF37FC"/>
    <w:rsid w:val="00BF3985"/>
    <w:rsid w:val="00BF39F5"/>
    <w:rsid w:val="00BF49A3"/>
    <w:rsid w:val="00C00265"/>
    <w:rsid w:val="00C0097E"/>
    <w:rsid w:val="00C00A36"/>
    <w:rsid w:val="00C05883"/>
    <w:rsid w:val="00C07300"/>
    <w:rsid w:val="00C07596"/>
    <w:rsid w:val="00C10078"/>
    <w:rsid w:val="00C102CD"/>
    <w:rsid w:val="00C13876"/>
    <w:rsid w:val="00C14884"/>
    <w:rsid w:val="00C16235"/>
    <w:rsid w:val="00C16815"/>
    <w:rsid w:val="00C16AB9"/>
    <w:rsid w:val="00C21A97"/>
    <w:rsid w:val="00C21CDD"/>
    <w:rsid w:val="00C22023"/>
    <w:rsid w:val="00C222B7"/>
    <w:rsid w:val="00C23D45"/>
    <w:rsid w:val="00C24161"/>
    <w:rsid w:val="00C249D4"/>
    <w:rsid w:val="00C25CB8"/>
    <w:rsid w:val="00C25F7B"/>
    <w:rsid w:val="00C27A36"/>
    <w:rsid w:val="00C27B1E"/>
    <w:rsid w:val="00C3077F"/>
    <w:rsid w:val="00C308A1"/>
    <w:rsid w:val="00C330F0"/>
    <w:rsid w:val="00C33B81"/>
    <w:rsid w:val="00C41CB8"/>
    <w:rsid w:val="00C42F00"/>
    <w:rsid w:val="00C43966"/>
    <w:rsid w:val="00C445BA"/>
    <w:rsid w:val="00C45F69"/>
    <w:rsid w:val="00C46D76"/>
    <w:rsid w:val="00C5339F"/>
    <w:rsid w:val="00C53E41"/>
    <w:rsid w:val="00C54073"/>
    <w:rsid w:val="00C5424F"/>
    <w:rsid w:val="00C548CE"/>
    <w:rsid w:val="00C562E2"/>
    <w:rsid w:val="00C57246"/>
    <w:rsid w:val="00C57B27"/>
    <w:rsid w:val="00C619C9"/>
    <w:rsid w:val="00C6304C"/>
    <w:rsid w:val="00C63A27"/>
    <w:rsid w:val="00C652AB"/>
    <w:rsid w:val="00C65E69"/>
    <w:rsid w:val="00C668C2"/>
    <w:rsid w:val="00C66947"/>
    <w:rsid w:val="00C70607"/>
    <w:rsid w:val="00C70D97"/>
    <w:rsid w:val="00C70FA1"/>
    <w:rsid w:val="00C70FCD"/>
    <w:rsid w:val="00C710CF"/>
    <w:rsid w:val="00C71683"/>
    <w:rsid w:val="00C71DA8"/>
    <w:rsid w:val="00C7463D"/>
    <w:rsid w:val="00C76043"/>
    <w:rsid w:val="00C77F84"/>
    <w:rsid w:val="00C85247"/>
    <w:rsid w:val="00C86E6B"/>
    <w:rsid w:val="00C90AFC"/>
    <w:rsid w:val="00C93621"/>
    <w:rsid w:val="00C94116"/>
    <w:rsid w:val="00C945EA"/>
    <w:rsid w:val="00C94B50"/>
    <w:rsid w:val="00C95119"/>
    <w:rsid w:val="00C9526A"/>
    <w:rsid w:val="00C969B9"/>
    <w:rsid w:val="00C97116"/>
    <w:rsid w:val="00C97312"/>
    <w:rsid w:val="00CA06A2"/>
    <w:rsid w:val="00CA1D8D"/>
    <w:rsid w:val="00CA2A8E"/>
    <w:rsid w:val="00CA40E2"/>
    <w:rsid w:val="00CA4B4E"/>
    <w:rsid w:val="00CB1429"/>
    <w:rsid w:val="00CB25F0"/>
    <w:rsid w:val="00CB3A4F"/>
    <w:rsid w:val="00CB5857"/>
    <w:rsid w:val="00CB6D6B"/>
    <w:rsid w:val="00CC11F6"/>
    <w:rsid w:val="00CC1D15"/>
    <w:rsid w:val="00CC2963"/>
    <w:rsid w:val="00CC4ECD"/>
    <w:rsid w:val="00CC6438"/>
    <w:rsid w:val="00CD056F"/>
    <w:rsid w:val="00CD0FE9"/>
    <w:rsid w:val="00CD4F34"/>
    <w:rsid w:val="00CD5E83"/>
    <w:rsid w:val="00CE1367"/>
    <w:rsid w:val="00CE1B3A"/>
    <w:rsid w:val="00CE3581"/>
    <w:rsid w:val="00CE3EC5"/>
    <w:rsid w:val="00CE6883"/>
    <w:rsid w:val="00CF03F2"/>
    <w:rsid w:val="00CF04DD"/>
    <w:rsid w:val="00CF0A6A"/>
    <w:rsid w:val="00CF1F9B"/>
    <w:rsid w:val="00CF4A29"/>
    <w:rsid w:val="00CF5233"/>
    <w:rsid w:val="00CF5F9D"/>
    <w:rsid w:val="00CF643A"/>
    <w:rsid w:val="00CF6A9C"/>
    <w:rsid w:val="00D00A87"/>
    <w:rsid w:val="00D02738"/>
    <w:rsid w:val="00D05461"/>
    <w:rsid w:val="00D057CC"/>
    <w:rsid w:val="00D059CA"/>
    <w:rsid w:val="00D06803"/>
    <w:rsid w:val="00D0759A"/>
    <w:rsid w:val="00D104BE"/>
    <w:rsid w:val="00D11114"/>
    <w:rsid w:val="00D1130A"/>
    <w:rsid w:val="00D11F0C"/>
    <w:rsid w:val="00D1260F"/>
    <w:rsid w:val="00D129C3"/>
    <w:rsid w:val="00D12DEC"/>
    <w:rsid w:val="00D14B03"/>
    <w:rsid w:val="00D16D25"/>
    <w:rsid w:val="00D20C41"/>
    <w:rsid w:val="00D22B49"/>
    <w:rsid w:val="00D22C50"/>
    <w:rsid w:val="00D23578"/>
    <w:rsid w:val="00D26944"/>
    <w:rsid w:val="00D26FF5"/>
    <w:rsid w:val="00D319D3"/>
    <w:rsid w:val="00D34E4C"/>
    <w:rsid w:val="00D34F15"/>
    <w:rsid w:val="00D359A0"/>
    <w:rsid w:val="00D37351"/>
    <w:rsid w:val="00D376FC"/>
    <w:rsid w:val="00D426C6"/>
    <w:rsid w:val="00D432D7"/>
    <w:rsid w:val="00D436D3"/>
    <w:rsid w:val="00D43A0A"/>
    <w:rsid w:val="00D46088"/>
    <w:rsid w:val="00D461D0"/>
    <w:rsid w:val="00D4692E"/>
    <w:rsid w:val="00D470A4"/>
    <w:rsid w:val="00D47734"/>
    <w:rsid w:val="00D47F00"/>
    <w:rsid w:val="00D522DB"/>
    <w:rsid w:val="00D5415E"/>
    <w:rsid w:val="00D5570B"/>
    <w:rsid w:val="00D55B64"/>
    <w:rsid w:val="00D56B17"/>
    <w:rsid w:val="00D5716D"/>
    <w:rsid w:val="00D572D5"/>
    <w:rsid w:val="00D57E88"/>
    <w:rsid w:val="00D60750"/>
    <w:rsid w:val="00D60C53"/>
    <w:rsid w:val="00D60CD7"/>
    <w:rsid w:val="00D61AF0"/>
    <w:rsid w:val="00D6388A"/>
    <w:rsid w:val="00D64ECF"/>
    <w:rsid w:val="00D6631F"/>
    <w:rsid w:val="00D66AFC"/>
    <w:rsid w:val="00D670A0"/>
    <w:rsid w:val="00D71491"/>
    <w:rsid w:val="00D71833"/>
    <w:rsid w:val="00D72F6F"/>
    <w:rsid w:val="00D7384A"/>
    <w:rsid w:val="00D73F19"/>
    <w:rsid w:val="00D748BA"/>
    <w:rsid w:val="00D748EC"/>
    <w:rsid w:val="00D75FC9"/>
    <w:rsid w:val="00D7619F"/>
    <w:rsid w:val="00D77224"/>
    <w:rsid w:val="00D80909"/>
    <w:rsid w:val="00D80AE9"/>
    <w:rsid w:val="00D80D10"/>
    <w:rsid w:val="00D813C0"/>
    <w:rsid w:val="00D81BD3"/>
    <w:rsid w:val="00D81C44"/>
    <w:rsid w:val="00D81FE5"/>
    <w:rsid w:val="00D82818"/>
    <w:rsid w:val="00D8300E"/>
    <w:rsid w:val="00D83594"/>
    <w:rsid w:val="00D85FE5"/>
    <w:rsid w:val="00D8614E"/>
    <w:rsid w:val="00D87AFD"/>
    <w:rsid w:val="00D9137F"/>
    <w:rsid w:val="00D91F5D"/>
    <w:rsid w:val="00D923E0"/>
    <w:rsid w:val="00D924E1"/>
    <w:rsid w:val="00D9563A"/>
    <w:rsid w:val="00D957AA"/>
    <w:rsid w:val="00D96509"/>
    <w:rsid w:val="00D96985"/>
    <w:rsid w:val="00D9707D"/>
    <w:rsid w:val="00D979AA"/>
    <w:rsid w:val="00DA0205"/>
    <w:rsid w:val="00DA0EC1"/>
    <w:rsid w:val="00DA45E6"/>
    <w:rsid w:val="00DA6216"/>
    <w:rsid w:val="00DA6FB5"/>
    <w:rsid w:val="00DA7168"/>
    <w:rsid w:val="00DB274E"/>
    <w:rsid w:val="00DB2B44"/>
    <w:rsid w:val="00DB2F83"/>
    <w:rsid w:val="00DB4CE2"/>
    <w:rsid w:val="00DB503D"/>
    <w:rsid w:val="00DB5CF0"/>
    <w:rsid w:val="00DB671A"/>
    <w:rsid w:val="00DC1D0A"/>
    <w:rsid w:val="00DC2F1D"/>
    <w:rsid w:val="00DC3017"/>
    <w:rsid w:val="00DC3D89"/>
    <w:rsid w:val="00DC4024"/>
    <w:rsid w:val="00DC43A8"/>
    <w:rsid w:val="00DC451C"/>
    <w:rsid w:val="00DC457C"/>
    <w:rsid w:val="00DC4830"/>
    <w:rsid w:val="00DC6463"/>
    <w:rsid w:val="00DC79C4"/>
    <w:rsid w:val="00DC7E99"/>
    <w:rsid w:val="00DD0CA5"/>
    <w:rsid w:val="00DD108C"/>
    <w:rsid w:val="00DD3260"/>
    <w:rsid w:val="00DD55C7"/>
    <w:rsid w:val="00DD6349"/>
    <w:rsid w:val="00DD63F5"/>
    <w:rsid w:val="00DD65EA"/>
    <w:rsid w:val="00DD722B"/>
    <w:rsid w:val="00DE3896"/>
    <w:rsid w:val="00DE4C76"/>
    <w:rsid w:val="00DE5842"/>
    <w:rsid w:val="00DE5974"/>
    <w:rsid w:val="00DE65CA"/>
    <w:rsid w:val="00DE66F6"/>
    <w:rsid w:val="00DE6890"/>
    <w:rsid w:val="00DE70DF"/>
    <w:rsid w:val="00DF0949"/>
    <w:rsid w:val="00DF1925"/>
    <w:rsid w:val="00DF224F"/>
    <w:rsid w:val="00DF3ADA"/>
    <w:rsid w:val="00DF6955"/>
    <w:rsid w:val="00DF6B40"/>
    <w:rsid w:val="00DF7001"/>
    <w:rsid w:val="00E0131A"/>
    <w:rsid w:val="00E01770"/>
    <w:rsid w:val="00E01991"/>
    <w:rsid w:val="00E05B70"/>
    <w:rsid w:val="00E063CD"/>
    <w:rsid w:val="00E07BB0"/>
    <w:rsid w:val="00E1131F"/>
    <w:rsid w:val="00E11C06"/>
    <w:rsid w:val="00E204B3"/>
    <w:rsid w:val="00E205CE"/>
    <w:rsid w:val="00E20F67"/>
    <w:rsid w:val="00E21675"/>
    <w:rsid w:val="00E23367"/>
    <w:rsid w:val="00E242B0"/>
    <w:rsid w:val="00E24904"/>
    <w:rsid w:val="00E2639A"/>
    <w:rsid w:val="00E2712E"/>
    <w:rsid w:val="00E30A29"/>
    <w:rsid w:val="00E31DF7"/>
    <w:rsid w:val="00E32573"/>
    <w:rsid w:val="00E32601"/>
    <w:rsid w:val="00E330EC"/>
    <w:rsid w:val="00E33307"/>
    <w:rsid w:val="00E354D6"/>
    <w:rsid w:val="00E370F7"/>
    <w:rsid w:val="00E418BF"/>
    <w:rsid w:val="00E42235"/>
    <w:rsid w:val="00E4322C"/>
    <w:rsid w:val="00E442E6"/>
    <w:rsid w:val="00E4435F"/>
    <w:rsid w:val="00E44F6D"/>
    <w:rsid w:val="00E4507E"/>
    <w:rsid w:val="00E4523F"/>
    <w:rsid w:val="00E453CE"/>
    <w:rsid w:val="00E45E76"/>
    <w:rsid w:val="00E46C0D"/>
    <w:rsid w:val="00E477B0"/>
    <w:rsid w:val="00E47C51"/>
    <w:rsid w:val="00E50ABA"/>
    <w:rsid w:val="00E51402"/>
    <w:rsid w:val="00E51828"/>
    <w:rsid w:val="00E51E1C"/>
    <w:rsid w:val="00E51FBC"/>
    <w:rsid w:val="00E536CA"/>
    <w:rsid w:val="00E541D7"/>
    <w:rsid w:val="00E54709"/>
    <w:rsid w:val="00E54DF7"/>
    <w:rsid w:val="00E54EB7"/>
    <w:rsid w:val="00E56C49"/>
    <w:rsid w:val="00E607DE"/>
    <w:rsid w:val="00E607ED"/>
    <w:rsid w:val="00E612F2"/>
    <w:rsid w:val="00E61AB8"/>
    <w:rsid w:val="00E64E5E"/>
    <w:rsid w:val="00E6566C"/>
    <w:rsid w:val="00E66068"/>
    <w:rsid w:val="00E70630"/>
    <w:rsid w:val="00E7194D"/>
    <w:rsid w:val="00E7216B"/>
    <w:rsid w:val="00E73A13"/>
    <w:rsid w:val="00E7409A"/>
    <w:rsid w:val="00E75635"/>
    <w:rsid w:val="00E76303"/>
    <w:rsid w:val="00E76818"/>
    <w:rsid w:val="00E76DBD"/>
    <w:rsid w:val="00E76DC5"/>
    <w:rsid w:val="00E77735"/>
    <w:rsid w:val="00E80BBE"/>
    <w:rsid w:val="00E816DE"/>
    <w:rsid w:val="00E81973"/>
    <w:rsid w:val="00E82464"/>
    <w:rsid w:val="00E82DAB"/>
    <w:rsid w:val="00E83264"/>
    <w:rsid w:val="00E84C9C"/>
    <w:rsid w:val="00E850EF"/>
    <w:rsid w:val="00E86B5F"/>
    <w:rsid w:val="00E87ACC"/>
    <w:rsid w:val="00E918A8"/>
    <w:rsid w:val="00E92E79"/>
    <w:rsid w:val="00E975F3"/>
    <w:rsid w:val="00E97C18"/>
    <w:rsid w:val="00EA0BC8"/>
    <w:rsid w:val="00EA0D6E"/>
    <w:rsid w:val="00EA1C24"/>
    <w:rsid w:val="00EA1F8C"/>
    <w:rsid w:val="00EA20EE"/>
    <w:rsid w:val="00EA2388"/>
    <w:rsid w:val="00EA2EB9"/>
    <w:rsid w:val="00EA306E"/>
    <w:rsid w:val="00EA3E4C"/>
    <w:rsid w:val="00EA48D9"/>
    <w:rsid w:val="00EA4A82"/>
    <w:rsid w:val="00EA4CE5"/>
    <w:rsid w:val="00EA69CF"/>
    <w:rsid w:val="00EB361D"/>
    <w:rsid w:val="00EB4C65"/>
    <w:rsid w:val="00EB52E4"/>
    <w:rsid w:val="00EB59E6"/>
    <w:rsid w:val="00EB70E0"/>
    <w:rsid w:val="00EC20AD"/>
    <w:rsid w:val="00EC4834"/>
    <w:rsid w:val="00EC4846"/>
    <w:rsid w:val="00EC65E0"/>
    <w:rsid w:val="00EC6B4C"/>
    <w:rsid w:val="00EC7216"/>
    <w:rsid w:val="00EC7CCF"/>
    <w:rsid w:val="00EC7D8F"/>
    <w:rsid w:val="00ED4E4F"/>
    <w:rsid w:val="00ED726C"/>
    <w:rsid w:val="00EE44EA"/>
    <w:rsid w:val="00EE5228"/>
    <w:rsid w:val="00EE5235"/>
    <w:rsid w:val="00EE52AE"/>
    <w:rsid w:val="00EE5E47"/>
    <w:rsid w:val="00EE7D33"/>
    <w:rsid w:val="00EF03D4"/>
    <w:rsid w:val="00EF0DE6"/>
    <w:rsid w:val="00EF1C35"/>
    <w:rsid w:val="00EF6BDC"/>
    <w:rsid w:val="00EF7411"/>
    <w:rsid w:val="00F00853"/>
    <w:rsid w:val="00F00BFB"/>
    <w:rsid w:val="00F01452"/>
    <w:rsid w:val="00F031C3"/>
    <w:rsid w:val="00F03BF5"/>
    <w:rsid w:val="00F056D3"/>
    <w:rsid w:val="00F101F6"/>
    <w:rsid w:val="00F12F08"/>
    <w:rsid w:val="00F13C8B"/>
    <w:rsid w:val="00F14274"/>
    <w:rsid w:val="00F14727"/>
    <w:rsid w:val="00F150C4"/>
    <w:rsid w:val="00F1648E"/>
    <w:rsid w:val="00F17162"/>
    <w:rsid w:val="00F17E66"/>
    <w:rsid w:val="00F20E38"/>
    <w:rsid w:val="00F20EC8"/>
    <w:rsid w:val="00F217CA"/>
    <w:rsid w:val="00F23C02"/>
    <w:rsid w:val="00F26F9F"/>
    <w:rsid w:val="00F30B8F"/>
    <w:rsid w:val="00F3137F"/>
    <w:rsid w:val="00F35245"/>
    <w:rsid w:val="00F371AC"/>
    <w:rsid w:val="00F37470"/>
    <w:rsid w:val="00F379A2"/>
    <w:rsid w:val="00F40284"/>
    <w:rsid w:val="00F422B9"/>
    <w:rsid w:val="00F43125"/>
    <w:rsid w:val="00F44B5A"/>
    <w:rsid w:val="00F45454"/>
    <w:rsid w:val="00F45B87"/>
    <w:rsid w:val="00F466C0"/>
    <w:rsid w:val="00F47BAA"/>
    <w:rsid w:val="00F51063"/>
    <w:rsid w:val="00F56ECB"/>
    <w:rsid w:val="00F60203"/>
    <w:rsid w:val="00F624B2"/>
    <w:rsid w:val="00F66B0F"/>
    <w:rsid w:val="00F66C0B"/>
    <w:rsid w:val="00F71A5A"/>
    <w:rsid w:val="00F71DEB"/>
    <w:rsid w:val="00F81CB5"/>
    <w:rsid w:val="00F85455"/>
    <w:rsid w:val="00F85B32"/>
    <w:rsid w:val="00F87550"/>
    <w:rsid w:val="00F93515"/>
    <w:rsid w:val="00F95340"/>
    <w:rsid w:val="00F95B7D"/>
    <w:rsid w:val="00F97C6C"/>
    <w:rsid w:val="00FA0DA6"/>
    <w:rsid w:val="00FA3956"/>
    <w:rsid w:val="00FA3C98"/>
    <w:rsid w:val="00FA4EDF"/>
    <w:rsid w:val="00FA74E5"/>
    <w:rsid w:val="00FB15E3"/>
    <w:rsid w:val="00FB626B"/>
    <w:rsid w:val="00FC0115"/>
    <w:rsid w:val="00FC0254"/>
    <w:rsid w:val="00FC2BE9"/>
    <w:rsid w:val="00FC37BB"/>
    <w:rsid w:val="00FC3D5B"/>
    <w:rsid w:val="00FC6FC6"/>
    <w:rsid w:val="00FD0388"/>
    <w:rsid w:val="00FD0CC2"/>
    <w:rsid w:val="00FD1051"/>
    <w:rsid w:val="00FD13F9"/>
    <w:rsid w:val="00FD1A1E"/>
    <w:rsid w:val="00FD27DE"/>
    <w:rsid w:val="00FD2D22"/>
    <w:rsid w:val="00FD4070"/>
    <w:rsid w:val="00FE1148"/>
    <w:rsid w:val="00FE1366"/>
    <w:rsid w:val="00FE31B0"/>
    <w:rsid w:val="00FE42B8"/>
    <w:rsid w:val="00FE4D95"/>
    <w:rsid w:val="00FE5F09"/>
    <w:rsid w:val="00FE671F"/>
    <w:rsid w:val="00FE6C39"/>
    <w:rsid w:val="00FE718E"/>
    <w:rsid w:val="00FF0563"/>
    <w:rsid w:val="00FF0749"/>
    <w:rsid w:val="00FF33CB"/>
    <w:rsid w:val="00FF5918"/>
    <w:rsid w:val="00FF6C9B"/>
    <w:rsid w:val="00FF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84520"/>
  <w15:docId w15:val="{D7CB6511-3ED1-41F7-B460-74A4C23C3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036"/>
    <w:pPr>
      <w:spacing w:before="120" w:after="120"/>
    </w:pPr>
  </w:style>
  <w:style w:type="paragraph" w:styleId="Heading1">
    <w:name w:val="heading 1"/>
    <w:basedOn w:val="Normal"/>
    <w:next w:val="Normal"/>
    <w:link w:val="Heading1Char"/>
    <w:uiPriority w:val="9"/>
    <w:qFormat/>
    <w:rsid w:val="00245036"/>
    <w:pPr>
      <w:spacing w:after="360"/>
      <w:jc w:val="center"/>
      <w:outlineLvl w:val="0"/>
    </w:pPr>
    <w:rPr>
      <w:b/>
      <w:noProof/>
      <w:sz w:val="36"/>
      <w:u w:val="single"/>
    </w:rPr>
  </w:style>
  <w:style w:type="paragraph" w:styleId="Heading2">
    <w:name w:val="heading 2"/>
    <w:basedOn w:val="Normal"/>
    <w:link w:val="Heading2Char"/>
    <w:uiPriority w:val="9"/>
    <w:qFormat/>
    <w:rsid w:val="00245036"/>
    <w:pPr>
      <w:numPr>
        <w:numId w:val="19"/>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6F2FD6"/>
    <w:pPr>
      <w:numPr>
        <w:numId w:val="8"/>
      </w:numPr>
      <w:spacing w:before="36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245036"/>
    <w:pPr>
      <w:spacing w:before="24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6214D"/>
    <w:pPr>
      <w:ind w:left="720"/>
      <w:contextualSpacing/>
    </w:pPr>
  </w:style>
  <w:style w:type="paragraph" w:styleId="Header">
    <w:name w:val="header"/>
    <w:basedOn w:val="Normal"/>
    <w:link w:val="HeaderChar"/>
    <w:uiPriority w:val="99"/>
    <w:unhideWhenUsed/>
    <w:qFormat/>
    <w:rsid w:val="004368D3"/>
    <w:pPr>
      <w:tabs>
        <w:tab w:val="center" w:pos="4680"/>
        <w:tab w:val="right" w:pos="9360"/>
      </w:tabs>
    </w:pPr>
  </w:style>
  <w:style w:type="character" w:customStyle="1" w:styleId="HeaderChar">
    <w:name w:val="Header Char"/>
    <w:basedOn w:val="DefaultParagraphFont"/>
    <w:link w:val="Header"/>
    <w:uiPriority w:val="99"/>
    <w:rsid w:val="004368D3"/>
  </w:style>
  <w:style w:type="paragraph" w:styleId="Footer">
    <w:name w:val="footer"/>
    <w:basedOn w:val="Normal"/>
    <w:link w:val="FooterChar"/>
    <w:uiPriority w:val="99"/>
    <w:unhideWhenUsed/>
    <w:rsid w:val="004368D3"/>
    <w:pPr>
      <w:tabs>
        <w:tab w:val="center" w:pos="4680"/>
        <w:tab w:val="right" w:pos="9360"/>
      </w:tabs>
    </w:pPr>
  </w:style>
  <w:style w:type="character" w:customStyle="1" w:styleId="FooterChar">
    <w:name w:val="Footer Char"/>
    <w:basedOn w:val="DefaultParagraphFont"/>
    <w:link w:val="Footer"/>
    <w:uiPriority w:val="99"/>
    <w:rsid w:val="004368D3"/>
  </w:style>
  <w:style w:type="character" w:styleId="Hyperlink">
    <w:name w:val="Hyperlink"/>
    <w:basedOn w:val="DefaultParagraphFont"/>
    <w:uiPriority w:val="99"/>
    <w:unhideWhenUsed/>
    <w:rsid w:val="005D64F2"/>
    <w:rPr>
      <w:color w:val="0000FF" w:themeColor="hyperlink"/>
      <w:u w:val="single"/>
    </w:rPr>
  </w:style>
  <w:style w:type="table" w:styleId="TableGrid">
    <w:name w:val="Table Grid"/>
    <w:basedOn w:val="TableNormal"/>
    <w:uiPriority w:val="59"/>
    <w:rsid w:val="005C1B56"/>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6FE1"/>
    <w:rPr>
      <w:rFonts w:ascii="Tahoma" w:hAnsi="Tahoma" w:cs="Tahoma"/>
      <w:sz w:val="16"/>
      <w:szCs w:val="16"/>
    </w:rPr>
  </w:style>
  <w:style w:type="character" w:customStyle="1" w:styleId="BalloonTextChar">
    <w:name w:val="Balloon Text Char"/>
    <w:basedOn w:val="DefaultParagraphFont"/>
    <w:link w:val="BalloonText"/>
    <w:uiPriority w:val="99"/>
    <w:semiHidden/>
    <w:rsid w:val="00A66FE1"/>
    <w:rPr>
      <w:rFonts w:ascii="Tahoma" w:hAnsi="Tahoma" w:cs="Tahoma"/>
      <w:sz w:val="16"/>
      <w:szCs w:val="16"/>
    </w:rPr>
  </w:style>
  <w:style w:type="character" w:styleId="FollowedHyperlink">
    <w:name w:val="FollowedHyperlink"/>
    <w:basedOn w:val="DefaultParagraphFont"/>
    <w:uiPriority w:val="99"/>
    <w:semiHidden/>
    <w:unhideWhenUsed/>
    <w:rsid w:val="00C27B1E"/>
    <w:rPr>
      <w:color w:val="800080" w:themeColor="followedHyperlink"/>
      <w:u w:val="single"/>
    </w:rPr>
  </w:style>
  <w:style w:type="character" w:styleId="CommentReference">
    <w:name w:val="annotation reference"/>
    <w:basedOn w:val="DefaultParagraphFont"/>
    <w:uiPriority w:val="99"/>
    <w:semiHidden/>
    <w:unhideWhenUsed/>
    <w:rsid w:val="0043432E"/>
    <w:rPr>
      <w:sz w:val="16"/>
      <w:szCs w:val="16"/>
    </w:rPr>
  </w:style>
  <w:style w:type="paragraph" w:styleId="CommentText">
    <w:name w:val="annotation text"/>
    <w:basedOn w:val="Normal"/>
    <w:link w:val="CommentTextChar"/>
    <w:uiPriority w:val="99"/>
    <w:semiHidden/>
    <w:unhideWhenUsed/>
    <w:rsid w:val="0043432E"/>
    <w:rPr>
      <w:sz w:val="20"/>
      <w:szCs w:val="20"/>
    </w:rPr>
  </w:style>
  <w:style w:type="character" w:customStyle="1" w:styleId="CommentTextChar">
    <w:name w:val="Comment Text Char"/>
    <w:basedOn w:val="DefaultParagraphFont"/>
    <w:link w:val="CommentText"/>
    <w:uiPriority w:val="99"/>
    <w:semiHidden/>
    <w:rsid w:val="0043432E"/>
    <w:rPr>
      <w:sz w:val="20"/>
      <w:szCs w:val="20"/>
    </w:rPr>
  </w:style>
  <w:style w:type="paragraph" w:styleId="CommentSubject">
    <w:name w:val="annotation subject"/>
    <w:basedOn w:val="CommentText"/>
    <w:next w:val="CommentText"/>
    <w:link w:val="CommentSubjectChar"/>
    <w:uiPriority w:val="99"/>
    <w:semiHidden/>
    <w:unhideWhenUsed/>
    <w:rsid w:val="0043432E"/>
    <w:rPr>
      <w:b/>
      <w:bCs/>
    </w:rPr>
  </w:style>
  <w:style w:type="character" w:customStyle="1" w:styleId="CommentSubjectChar">
    <w:name w:val="Comment Subject Char"/>
    <w:basedOn w:val="CommentTextChar"/>
    <w:link w:val="CommentSubject"/>
    <w:uiPriority w:val="99"/>
    <w:semiHidden/>
    <w:rsid w:val="0043432E"/>
    <w:rPr>
      <w:b/>
      <w:bCs/>
      <w:sz w:val="20"/>
      <w:szCs w:val="20"/>
    </w:rPr>
  </w:style>
  <w:style w:type="paragraph" w:customStyle="1" w:styleId="Normal0">
    <w:name w:val="[Normal]"/>
    <w:uiPriority w:val="99"/>
    <w:rsid w:val="00B76807"/>
    <w:pPr>
      <w:widowControl w:val="0"/>
      <w:autoSpaceDE w:val="0"/>
      <w:autoSpaceDN w:val="0"/>
      <w:adjustRightInd w:val="0"/>
    </w:pPr>
    <w:rPr>
      <w:rFonts w:ascii="Arial" w:hAnsi="Arial" w:cs="Arial"/>
      <w:sz w:val="24"/>
      <w:szCs w:val="24"/>
    </w:rPr>
  </w:style>
  <w:style w:type="paragraph" w:styleId="FootnoteText">
    <w:name w:val="footnote text"/>
    <w:basedOn w:val="Normal"/>
    <w:link w:val="FootnoteTextChar"/>
    <w:uiPriority w:val="99"/>
    <w:unhideWhenUsed/>
    <w:rsid w:val="00650C99"/>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650C99"/>
    <w:rPr>
      <w:sz w:val="20"/>
      <w:szCs w:val="20"/>
    </w:rPr>
  </w:style>
  <w:style w:type="character" w:styleId="FootnoteReference">
    <w:name w:val="footnote reference"/>
    <w:basedOn w:val="DefaultParagraphFont"/>
    <w:uiPriority w:val="99"/>
    <w:unhideWhenUsed/>
    <w:rsid w:val="00C222B7"/>
    <w:rPr>
      <w:vertAlign w:val="superscript"/>
    </w:rPr>
  </w:style>
  <w:style w:type="character" w:customStyle="1" w:styleId="PlainTextChar">
    <w:name w:val="Plain Text Char"/>
    <w:basedOn w:val="DefaultParagraphFont"/>
    <w:link w:val="PlainText"/>
    <w:uiPriority w:val="99"/>
    <w:rsid w:val="00795076"/>
    <w:rPr>
      <w:rFonts w:ascii="Calibri" w:hAnsi="Calibri"/>
      <w:szCs w:val="21"/>
    </w:rPr>
  </w:style>
  <w:style w:type="paragraph" w:styleId="PlainText">
    <w:name w:val="Plain Text"/>
    <w:basedOn w:val="Normal"/>
    <w:link w:val="PlainTextChar"/>
    <w:uiPriority w:val="99"/>
    <w:unhideWhenUsed/>
    <w:rsid w:val="00795076"/>
    <w:rPr>
      <w:rFonts w:ascii="Calibri" w:hAnsi="Calibri"/>
      <w:szCs w:val="21"/>
    </w:rPr>
  </w:style>
  <w:style w:type="character" w:customStyle="1" w:styleId="PlainTextChar1">
    <w:name w:val="Plain Text Char1"/>
    <w:basedOn w:val="DefaultParagraphFont"/>
    <w:uiPriority w:val="99"/>
    <w:semiHidden/>
    <w:rsid w:val="00795076"/>
    <w:rPr>
      <w:rFonts w:ascii="Consolas" w:hAnsi="Consolas"/>
      <w:sz w:val="21"/>
      <w:szCs w:val="21"/>
    </w:rPr>
  </w:style>
  <w:style w:type="paragraph" w:styleId="NormalWeb">
    <w:name w:val="Normal (Web)"/>
    <w:basedOn w:val="Normal"/>
    <w:uiPriority w:val="99"/>
    <w:unhideWhenUsed/>
    <w:rsid w:val="00756FCD"/>
    <w:pPr>
      <w:spacing w:after="160" w:line="259" w:lineRule="auto"/>
    </w:pPr>
    <w:rPr>
      <w:rFonts w:ascii="Times New Roman" w:hAnsi="Times New Roman" w:cs="Times New Roman"/>
      <w:sz w:val="24"/>
      <w:szCs w:val="24"/>
    </w:rPr>
  </w:style>
  <w:style w:type="character" w:customStyle="1" w:styleId="externalref">
    <w:name w:val="externalref"/>
    <w:basedOn w:val="DefaultParagraphFont"/>
    <w:rsid w:val="00756FCD"/>
  </w:style>
  <w:style w:type="character" w:customStyle="1" w:styleId="refsource">
    <w:name w:val="refsource"/>
    <w:basedOn w:val="DefaultParagraphFont"/>
    <w:rsid w:val="00756FCD"/>
  </w:style>
  <w:style w:type="character" w:customStyle="1" w:styleId="Heading1Char">
    <w:name w:val="Heading 1 Char"/>
    <w:basedOn w:val="DefaultParagraphFont"/>
    <w:link w:val="Heading1"/>
    <w:uiPriority w:val="9"/>
    <w:rsid w:val="00245036"/>
    <w:rPr>
      <w:b/>
      <w:noProof/>
      <w:sz w:val="36"/>
      <w:u w:val="single"/>
    </w:rPr>
  </w:style>
  <w:style w:type="character" w:customStyle="1" w:styleId="Heading2Char">
    <w:name w:val="Heading 2 Char"/>
    <w:basedOn w:val="DefaultParagraphFont"/>
    <w:link w:val="Heading2"/>
    <w:uiPriority w:val="9"/>
    <w:rsid w:val="00245036"/>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6F2FD6"/>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7C3BF1"/>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7C3BF1"/>
    <w:pPr>
      <w:spacing w:after="100"/>
    </w:pPr>
  </w:style>
  <w:style w:type="paragraph" w:styleId="TOC2">
    <w:name w:val="toc 2"/>
    <w:basedOn w:val="Normal"/>
    <w:next w:val="Normal"/>
    <w:autoRedefine/>
    <w:uiPriority w:val="39"/>
    <w:unhideWhenUsed/>
    <w:rsid w:val="007C3BF1"/>
    <w:pPr>
      <w:spacing w:after="100"/>
      <w:ind w:left="220"/>
    </w:pPr>
  </w:style>
  <w:style w:type="paragraph" w:styleId="TOC3">
    <w:name w:val="toc 3"/>
    <w:basedOn w:val="Normal"/>
    <w:next w:val="Normal"/>
    <w:autoRedefine/>
    <w:uiPriority w:val="39"/>
    <w:unhideWhenUsed/>
    <w:rsid w:val="007C3BF1"/>
    <w:pPr>
      <w:spacing w:after="100"/>
      <w:ind w:left="440"/>
    </w:pPr>
  </w:style>
  <w:style w:type="table" w:customStyle="1" w:styleId="TableGrid1">
    <w:name w:val="Table Grid1"/>
    <w:basedOn w:val="TableNormal"/>
    <w:next w:val="TableGrid"/>
    <w:uiPriority w:val="59"/>
    <w:rsid w:val="009E7C50"/>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73B1"/>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4E52"/>
    <w:rPr>
      <w:b/>
      <w:bCs/>
    </w:rPr>
  </w:style>
  <w:style w:type="character" w:customStyle="1" w:styleId="A6">
    <w:name w:val="A6"/>
    <w:uiPriority w:val="99"/>
    <w:rsid w:val="009438ED"/>
    <w:rPr>
      <w:rFonts w:cs="Adobe Devanagari"/>
      <w:color w:val="000000"/>
      <w:sz w:val="22"/>
      <w:szCs w:val="22"/>
    </w:rPr>
  </w:style>
  <w:style w:type="character" w:customStyle="1" w:styleId="apple-converted-space">
    <w:name w:val="apple-converted-space"/>
    <w:basedOn w:val="DefaultParagraphFont"/>
    <w:rsid w:val="00E31DF7"/>
  </w:style>
  <w:style w:type="character" w:customStyle="1" w:styleId="Heading4Char">
    <w:name w:val="Heading 4 Char"/>
    <w:basedOn w:val="DefaultParagraphFont"/>
    <w:link w:val="Heading4"/>
    <w:uiPriority w:val="9"/>
    <w:rsid w:val="00245036"/>
    <w:rPr>
      <w:rFonts w:ascii="Calibri" w:hAnsi="Calibri" w:cs="Times New Roman"/>
      <w:b/>
      <w:i/>
      <w:u w:val="single"/>
    </w:rPr>
  </w:style>
  <w:style w:type="paragraph" w:styleId="TOC4">
    <w:name w:val="toc 4"/>
    <w:basedOn w:val="Normal"/>
    <w:next w:val="Normal"/>
    <w:autoRedefine/>
    <w:uiPriority w:val="39"/>
    <w:unhideWhenUsed/>
    <w:rsid w:val="00D71833"/>
    <w:pPr>
      <w:spacing w:after="100"/>
      <w:ind w:left="660"/>
    </w:pPr>
  </w:style>
  <w:style w:type="paragraph" w:customStyle="1" w:styleId="CoverFrontAuthorName">
    <w:name w:val="Cover Front Author Name"/>
    <w:link w:val="CoverFrontAuthorNameChar"/>
    <w:uiPriority w:val="99"/>
    <w:rsid w:val="00A010F4"/>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A010F4"/>
    <w:rPr>
      <w:rFonts w:ascii="Arial" w:eastAsia="Perpetua" w:hAnsi="Arial" w:cs="Times New Roman"/>
      <w:b/>
      <w:color w:val="595959"/>
      <w:sz w:val="28"/>
      <w:szCs w:val="28"/>
    </w:rPr>
  </w:style>
  <w:style w:type="paragraph" w:customStyle="1" w:styleId="CoverFrontDate">
    <w:name w:val="Cover Front Date"/>
    <w:uiPriority w:val="99"/>
    <w:rsid w:val="00A010F4"/>
    <w:pPr>
      <w:jc w:val="center"/>
    </w:pPr>
    <w:rPr>
      <w:rFonts w:ascii="Arial" w:eastAsia="Perpetua" w:hAnsi="Arial" w:cs="Times New Roman"/>
      <w:caps/>
      <w:color w:val="FFFFFF"/>
      <w:spacing w:val="12"/>
    </w:rPr>
  </w:style>
  <w:style w:type="paragraph" w:customStyle="1" w:styleId="CoverFrontProgram">
    <w:name w:val="Cover Front Program"/>
    <w:uiPriority w:val="99"/>
    <w:rsid w:val="00A010F4"/>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A010F4"/>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A010F4"/>
    <w:rPr>
      <w:rFonts w:ascii="Arial" w:eastAsia="Perpetua" w:hAnsi="Arial" w:cs="Times New Roman"/>
      <w:b/>
      <w:color w:val="1F497D" w:themeColor="text2"/>
      <w:sz w:val="40"/>
      <w:szCs w:val="50"/>
    </w:rPr>
  </w:style>
  <w:style w:type="character" w:customStyle="1" w:styleId="ListParagraphChar">
    <w:name w:val="List Paragraph Char"/>
    <w:basedOn w:val="DefaultParagraphFont"/>
    <w:link w:val="ListParagraph"/>
    <w:uiPriority w:val="34"/>
    <w:rsid w:val="008A6A1F"/>
  </w:style>
  <w:style w:type="paragraph" w:customStyle="1" w:styleId="TopBottom">
    <w:name w:val="Top_Bottom"/>
    <w:basedOn w:val="Normal"/>
    <w:qFormat/>
    <w:rsid w:val="00650C99"/>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650C99"/>
    <w:pPr>
      <w:pBdr>
        <w:top w:val="none" w:sz="0" w:space="0" w:color="auto"/>
      </w:pBdr>
      <w:spacing w:before="120"/>
    </w:pPr>
  </w:style>
  <w:style w:type="paragraph" w:customStyle="1" w:styleId="Top">
    <w:name w:val="Top"/>
    <w:basedOn w:val="TopBottom"/>
    <w:qFormat/>
    <w:rsid w:val="00650C99"/>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9584">
      <w:bodyDiv w:val="1"/>
      <w:marLeft w:val="0"/>
      <w:marRight w:val="0"/>
      <w:marTop w:val="0"/>
      <w:marBottom w:val="0"/>
      <w:divBdr>
        <w:top w:val="none" w:sz="0" w:space="0" w:color="auto"/>
        <w:left w:val="none" w:sz="0" w:space="0" w:color="auto"/>
        <w:bottom w:val="none" w:sz="0" w:space="0" w:color="auto"/>
        <w:right w:val="none" w:sz="0" w:space="0" w:color="auto"/>
      </w:divBdr>
      <w:divsChild>
        <w:div w:id="2098822467">
          <w:marLeft w:val="0"/>
          <w:marRight w:val="0"/>
          <w:marTop w:val="0"/>
          <w:marBottom w:val="0"/>
          <w:divBdr>
            <w:top w:val="none" w:sz="0" w:space="0" w:color="auto"/>
            <w:left w:val="none" w:sz="0" w:space="0" w:color="auto"/>
            <w:bottom w:val="none" w:sz="0" w:space="0" w:color="auto"/>
            <w:right w:val="none" w:sz="0" w:space="0" w:color="auto"/>
          </w:divBdr>
        </w:div>
        <w:div w:id="617377526">
          <w:marLeft w:val="0"/>
          <w:marRight w:val="0"/>
          <w:marTop w:val="0"/>
          <w:marBottom w:val="0"/>
          <w:divBdr>
            <w:top w:val="none" w:sz="0" w:space="0" w:color="auto"/>
            <w:left w:val="none" w:sz="0" w:space="0" w:color="auto"/>
            <w:bottom w:val="none" w:sz="0" w:space="0" w:color="auto"/>
            <w:right w:val="none" w:sz="0" w:space="0" w:color="auto"/>
          </w:divBdr>
        </w:div>
        <w:div w:id="2009092460">
          <w:marLeft w:val="0"/>
          <w:marRight w:val="0"/>
          <w:marTop w:val="0"/>
          <w:marBottom w:val="0"/>
          <w:divBdr>
            <w:top w:val="none" w:sz="0" w:space="0" w:color="auto"/>
            <w:left w:val="none" w:sz="0" w:space="0" w:color="auto"/>
            <w:bottom w:val="none" w:sz="0" w:space="0" w:color="auto"/>
            <w:right w:val="none" w:sz="0" w:space="0" w:color="auto"/>
          </w:divBdr>
        </w:div>
        <w:div w:id="878053623">
          <w:marLeft w:val="0"/>
          <w:marRight w:val="0"/>
          <w:marTop w:val="0"/>
          <w:marBottom w:val="0"/>
          <w:divBdr>
            <w:top w:val="none" w:sz="0" w:space="0" w:color="auto"/>
            <w:left w:val="none" w:sz="0" w:space="0" w:color="auto"/>
            <w:bottom w:val="none" w:sz="0" w:space="0" w:color="auto"/>
            <w:right w:val="none" w:sz="0" w:space="0" w:color="auto"/>
          </w:divBdr>
        </w:div>
        <w:div w:id="1939095474">
          <w:marLeft w:val="0"/>
          <w:marRight w:val="0"/>
          <w:marTop w:val="0"/>
          <w:marBottom w:val="0"/>
          <w:divBdr>
            <w:top w:val="none" w:sz="0" w:space="0" w:color="auto"/>
            <w:left w:val="none" w:sz="0" w:space="0" w:color="auto"/>
            <w:bottom w:val="none" w:sz="0" w:space="0" w:color="auto"/>
            <w:right w:val="none" w:sz="0" w:space="0" w:color="auto"/>
          </w:divBdr>
        </w:div>
        <w:div w:id="524709329">
          <w:marLeft w:val="0"/>
          <w:marRight w:val="0"/>
          <w:marTop w:val="0"/>
          <w:marBottom w:val="0"/>
          <w:divBdr>
            <w:top w:val="none" w:sz="0" w:space="0" w:color="auto"/>
            <w:left w:val="none" w:sz="0" w:space="0" w:color="auto"/>
            <w:bottom w:val="none" w:sz="0" w:space="0" w:color="auto"/>
            <w:right w:val="none" w:sz="0" w:space="0" w:color="auto"/>
          </w:divBdr>
        </w:div>
        <w:div w:id="247085012">
          <w:marLeft w:val="0"/>
          <w:marRight w:val="0"/>
          <w:marTop w:val="0"/>
          <w:marBottom w:val="0"/>
          <w:divBdr>
            <w:top w:val="none" w:sz="0" w:space="0" w:color="auto"/>
            <w:left w:val="none" w:sz="0" w:space="0" w:color="auto"/>
            <w:bottom w:val="none" w:sz="0" w:space="0" w:color="auto"/>
            <w:right w:val="none" w:sz="0" w:space="0" w:color="auto"/>
          </w:divBdr>
        </w:div>
        <w:div w:id="1765687465">
          <w:marLeft w:val="0"/>
          <w:marRight w:val="0"/>
          <w:marTop w:val="0"/>
          <w:marBottom w:val="0"/>
          <w:divBdr>
            <w:top w:val="none" w:sz="0" w:space="0" w:color="auto"/>
            <w:left w:val="none" w:sz="0" w:space="0" w:color="auto"/>
            <w:bottom w:val="none" w:sz="0" w:space="0" w:color="auto"/>
            <w:right w:val="none" w:sz="0" w:space="0" w:color="auto"/>
          </w:divBdr>
        </w:div>
        <w:div w:id="1047873218">
          <w:marLeft w:val="0"/>
          <w:marRight w:val="0"/>
          <w:marTop w:val="0"/>
          <w:marBottom w:val="0"/>
          <w:divBdr>
            <w:top w:val="none" w:sz="0" w:space="0" w:color="auto"/>
            <w:left w:val="none" w:sz="0" w:space="0" w:color="auto"/>
            <w:bottom w:val="none" w:sz="0" w:space="0" w:color="auto"/>
            <w:right w:val="none" w:sz="0" w:space="0" w:color="auto"/>
          </w:divBdr>
        </w:div>
        <w:div w:id="506331318">
          <w:marLeft w:val="0"/>
          <w:marRight w:val="0"/>
          <w:marTop w:val="0"/>
          <w:marBottom w:val="0"/>
          <w:divBdr>
            <w:top w:val="none" w:sz="0" w:space="0" w:color="auto"/>
            <w:left w:val="none" w:sz="0" w:space="0" w:color="auto"/>
            <w:bottom w:val="none" w:sz="0" w:space="0" w:color="auto"/>
            <w:right w:val="none" w:sz="0" w:space="0" w:color="auto"/>
          </w:divBdr>
        </w:div>
        <w:div w:id="1517302637">
          <w:marLeft w:val="0"/>
          <w:marRight w:val="0"/>
          <w:marTop w:val="0"/>
          <w:marBottom w:val="0"/>
          <w:divBdr>
            <w:top w:val="none" w:sz="0" w:space="0" w:color="auto"/>
            <w:left w:val="none" w:sz="0" w:space="0" w:color="auto"/>
            <w:bottom w:val="none" w:sz="0" w:space="0" w:color="auto"/>
            <w:right w:val="none" w:sz="0" w:space="0" w:color="auto"/>
          </w:divBdr>
        </w:div>
      </w:divsChild>
    </w:div>
    <w:div w:id="105320614">
      <w:bodyDiv w:val="1"/>
      <w:marLeft w:val="0"/>
      <w:marRight w:val="0"/>
      <w:marTop w:val="0"/>
      <w:marBottom w:val="0"/>
      <w:divBdr>
        <w:top w:val="none" w:sz="0" w:space="0" w:color="auto"/>
        <w:left w:val="none" w:sz="0" w:space="0" w:color="auto"/>
        <w:bottom w:val="none" w:sz="0" w:space="0" w:color="auto"/>
        <w:right w:val="none" w:sz="0" w:space="0" w:color="auto"/>
      </w:divBdr>
      <w:divsChild>
        <w:div w:id="683556954">
          <w:marLeft w:val="0"/>
          <w:marRight w:val="0"/>
          <w:marTop w:val="0"/>
          <w:marBottom w:val="0"/>
          <w:divBdr>
            <w:top w:val="none" w:sz="0" w:space="0" w:color="auto"/>
            <w:left w:val="none" w:sz="0" w:space="0" w:color="auto"/>
            <w:bottom w:val="none" w:sz="0" w:space="0" w:color="auto"/>
            <w:right w:val="none" w:sz="0" w:space="0" w:color="auto"/>
          </w:divBdr>
        </w:div>
        <w:div w:id="1244725536">
          <w:marLeft w:val="0"/>
          <w:marRight w:val="0"/>
          <w:marTop w:val="0"/>
          <w:marBottom w:val="0"/>
          <w:divBdr>
            <w:top w:val="none" w:sz="0" w:space="0" w:color="auto"/>
            <w:left w:val="none" w:sz="0" w:space="0" w:color="auto"/>
            <w:bottom w:val="none" w:sz="0" w:space="0" w:color="auto"/>
            <w:right w:val="none" w:sz="0" w:space="0" w:color="auto"/>
          </w:divBdr>
        </w:div>
        <w:div w:id="942148721">
          <w:marLeft w:val="0"/>
          <w:marRight w:val="0"/>
          <w:marTop w:val="0"/>
          <w:marBottom w:val="0"/>
          <w:divBdr>
            <w:top w:val="none" w:sz="0" w:space="0" w:color="auto"/>
            <w:left w:val="none" w:sz="0" w:space="0" w:color="auto"/>
            <w:bottom w:val="none" w:sz="0" w:space="0" w:color="auto"/>
            <w:right w:val="none" w:sz="0" w:space="0" w:color="auto"/>
          </w:divBdr>
        </w:div>
        <w:div w:id="1706252268">
          <w:marLeft w:val="0"/>
          <w:marRight w:val="0"/>
          <w:marTop w:val="0"/>
          <w:marBottom w:val="0"/>
          <w:divBdr>
            <w:top w:val="none" w:sz="0" w:space="0" w:color="auto"/>
            <w:left w:val="none" w:sz="0" w:space="0" w:color="auto"/>
            <w:bottom w:val="none" w:sz="0" w:space="0" w:color="auto"/>
            <w:right w:val="none" w:sz="0" w:space="0" w:color="auto"/>
          </w:divBdr>
        </w:div>
        <w:div w:id="385300003">
          <w:marLeft w:val="0"/>
          <w:marRight w:val="0"/>
          <w:marTop w:val="0"/>
          <w:marBottom w:val="0"/>
          <w:divBdr>
            <w:top w:val="none" w:sz="0" w:space="0" w:color="auto"/>
            <w:left w:val="none" w:sz="0" w:space="0" w:color="auto"/>
            <w:bottom w:val="none" w:sz="0" w:space="0" w:color="auto"/>
            <w:right w:val="none" w:sz="0" w:space="0" w:color="auto"/>
          </w:divBdr>
        </w:div>
        <w:div w:id="1695156934">
          <w:marLeft w:val="0"/>
          <w:marRight w:val="0"/>
          <w:marTop w:val="0"/>
          <w:marBottom w:val="0"/>
          <w:divBdr>
            <w:top w:val="none" w:sz="0" w:space="0" w:color="auto"/>
            <w:left w:val="none" w:sz="0" w:space="0" w:color="auto"/>
            <w:bottom w:val="none" w:sz="0" w:space="0" w:color="auto"/>
            <w:right w:val="none" w:sz="0" w:space="0" w:color="auto"/>
          </w:divBdr>
        </w:div>
        <w:div w:id="1726415282">
          <w:marLeft w:val="0"/>
          <w:marRight w:val="0"/>
          <w:marTop w:val="0"/>
          <w:marBottom w:val="0"/>
          <w:divBdr>
            <w:top w:val="none" w:sz="0" w:space="0" w:color="auto"/>
            <w:left w:val="none" w:sz="0" w:space="0" w:color="auto"/>
            <w:bottom w:val="none" w:sz="0" w:space="0" w:color="auto"/>
            <w:right w:val="none" w:sz="0" w:space="0" w:color="auto"/>
          </w:divBdr>
        </w:div>
        <w:div w:id="423036582">
          <w:marLeft w:val="0"/>
          <w:marRight w:val="0"/>
          <w:marTop w:val="0"/>
          <w:marBottom w:val="0"/>
          <w:divBdr>
            <w:top w:val="none" w:sz="0" w:space="0" w:color="auto"/>
            <w:left w:val="none" w:sz="0" w:space="0" w:color="auto"/>
            <w:bottom w:val="none" w:sz="0" w:space="0" w:color="auto"/>
            <w:right w:val="none" w:sz="0" w:space="0" w:color="auto"/>
          </w:divBdr>
        </w:div>
      </w:divsChild>
    </w:div>
    <w:div w:id="202597975">
      <w:bodyDiv w:val="1"/>
      <w:marLeft w:val="0"/>
      <w:marRight w:val="0"/>
      <w:marTop w:val="0"/>
      <w:marBottom w:val="0"/>
      <w:divBdr>
        <w:top w:val="none" w:sz="0" w:space="0" w:color="auto"/>
        <w:left w:val="none" w:sz="0" w:space="0" w:color="auto"/>
        <w:bottom w:val="none" w:sz="0" w:space="0" w:color="auto"/>
        <w:right w:val="none" w:sz="0" w:space="0" w:color="auto"/>
      </w:divBdr>
    </w:div>
    <w:div w:id="274599735">
      <w:bodyDiv w:val="1"/>
      <w:marLeft w:val="0"/>
      <w:marRight w:val="0"/>
      <w:marTop w:val="0"/>
      <w:marBottom w:val="0"/>
      <w:divBdr>
        <w:top w:val="none" w:sz="0" w:space="0" w:color="auto"/>
        <w:left w:val="none" w:sz="0" w:space="0" w:color="auto"/>
        <w:bottom w:val="none" w:sz="0" w:space="0" w:color="auto"/>
        <w:right w:val="none" w:sz="0" w:space="0" w:color="auto"/>
      </w:divBdr>
      <w:divsChild>
        <w:div w:id="1120100878">
          <w:marLeft w:val="0"/>
          <w:marRight w:val="0"/>
          <w:marTop w:val="0"/>
          <w:marBottom w:val="0"/>
          <w:divBdr>
            <w:top w:val="none" w:sz="0" w:space="0" w:color="auto"/>
            <w:left w:val="none" w:sz="0" w:space="0" w:color="auto"/>
            <w:bottom w:val="none" w:sz="0" w:space="0" w:color="auto"/>
            <w:right w:val="none" w:sz="0" w:space="0" w:color="auto"/>
          </w:divBdr>
        </w:div>
        <w:div w:id="1749886781">
          <w:marLeft w:val="0"/>
          <w:marRight w:val="0"/>
          <w:marTop w:val="0"/>
          <w:marBottom w:val="0"/>
          <w:divBdr>
            <w:top w:val="none" w:sz="0" w:space="0" w:color="auto"/>
            <w:left w:val="none" w:sz="0" w:space="0" w:color="auto"/>
            <w:bottom w:val="none" w:sz="0" w:space="0" w:color="auto"/>
            <w:right w:val="none" w:sz="0" w:space="0" w:color="auto"/>
          </w:divBdr>
        </w:div>
        <w:div w:id="1718891126">
          <w:marLeft w:val="0"/>
          <w:marRight w:val="0"/>
          <w:marTop w:val="0"/>
          <w:marBottom w:val="0"/>
          <w:divBdr>
            <w:top w:val="none" w:sz="0" w:space="0" w:color="auto"/>
            <w:left w:val="none" w:sz="0" w:space="0" w:color="auto"/>
            <w:bottom w:val="none" w:sz="0" w:space="0" w:color="auto"/>
            <w:right w:val="none" w:sz="0" w:space="0" w:color="auto"/>
          </w:divBdr>
        </w:div>
        <w:div w:id="1705713388">
          <w:marLeft w:val="0"/>
          <w:marRight w:val="0"/>
          <w:marTop w:val="0"/>
          <w:marBottom w:val="0"/>
          <w:divBdr>
            <w:top w:val="none" w:sz="0" w:space="0" w:color="auto"/>
            <w:left w:val="none" w:sz="0" w:space="0" w:color="auto"/>
            <w:bottom w:val="none" w:sz="0" w:space="0" w:color="auto"/>
            <w:right w:val="none" w:sz="0" w:space="0" w:color="auto"/>
          </w:divBdr>
        </w:div>
        <w:div w:id="1516530951">
          <w:marLeft w:val="0"/>
          <w:marRight w:val="0"/>
          <w:marTop w:val="0"/>
          <w:marBottom w:val="0"/>
          <w:divBdr>
            <w:top w:val="none" w:sz="0" w:space="0" w:color="auto"/>
            <w:left w:val="none" w:sz="0" w:space="0" w:color="auto"/>
            <w:bottom w:val="none" w:sz="0" w:space="0" w:color="auto"/>
            <w:right w:val="none" w:sz="0" w:space="0" w:color="auto"/>
          </w:divBdr>
        </w:div>
        <w:div w:id="1488280780">
          <w:marLeft w:val="0"/>
          <w:marRight w:val="0"/>
          <w:marTop w:val="0"/>
          <w:marBottom w:val="0"/>
          <w:divBdr>
            <w:top w:val="none" w:sz="0" w:space="0" w:color="auto"/>
            <w:left w:val="none" w:sz="0" w:space="0" w:color="auto"/>
            <w:bottom w:val="none" w:sz="0" w:space="0" w:color="auto"/>
            <w:right w:val="none" w:sz="0" w:space="0" w:color="auto"/>
          </w:divBdr>
        </w:div>
        <w:div w:id="280579138">
          <w:marLeft w:val="0"/>
          <w:marRight w:val="0"/>
          <w:marTop w:val="0"/>
          <w:marBottom w:val="0"/>
          <w:divBdr>
            <w:top w:val="none" w:sz="0" w:space="0" w:color="auto"/>
            <w:left w:val="none" w:sz="0" w:space="0" w:color="auto"/>
            <w:bottom w:val="none" w:sz="0" w:space="0" w:color="auto"/>
            <w:right w:val="none" w:sz="0" w:space="0" w:color="auto"/>
          </w:divBdr>
        </w:div>
        <w:div w:id="510143164">
          <w:marLeft w:val="0"/>
          <w:marRight w:val="0"/>
          <w:marTop w:val="0"/>
          <w:marBottom w:val="0"/>
          <w:divBdr>
            <w:top w:val="none" w:sz="0" w:space="0" w:color="auto"/>
            <w:left w:val="none" w:sz="0" w:space="0" w:color="auto"/>
            <w:bottom w:val="none" w:sz="0" w:space="0" w:color="auto"/>
            <w:right w:val="none" w:sz="0" w:space="0" w:color="auto"/>
          </w:divBdr>
        </w:div>
        <w:div w:id="2051028974">
          <w:marLeft w:val="0"/>
          <w:marRight w:val="0"/>
          <w:marTop w:val="0"/>
          <w:marBottom w:val="0"/>
          <w:divBdr>
            <w:top w:val="none" w:sz="0" w:space="0" w:color="auto"/>
            <w:left w:val="none" w:sz="0" w:space="0" w:color="auto"/>
            <w:bottom w:val="none" w:sz="0" w:space="0" w:color="auto"/>
            <w:right w:val="none" w:sz="0" w:space="0" w:color="auto"/>
          </w:divBdr>
        </w:div>
        <w:div w:id="1009526886">
          <w:marLeft w:val="0"/>
          <w:marRight w:val="0"/>
          <w:marTop w:val="0"/>
          <w:marBottom w:val="0"/>
          <w:divBdr>
            <w:top w:val="none" w:sz="0" w:space="0" w:color="auto"/>
            <w:left w:val="none" w:sz="0" w:space="0" w:color="auto"/>
            <w:bottom w:val="none" w:sz="0" w:space="0" w:color="auto"/>
            <w:right w:val="none" w:sz="0" w:space="0" w:color="auto"/>
          </w:divBdr>
        </w:div>
        <w:div w:id="1545101010">
          <w:marLeft w:val="0"/>
          <w:marRight w:val="0"/>
          <w:marTop w:val="0"/>
          <w:marBottom w:val="0"/>
          <w:divBdr>
            <w:top w:val="none" w:sz="0" w:space="0" w:color="auto"/>
            <w:left w:val="none" w:sz="0" w:space="0" w:color="auto"/>
            <w:bottom w:val="none" w:sz="0" w:space="0" w:color="auto"/>
            <w:right w:val="none" w:sz="0" w:space="0" w:color="auto"/>
          </w:divBdr>
        </w:div>
        <w:div w:id="1368020767">
          <w:marLeft w:val="0"/>
          <w:marRight w:val="0"/>
          <w:marTop w:val="0"/>
          <w:marBottom w:val="0"/>
          <w:divBdr>
            <w:top w:val="none" w:sz="0" w:space="0" w:color="auto"/>
            <w:left w:val="none" w:sz="0" w:space="0" w:color="auto"/>
            <w:bottom w:val="none" w:sz="0" w:space="0" w:color="auto"/>
            <w:right w:val="none" w:sz="0" w:space="0" w:color="auto"/>
          </w:divBdr>
        </w:div>
        <w:div w:id="1750695620">
          <w:marLeft w:val="0"/>
          <w:marRight w:val="0"/>
          <w:marTop w:val="0"/>
          <w:marBottom w:val="0"/>
          <w:divBdr>
            <w:top w:val="none" w:sz="0" w:space="0" w:color="auto"/>
            <w:left w:val="none" w:sz="0" w:space="0" w:color="auto"/>
            <w:bottom w:val="none" w:sz="0" w:space="0" w:color="auto"/>
            <w:right w:val="none" w:sz="0" w:space="0" w:color="auto"/>
          </w:divBdr>
        </w:div>
        <w:div w:id="1299917217">
          <w:marLeft w:val="0"/>
          <w:marRight w:val="0"/>
          <w:marTop w:val="0"/>
          <w:marBottom w:val="0"/>
          <w:divBdr>
            <w:top w:val="none" w:sz="0" w:space="0" w:color="auto"/>
            <w:left w:val="none" w:sz="0" w:space="0" w:color="auto"/>
            <w:bottom w:val="none" w:sz="0" w:space="0" w:color="auto"/>
            <w:right w:val="none" w:sz="0" w:space="0" w:color="auto"/>
          </w:divBdr>
        </w:div>
        <w:div w:id="477114083">
          <w:marLeft w:val="0"/>
          <w:marRight w:val="0"/>
          <w:marTop w:val="0"/>
          <w:marBottom w:val="0"/>
          <w:divBdr>
            <w:top w:val="none" w:sz="0" w:space="0" w:color="auto"/>
            <w:left w:val="none" w:sz="0" w:space="0" w:color="auto"/>
            <w:bottom w:val="none" w:sz="0" w:space="0" w:color="auto"/>
            <w:right w:val="none" w:sz="0" w:space="0" w:color="auto"/>
          </w:divBdr>
        </w:div>
        <w:div w:id="1358431323">
          <w:marLeft w:val="0"/>
          <w:marRight w:val="0"/>
          <w:marTop w:val="0"/>
          <w:marBottom w:val="0"/>
          <w:divBdr>
            <w:top w:val="none" w:sz="0" w:space="0" w:color="auto"/>
            <w:left w:val="none" w:sz="0" w:space="0" w:color="auto"/>
            <w:bottom w:val="none" w:sz="0" w:space="0" w:color="auto"/>
            <w:right w:val="none" w:sz="0" w:space="0" w:color="auto"/>
          </w:divBdr>
        </w:div>
        <w:div w:id="629826156">
          <w:marLeft w:val="0"/>
          <w:marRight w:val="0"/>
          <w:marTop w:val="0"/>
          <w:marBottom w:val="0"/>
          <w:divBdr>
            <w:top w:val="none" w:sz="0" w:space="0" w:color="auto"/>
            <w:left w:val="none" w:sz="0" w:space="0" w:color="auto"/>
            <w:bottom w:val="none" w:sz="0" w:space="0" w:color="auto"/>
            <w:right w:val="none" w:sz="0" w:space="0" w:color="auto"/>
          </w:divBdr>
        </w:div>
        <w:div w:id="1637683005">
          <w:marLeft w:val="0"/>
          <w:marRight w:val="0"/>
          <w:marTop w:val="0"/>
          <w:marBottom w:val="0"/>
          <w:divBdr>
            <w:top w:val="none" w:sz="0" w:space="0" w:color="auto"/>
            <w:left w:val="none" w:sz="0" w:space="0" w:color="auto"/>
            <w:bottom w:val="none" w:sz="0" w:space="0" w:color="auto"/>
            <w:right w:val="none" w:sz="0" w:space="0" w:color="auto"/>
          </w:divBdr>
        </w:div>
        <w:div w:id="618607052">
          <w:marLeft w:val="0"/>
          <w:marRight w:val="0"/>
          <w:marTop w:val="0"/>
          <w:marBottom w:val="0"/>
          <w:divBdr>
            <w:top w:val="none" w:sz="0" w:space="0" w:color="auto"/>
            <w:left w:val="none" w:sz="0" w:space="0" w:color="auto"/>
            <w:bottom w:val="none" w:sz="0" w:space="0" w:color="auto"/>
            <w:right w:val="none" w:sz="0" w:space="0" w:color="auto"/>
          </w:divBdr>
        </w:div>
        <w:div w:id="26879023">
          <w:marLeft w:val="0"/>
          <w:marRight w:val="0"/>
          <w:marTop w:val="0"/>
          <w:marBottom w:val="0"/>
          <w:divBdr>
            <w:top w:val="none" w:sz="0" w:space="0" w:color="auto"/>
            <w:left w:val="none" w:sz="0" w:space="0" w:color="auto"/>
            <w:bottom w:val="none" w:sz="0" w:space="0" w:color="auto"/>
            <w:right w:val="none" w:sz="0" w:space="0" w:color="auto"/>
          </w:divBdr>
        </w:div>
        <w:div w:id="736130865">
          <w:marLeft w:val="0"/>
          <w:marRight w:val="0"/>
          <w:marTop w:val="0"/>
          <w:marBottom w:val="0"/>
          <w:divBdr>
            <w:top w:val="none" w:sz="0" w:space="0" w:color="auto"/>
            <w:left w:val="none" w:sz="0" w:space="0" w:color="auto"/>
            <w:bottom w:val="none" w:sz="0" w:space="0" w:color="auto"/>
            <w:right w:val="none" w:sz="0" w:space="0" w:color="auto"/>
          </w:divBdr>
        </w:div>
        <w:div w:id="765808606">
          <w:marLeft w:val="0"/>
          <w:marRight w:val="0"/>
          <w:marTop w:val="0"/>
          <w:marBottom w:val="0"/>
          <w:divBdr>
            <w:top w:val="none" w:sz="0" w:space="0" w:color="auto"/>
            <w:left w:val="none" w:sz="0" w:space="0" w:color="auto"/>
            <w:bottom w:val="none" w:sz="0" w:space="0" w:color="auto"/>
            <w:right w:val="none" w:sz="0" w:space="0" w:color="auto"/>
          </w:divBdr>
        </w:div>
        <w:div w:id="477302779">
          <w:marLeft w:val="0"/>
          <w:marRight w:val="0"/>
          <w:marTop w:val="0"/>
          <w:marBottom w:val="0"/>
          <w:divBdr>
            <w:top w:val="none" w:sz="0" w:space="0" w:color="auto"/>
            <w:left w:val="none" w:sz="0" w:space="0" w:color="auto"/>
            <w:bottom w:val="none" w:sz="0" w:space="0" w:color="auto"/>
            <w:right w:val="none" w:sz="0" w:space="0" w:color="auto"/>
          </w:divBdr>
        </w:div>
        <w:div w:id="443383097">
          <w:marLeft w:val="0"/>
          <w:marRight w:val="0"/>
          <w:marTop w:val="0"/>
          <w:marBottom w:val="0"/>
          <w:divBdr>
            <w:top w:val="none" w:sz="0" w:space="0" w:color="auto"/>
            <w:left w:val="none" w:sz="0" w:space="0" w:color="auto"/>
            <w:bottom w:val="none" w:sz="0" w:space="0" w:color="auto"/>
            <w:right w:val="none" w:sz="0" w:space="0" w:color="auto"/>
          </w:divBdr>
        </w:div>
        <w:div w:id="730273423">
          <w:marLeft w:val="0"/>
          <w:marRight w:val="0"/>
          <w:marTop w:val="0"/>
          <w:marBottom w:val="0"/>
          <w:divBdr>
            <w:top w:val="none" w:sz="0" w:space="0" w:color="auto"/>
            <w:left w:val="none" w:sz="0" w:space="0" w:color="auto"/>
            <w:bottom w:val="none" w:sz="0" w:space="0" w:color="auto"/>
            <w:right w:val="none" w:sz="0" w:space="0" w:color="auto"/>
          </w:divBdr>
        </w:div>
        <w:div w:id="1799835163">
          <w:marLeft w:val="0"/>
          <w:marRight w:val="0"/>
          <w:marTop w:val="0"/>
          <w:marBottom w:val="0"/>
          <w:divBdr>
            <w:top w:val="none" w:sz="0" w:space="0" w:color="auto"/>
            <w:left w:val="none" w:sz="0" w:space="0" w:color="auto"/>
            <w:bottom w:val="none" w:sz="0" w:space="0" w:color="auto"/>
            <w:right w:val="none" w:sz="0" w:space="0" w:color="auto"/>
          </w:divBdr>
        </w:div>
        <w:div w:id="240262546">
          <w:marLeft w:val="0"/>
          <w:marRight w:val="0"/>
          <w:marTop w:val="0"/>
          <w:marBottom w:val="0"/>
          <w:divBdr>
            <w:top w:val="none" w:sz="0" w:space="0" w:color="auto"/>
            <w:left w:val="none" w:sz="0" w:space="0" w:color="auto"/>
            <w:bottom w:val="none" w:sz="0" w:space="0" w:color="auto"/>
            <w:right w:val="none" w:sz="0" w:space="0" w:color="auto"/>
          </w:divBdr>
        </w:div>
        <w:div w:id="150562370">
          <w:marLeft w:val="0"/>
          <w:marRight w:val="0"/>
          <w:marTop w:val="0"/>
          <w:marBottom w:val="0"/>
          <w:divBdr>
            <w:top w:val="none" w:sz="0" w:space="0" w:color="auto"/>
            <w:left w:val="none" w:sz="0" w:space="0" w:color="auto"/>
            <w:bottom w:val="none" w:sz="0" w:space="0" w:color="auto"/>
            <w:right w:val="none" w:sz="0" w:space="0" w:color="auto"/>
          </w:divBdr>
        </w:div>
        <w:div w:id="302194995">
          <w:marLeft w:val="0"/>
          <w:marRight w:val="0"/>
          <w:marTop w:val="0"/>
          <w:marBottom w:val="0"/>
          <w:divBdr>
            <w:top w:val="none" w:sz="0" w:space="0" w:color="auto"/>
            <w:left w:val="none" w:sz="0" w:space="0" w:color="auto"/>
            <w:bottom w:val="none" w:sz="0" w:space="0" w:color="auto"/>
            <w:right w:val="none" w:sz="0" w:space="0" w:color="auto"/>
          </w:divBdr>
        </w:div>
        <w:div w:id="749429287">
          <w:marLeft w:val="0"/>
          <w:marRight w:val="0"/>
          <w:marTop w:val="0"/>
          <w:marBottom w:val="0"/>
          <w:divBdr>
            <w:top w:val="none" w:sz="0" w:space="0" w:color="auto"/>
            <w:left w:val="none" w:sz="0" w:space="0" w:color="auto"/>
            <w:bottom w:val="none" w:sz="0" w:space="0" w:color="auto"/>
            <w:right w:val="none" w:sz="0" w:space="0" w:color="auto"/>
          </w:divBdr>
        </w:div>
        <w:div w:id="323508530">
          <w:marLeft w:val="0"/>
          <w:marRight w:val="0"/>
          <w:marTop w:val="0"/>
          <w:marBottom w:val="0"/>
          <w:divBdr>
            <w:top w:val="none" w:sz="0" w:space="0" w:color="auto"/>
            <w:left w:val="none" w:sz="0" w:space="0" w:color="auto"/>
            <w:bottom w:val="none" w:sz="0" w:space="0" w:color="auto"/>
            <w:right w:val="none" w:sz="0" w:space="0" w:color="auto"/>
          </w:divBdr>
        </w:div>
        <w:div w:id="45108542">
          <w:marLeft w:val="0"/>
          <w:marRight w:val="0"/>
          <w:marTop w:val="0"/>
          <w:marBottom w:val="0"/>
          <w:divBdr>
            <w:top w:val="none" w:sz="0" w:space="0" w:color="auto"/>
            <w:left w:val="none" w:sz="0" w:space="0" w:color="auto"/>
            <w:bottom w:val="none" w:sz="0" w:space="0" w:color="auto"/>
            <w:right w:val="none" w:sz="0" w:space="0" w:color="auto"/>
          </w:divBdr>
        </w:div>
        <w:div w:id="1959991415">
          <w:marLeft w:val="0"/>
          <w:marRight w:val="0"/>
          <w:marTop w:val="0"/>
          <w:marBottom w:val="0"/>
          <w:divBdr>
            <w:top w:val="none" w:sz="0" w:space="0" w:color="auto"/>
            <w:left w:val="none" w:sz="0" w:space="0" w:color="auto"/>
            <w:bottom w:val="none" w:sz="0" w:space="0" w:color="auto"/>
            <w:right w:val="none" w:sz="0" w:space="0" w:color="auto"/>
          </w:divBdr>
        </w:div>
        <w:div w:id="379591974">
          <w:marLeft w:val="0"/>
          <w:marRight w:val="0"/>
          <w:marTop w:val="0"/>
          <w:marBottom w:val="0"/>
          <w:divBdr>
            <w:top w:val="none" w:sz="0" w:space="0" w:color="auto"/>
            <w:left w:val="none" w:sz="0" w:space="0" w:color="auto"/>
            <w:bottom w:val="none" w:sz="0" w:space="0" w:color="auto"/>
            <w:right w:val="none" w:sz="0" w:space="0" w:color="auto"/>
          </w:divBdr>
        </w:div>
        <w:div w:id="1545287900">
          <w:marLeft w:val="0"/>
          <w:marRight w:val="0"/>
          <w:marTop w:val="0"/>
          <w:marBottom w:val="0"/>
          <w:divBdr>
            <w:top w:val="none" w:sz="0" w:space="0" w:color="auto"/>
            <w:left w:val="none" w:sz="0" w:space="0" w:color="auto"/>
            <w:bottom w:val="none" w:sz="0" w:space="0" w:color="auto"/>
            <w:right w:val="none" w:sz="0" w:space="0" w:color="auto"/>
          </w:divBdr>
        </w:div>
        <w:div w:id="1511985051">
          <w:marLeft w:val="0"/>
          <w:marRight w:val="0"/>
          <w:marTop w:val="0"/>
          <w:marBottom w:val="0"/>
          <w:divBdr>
            <w:top w:val="none" w:sz="0" w:space="0" w:color="auto"/>
            <w:left w:val="none" w:sz="0" w:space="0" w:color="auto"/>
            <w:bottom w:val="none" w:sz="0" w:space="0" w:color="auto"/>
            <w:right w:val="none" w:sz="0" w:space="0" w:color="auto"/>
          </w:divBdr>
        </w:div>
        <w:div w:id="724069104">
          <w:marLeft w:val="0"/>
          <w:marRight w:val="0"/>
          <w:marTop w:val="0"/>
          <w:marBottom w:val="0"/>
          <w:divBdr>
            <w:top w:val="none" w:sz="0" w:space="0" w:color="auto"/>
            <w:left w:val="none" w:sz="0" w:space="0" w:color="auto"/>
            <w:bottom w:val="none" w:sz="0" w:space="0" w:color="auto"/>
            <w:right w:val="none" w:sz="0" w:space="0" w:color="auto"/>
          </w:divBdr>
        </w:div>
        <w:div w:id="750277466">
          <w:marLeft w:val="0"/>
          <w:marRight w:val="0"/>
          <w:marTop w:val="0"/>
          <w:marBottom w:val="0"/>
          <w:divBdr>
            <w:top w:val="none" w:sz="0" w:space="0" w:color="auto"/>
            <w:left w:val="none" w:sz="0" w:space="0" w:color="auto"/>
            <w:bottom w:val="none" w:sz="0" w:space="0" w:color="auto"/>
            <w:right w:val="none" w:sz="0" w:space="0" w:color="auto"/>
          </w:divBdr>
        </w:div>
        <w:div w:id="1332829851">
          <w:marLeft w:val="0"/>
          <w:marRight w:val="0"/>
          <w:marTop w:val="0"/>
          <w:marBottom w:val="0"/>
          <w:divBdr>
            <w:top w:val="none" w:sz="0" w:space="0" w:color="auto"/>
            <w:left w:val="none" w:sz="0" w:space="0" w:color="auto"/>
            <w:bottom w:val="none" w:sz="0" w:space="0" w:color="auto"/>
            <w:right w:val="none" w:sz="0" w:space="0" w:color="auto"/>
          </w:divBdr>
        </w:div>
        <w:div w:id="1957910310">
          <w:marLeft w:val="0"/>
          <w:marRight w:val="0"/>
          <w:marTop w:val="0"/>
          <w:marBottom w:val="0"/>
          <w:divBdr>
            <w:top w:val="none" w:sz="0" w:space="0" w:color="auto"/>
            <w:left w:val="none" w:sz="0" w:space="0" w:color="auto"/>
            <w:bottom w:val="none" w:sz="0" w:space="0" w:color="auto"/>
            <w:right w:val="none" w:sz="0" w:space="0" w:color="auto"/>
          </w:divBdr>
        </w:div>
        <w:div w:id="1550804453">
          <w:marLeft w:val="0"/>
          <w:marRight w:val="0"/>
          <w:marTop w:val="0"/>
          <w:marBottom w:val="0"/>
          <w:divBdr>
            <w:top w:val="none" w:sz="0" w:space="0" w:color="auto"/>
            <w:left w:val="none" w:sz="0" w:space="0" w:color="auto"/>
            <w:bottom w:val="none" w:sz="0" w:space="0" w:color="auto"/>
            <w:right w:val="none" w:sz="0" w:space="0" w:color="auto"/>
          </w:divBdr>
        </w:div>
        <w:div w:id="941229546">
          <w:marLeft w:val="0"/>
          <w:marRight w:val="0"/>
          <w:marTop w:val="0"/>
          <w:marBottom w:val="0"/>
          <w:divBdr>
            <w:top w:val="none" w:sz="0" w:space="0" w:color="auto"/>
            <w:left w:val="none" w:sz="0" w:space="0" w:color="auto"/>
            <w:bottom w:val="none" w:sz="0" w:space="0" w:color="auto"/>
            <w:right w:val="none" w:sz="0" w:space="0" w:color="auto"/>
          </w:divBdr>
        </w:div>
        <w:div w:id="1696342382">
          <w:marLeft w:val="0"/>
          <w:marRight w:val="0"/>
          <w:marTop w:val="0"/>
          <w:marBottom w:val="0"/>
          <w:divBdr>
            <w:top w:val="none" w:sz="0" w:space="0" w:color="auto"/>
            <w:left w:val="none" w:sz="0" w:space="0" w:color="auto"/>
            <w:bottom w:val="none" w:sz="0" w:space="0" w:color="auto"/>
            <w:right w:val="none" w:sz="0" w:space="0" w:color="auto"/>
          </w:divBdr>
        </w:div>
        <w:div w:id="82269226">
          <w:marLeft w:val="0"/>
          <w:marRight w:val="0"/>
          <w:marTop w:val="0"/>
          <w:marBottom w:val="0"/>
          <w:divBdr>
            <w:top w:val="none" w:sz="0" w:space="0" w:color="auto"/>
            <w:left w:val="none" w:sz="0" w:space="0" w:color="auto"/>
            <w:bottom w:val="none" w:sz="0" w:space="0" w:color="auto"/>
            <w:right w:val="none" w:sz="0" w:space="0" w:color="auto"/>
          </w:divBdr>
        </w:div>
        <w:div w:id="1943952690">
          <w:marLeft w:val="0"/>
          <w:marRight w:val="0"/>
          <w:marTop w:val="0"/>
          <w:marBottom w:val="0"/>
          <w:divBdr>
            <w:top w:val="none" w:sz="0" w:space="0" w:color="auto"/>
            <w:left w:val="none" w:sz="0" w:space="0" w:color="auto"/>
            <w:bottom w:val="none" w:sz="0" w:space="0" w:color="auto"/>
            <w:right w:val="none" w:sz="0" w:space="0" w:color="auto"/>
          </w:divBdr>
        </w:div>
        <w:div w:id="2066297416">
          <w:marLeft w:val="0"/>
          <w:marRight w:val="0"/>
          <w:marTop w:val="0"/>
          <w:marBottom w:val="0"/>
          <w:divBdr>
            <w:top w:val="none" w:sz="0" w:space="0" w:color="auto"/>
            <w:left w:val="none" w:sz="0" w:space="0" w:color="auto"/>
            <w:bottom w:val="none" w:sz="0" w:space="0" w:color="auto"/>
            <w:right w:val="none" w:sz="0" w:space="0" w:color="auto"/>
          </w:divBdr>
        </w:div>
        <w:div w:id="176190687">
          <w:marLeft w:val="0"/>
          <w:marRight w:val="0"/>
          <w:marTop w:val="0"/>
          <w:marBottom w:val="0"/>
          <w:divBdr>
            <w:top w:val="none" w:sz="0" w:space="0" w:color="auto"/>
            <w:left w:val="none" w:sz="0" w:space="0" w:color="auto"/>
            <w:bottom w:val="none" w:sz="0" w:space="0" w:color="auto"/>
            <w:right w:val="none" w:sz="0" w:space="0" w:color="auto"/>
          </w:divBdr>
        </w:div>
        <w:div w:id="717169182">
          <w:marLeft w:val="0"/>
          <w:marRight w:val="0"/>
          <w:marTop w:val="0"/>
          <w:marBottom w:val="0"/>
          <w:divBdr>
            <w:top w:val="none" w:sz="0" w:space="0" w:color="auto"/>
            <w:left w:val="none" w:sz="0" w:space="0" w:color="auto"/>
            <w:bottom w:val="none" w:sz="0" w:space="0" w:color="auto"/>
            <w:right w:val="none" w:sz="0" w:space="0" w:color="auto"/>
          </w:divBdr>
        </w:div>
        <w:div w:id="1699893777">
          <w:marLeft w:val="0"/>
          <w:marRight w:val="0"/>
          <w:marTop w:val="0"/>
          <w:marBottom w:val="0"/>
          <w:divBdr>
            <w:top w:val="none" w:sz="0" w:space="0" w:color="auto"/>
            <w:left w:val="none" w:sz="0" w:space="0" w:color="auto"/>
            <w:bottom w:val="none" w:sz="0" w:space="0" w:color="auto"/>
            <w:right w:val="none" w:sz="0" w:space="0" w:color="auto"/>
          </w:divBdr>
        </w:div>
        <w:div w:id="158035420">
          <w:marLeft w:val="0"/>
          <w:marRight w:val="0"/>
          <w:marTop w:val="0"/>
          <w:marBottom w:val="0"/>
          <w:divBdr>
            <w:top w:val="none" w:sz="0" w:space="0" w:color="auto"/>
            <w:left w:val="none" w:sz="0" w:space="0" w:color="auto"/>
            <w:bottom w:val="none" w:sz="0" w:space="0" w:color="auto"/>
            <w:right w:val="none" w:sz="0" w:space="0" w:color="auto"/>
          </w:divBdr>
        </w:div>
        <w:div w:id="690570453">
          <w:marLeft w:val="0"/>
          <w:marRight w:val="0"/>
          <w:marTop w:val="0"/>
          <w:marBottom w:val="0"/>
          <w:divBdr>
            <w:top w:val="none" w:sz="0" w:space="0" w:color="auto"/>
            <w:left w:val="none" w:sz="0" w:space="0" w:color="auto"/>
            <w:bottom w:val="none" w:sz="0" w:space="0" w:color="auto"/>
            <w:right w:val="none" w:sz="0" w:space="0" w:color="auto"/>
          </w:divBdr>
        </w:div>
        <w:div w:id="1153914120">
          <w:marLeft w:val="0"/>
          <w:marRight w:val="0"/>
          <w:marTop w:val="0"/>
          <w:marBottom w:val="0"/>
          <w:divBdr>
            <w:top w:val="none" w:sz="0" w:space="0" w:color="auto"/>
            <w:left w:val="none" w:sz="0" w:space="0" w:color="auto"/>
            <w:bottom w:val="none" w:sz="0" w:space="0" w:color="auto"/>
            <w:right w:val="none" w:sz="0" w:space="0" w:color="auto"/>
          </w:divBdr>
        </w:div>
        <w:div w:id="949166878">
          <w:marLeft w:val="0"/>
          <w:marRight w:val="0"/>
          <w:marTop w:val="0"/>
          <w:marBottom w:val="0"/>
          <w:divBdr>
            <w:top w:val="none" w:sz="0" w:space="0" w:color="auto"/>
            <w:left w:val="none" w:sz="0" w:space="0" w:color="auto"/>
            <w:bottom w:val="none" w:sz="0" w:space="0" w:color="auto"/>
            <w:right w:val="none" w:sz="0" w:space="0" w:color="auto"/>
          </w:divBdr>
        </w:div>
        <w:div w:id="1523980930">
          <w:marLeft w:val="0"/>
          <w:marRight w:val="0"/>
          <w:marTop w:val="0"/>
          <w:marBottom w:val="0"/>
          <w:divBdr>
            <w:top w:val="none" w:sz="0" w:space="0" w:color="auto"/>
            <w:left w:val="none" w:sz="0" w:space="0" w:color="auto"/>
            <w:bottom w:val="none" w:sz="0" w:space="0" w:color="auto"/>
            <w:right w:val="none" w:sz="0" w:space="0" w:color="auto"/>
          </w:divBdr>
        </w:div>
        <w:div w:id="175585189">
          <w:marLeft w:val="0"/>
          <w:marRight w:val="0"/>
          <w:marTop w:val="0"/>
          <w:marBottom w:val="0"/>
          <w:divBdr>
            <w:top w:val="none" w:sz="0" w:space="0" w:color="auto"/>
            <w:left w:val="none" w:sz="0" w:space="0" w:color="auto"/>
            <w:bottom w:val="none" w:sz="0" w:space="0" w:color="auto"/>
            <w:right w:val="none" w:sz="0" w:space="0" w:color="auto"/>
          </w:divBdr>
        </w:div>
        <w:div w:id="1180780543">
          <w:marLeft w:val="0"/>
          <w:marRight w:val="0"/>
          <w:marTop w:val="0"/>
          <w:marBottom w:val="0"/>
          <w:divBdr>
            <w:top w:val="none" w:sz="0" w:space="0" w:color="auto"/>
            <w:left w:val="none" w:sz="0" w:space="0" w:color="auto"/>
            <w:bottom w:val="none" w:sz="0" w:space="0" w:color="auto"/>
            <w:right w:val="none" w:sz="0" w:space="0" w:color="auto"/>
          </w:divBdr>
        </w:div>
        <w:div w:id="478696694">
          <w:marLeft w:val="0"/>
          <w:marRight w:val="0"/>
          <w:marTop w:val="0"/>
          <w:marBottom w:val="0"/>
          <w:divBdr>
            <w:top w:val="none" w:sz="0" w:space="0" w:color="auto"/>
            <w:left w:val="none" w:sz="0" w:space="0" w:color="auto"/>
            <w:bottom w:val="none" w:sz="0" w:space="0" w:color="auto"/>
            <w:right w:val="none" w:sz="0" w:space="0" w:color="auto"/>
          </w:divBdr>
        </w:div>
        <w:div w:id="278027527">
          <w:marLeft w:val="0"/>
          <w:marRight w:val="0"/>
          <w:marTop w:val="0"/>
          <w:marBottom w:val="0"/>
          <w:divBdr>
            <w:top w:val="none" w:sz="0" w:space="0" w:color="auto"/>
            <w:left w:val="none" w:sz="0" w:space="0" w:color="auto"/>
            <w:bottom w:val="none" w:sz="0" w:space="0" w:color="auto"/>
            <w:right w:val="none" w:sz="0" w:space="0" w:color="auto"/>
          </w:divBdr>
        </w:div>
        <w:div w:id="1931426422">
          <w:marLeft w:val="0"/>
          <w:marRight w:val="0"/>
          <w:marTop w:val="0"/>
          <w:marBottom w:val="0"/>
          <w:divBdr>
            <w:top w:val="none" w:sz="0" w:space="0" w:color="auto"/>
            <w:left w:val="none" w:sz="0" w:space="0" w:color="auto"/>
            <w:bottom w:val="none" w:sz="0" w:space="0" w:color="auto"/>
            <w:right w:val="none" w:sz="0" w:space="0" w:color="auto"/>
          </w:divBdr>
        </w:div>
        <w:div w:id="1521311676">
          <w:marLeft w:val="0"/>
          <w:marRight w:val="0"/>
          <w:marTop w:val="0"/>
          <w:marBottom w:val="0"/>
          <w:divBdr>
            <w:top w:val="none" w:sz="0" w:space="0" w:color="auto"/>
            <w:left w:val="none" w:sz="0" w:space="0" w:color="auto"/>
            <w:bottom w:val="none" w:sz="0" w:space="0" w:color="auto"/>
            <w:right w:val="none" w:sz="0" w:space="0" w:color="auto"/>
          </w:divBdr>
        </w:div>
        <w:div w:id="1103913574">
          <w:marLeft w:val="0"/>
          <w:marRight w:val="0"/>
          <w:marTop w:val="0"/>
          <w:marBottom w:val="0"/>
          <w:divBdr>
            <w:top w:val="none" w:sz="0" w:space="0" w:color="auto"/>
            <w:left w:val="none" w:sz="0" w:space="0" w:color="auto"/>
            <w:bottom w:val="none" w:sz="0" w:space="0" w:color="auto"/>
            <w:right w:val="none" w:sz="0" w:space="0" w:color="auto"/>
          </w:divBdr>
        </w:div>
      </w:divsChild>
    </w:div>
    <w:div w:id="291450300">
      <w:bodyDiv w:val="1"/>
      <w:marLeft w:val="0"/>
      <w:marRight w:val="0"/>
      <w:marTop w:val="0"/>
      <w:marBottom w:val="0"/>
      <w:divBdr>
        <w:top w:val="none" w:sz="0" w:space="0" w:color="auto"/>
        <w:left w:val="none" w:sz="0" w:space="0" w:color="auto"/>
        <w:bottom w:val="none" w:sz="0" w:space="0" w:color="auto"/>
        <w:right w:val="none" w:sz="0" w:space="0" w:color="auto"/>
      </w:divBdr>
    </w:div>
    <w:div w:id="371855658">
      <w:bodyDiv w:val="1"/>
      <w:marLeft w:val="0"/>
      <w:marRight w:val="0"/>
      <w:marTop w:val="0"/>
      <w:marBottom w:val="0"/>
      <w:divBdr>
        <w:top w:val="none" w:sz="0" w:space="0" w:color="auto"/>
        <w:left w:val="none" w:sz="0" w:space="0" w:color="auto"/>
        <w:bottom w:val="none" w:sz="0" w:space="0" w:color="auto"/>
        <w:right w:val="none" w:sz="0" w:space="0" w:color="auto"/>
      </w:divBdr>
      <w:divsChild>
        <w:div w:id="365494868">
          <w:marLeft w:val="0"/>
          <w:marRight w:val="0"/>
          <w:marTop w:val="0"/>
          <w:marBottom w:val="0"/>
          <w:divBdr>
            <w:top w:val="none" w:sz="0" w:space="0" w:color="auto"/>
            <w:left w:val="none" w:sz="0" w:space="0" w:color="auto"/>
            <w:bottom w:val="none" w:sz="0" w:space="0" w:color="auto"/>
            <w:right w:val="none" w:sz="0" w:space="0" w:color="auto"/>
          </w:divBdr>
        </w:div>
        <w:div w:id="1704819084">
          <w:marLeft w:val="0"/>
          <w:marRight w:val="0"/>
          <w:marTop w:val="0"/>
          <w:marBottom w:val="0"/>
          <w:divBdr>
            <w:top w:val="none" w:sz="0" w:space="0" w:color="auto"/>
            <w:left w:val="none" w:sz="0" w:space="0" w:color="auto"/>
            <w:bottom w:val="none" w:sz="0" w:space="0" w:color="auto"/>
            <w:right w:val="none" w:sz="0" w:space="0" w:color="auto"/>
          </w:divBdr>
        </w:div>
        <w:div w:id="697396361">
          <w:marLeft w:val="0"/>
          <w:marRight w:val="0"/>
          <w:marTop w:val="0"/>
          <w:marBottom w:val="0"/>
          <w:divBdr>
            <w:top w:val="none" w:sz="0" w:space="0" w:color="auto"/>
            <w:left w:val="none" w:sz="0" w:space="0" w:color="auto"/>
            <w:bottom w:val="none" w:sz="0" w:space="0" w:color="auto"/>
            <w:right w:val="none" w:sz="0" w:space="0" w:color="auto"/>
          </w:divBdr>
        </w:div>
        <w:div w:id="1999842906">
          <w:marLeft w:val="0"/>
          <w:marRight w:val="0"/>
          <w:marTop w:val="0"/>
          <w:marBottom w:val="0"/>
          <w:divBdr>
            <w:top w:val="none" w:sz="0" w:space="0" w:color="auto"/>
            <w:left w:val="none" w:sz="0" w:space="0" w:color="auto"/>
            <w:bottom w:val="none" w:sz="0" w:space="0" w:color="auto"/>
            <w:right w:val="none" w:sz="0" w:space="0" w:color="auto"/>
          </w:divBdr>
        </w:div>
        <w:div w:id="1286541323">
          <w:marLeft w:val="0"/>
          <w:marRight w:val="0"/>
          <w:marTop w:val="0"/>
          <w:marBottom w:val="0"/>
          <w:divBdr>
            <w:top w:val="none" w:sz="0" w:space="0" w:color="auto"/>
            <w:left w:val="none" w:sz="0" w:space="0" w:color="auto"/>
            <w:bottom w:val="none" w:sz="0" w:space="0" w:color="auto"/>
            <w:right w:val="none" w:sz="0" w:space="0" w:color="auto"/>
          </w:divBdr>
        </w:div>
        <w:div w:id="73671534">
          <w:marLeft w:val="0"/>
          <w:marRight w:val="0"/>
          <w:marTop w:val="0"/>
          <w:marBottom w:val="0"/>
          <w:divBdr>
            <w:top w:val="none" w:sz="0" w:space="0" w:color="auto"/>
            <w:left w:val="none" w:sz="0" w:space="0" w:color="auto"/>
            <w:bottom w:val="none" w:sz="0" w:space="0" w:color="auto"/>
            <w:right w:val="none" w:sz="0" w:space="0" w:color="auto"/>
          </w:divBdr>
        </w:div>
        <w:div w:id="990673016">
          <w:marLeft w:val="0"/>
          <w:marRight w:val="0"/>
          <w:marTop w:val="0"/>
          <w:marBottom w:val="0"/>
          <w:divBdr>
            <w:top w:val="none" w:sz="0" w:space="0" w:color="auto"/>
            <w:left w:val="none" w:sz="0" w:space="0" w:color="auto"/>
            <w:bottom w:val="none" w:sz="0" w:space="0" w:color="auto"/>
            <w:right w:val="none" w:sz="0" w:space="0" w:color="auto"/>
          </w:divBdr>
        </w:div>
        <w:div w:id="967709869">
          <w:marLeft w:val="0"/>
          <w:marRight w:val="0"/>
          <w:marTop w:val="0"/>
          <w:marBottom w:val="0"/>
          <w:divBdr>
            <w:top w:val="none" w:sz="0" w:space="0" w:color="auto"/>
            <w:left w:val="none" w:sz="0" w:space="0" w:color="auto"/>
            <w:bottom w:val="none" w:sz="0" w:space="0" w:color="auto"/>
            <w:right w:val="none" w:sz="0" w:space="0" w:color="auto"/>
          </w:divBdr>
        </w:div>
        <w:div w:id="1082336338">
          <w:marLeft w:val="0"/>
          <w:marRight w:val="0"/>
          <w:marTop w:val="0"/>
          <w:marBottom w:val="0"/>
          <w:divBdr>
            <w:top w:val="none" w:sz="0" w:space="0" w:color="auto"/>
            <w:left w:val="none" w:sz="0" w:space="0" w:color="auto"/>
            <w:bottom w:val="none" w:sz="0" w:space="0" w:color="auto"/>
            <w:right w:val="none" w:sz="0" w:space="0" w:color="auto"/>
          </w:divBdr>
        </w:div>
        <w:div w:id="1692028440">
          <w:marLeft w:val="0"/>
          <w:marRight w:val="0"/>
          <w:marTop w:val="0"/>
          <w:marBottom w:val="0"/>
          <w:divBdr>
            <w:top w:val="none" w:sz="0" w:space="0" w:color="auto"/>
            <w:left w:val="none" w:sz="0" w:space="0" w:color="auto"/>
            <w:bottom w:val="none" w:sz="0" w:space="0" w:color="auto"/>
            <w:right w:val="none" w:sz="0" w:space="0" w:color="auto"/>
          </w:divBdr>
        </w:div>
      </w:divsChild>
    </w:div>
    <w:div w:id="376052709">
      <w:bodyDiv w:val="1"/>
      <w:marLeft w:val="0"/>
      <w:marRight w:val="0"/>
      <w:marTop w:val="0"/>
      <w:marBottom w:val="0"/>
      <w:divBdr>
        <w:top w:val="none" w:sz="0" w:space="0" w:color="auto"/>
        <w:left w:val="none" w:sz="0" w:space="0" w:color="auto"/>
        <w:bottom w:val="none" w:sz="0" w:space="0" w:color="auto"/>
        <w:right w:val="none" w:sz="0" w:space="0" w:color="auto"/>
      </w:divBdr>
    </w:div>
    <w:div w:id="607277910">
      <w:bodyDiv w:val="1"/>
      <w:marLeft w:val="0"/>
      <w:marRight w:val="0"/>
      <w:marTop w:val="0"/>
      <w:marBottom w:val="0"/>
      <w:divBdr>
        <w:top w:val="none" w:sz="0" w:space="0" w:color="auto"/>
        <w:left w:val="none" w:sz="0" w:space="0" w:color="auto"/>
        <w:bottom w:val="none" w:sz="0" w:space="0" w:color="auto"/>
        <w:right w:val="none" w:sz="0" w:space="0" w:color="auto"/>
      </w:divBdr>
    </w:div>
    <w:div w:id="611981777">
      <w:bodyDiv w:val="1"/>
      <w:marLeft w:val="0"/>
      <w:marRight w:val="0"/>
      <w:marTop w:val="0"/>
      <w:marBottom w:val="0"/>
      <w:divBdr>
        <w:top w:val="none" w:sz="0" w:space="0" w:color="auto"/>
        <w:left w:val="none" w:sz="0" w:space="0" w:color="auto"/>
        <w:bottom w:val="none" w:sz="0" w:space="0" w:color="auto"/>
        <w:right w:val="none" w:sz="0" w:space="0" w:color="auto"/>
      </w:divBdr>
    </w:div>
    <w:div w:id="658384794">
      <w:bodyDiv w:val="1"/>
      <w:marLeft w:val="0"/>
      <w:marRight w:val="0"/>
      <w:marTop w:val="0"/>
      <w:marBottom w:val="0"/>
      <w:divBdr>
        <w:top w:val="none" w:sz="0" w:space="0" w:color="auto"/>
        <w:left w:val="none" w:sz="0" w:space="0" w:color="auto"/>
        <w:bottom w:val="none" w:sz="0" w:space="0" w:color="auto"/>
        <w:right w:val="none" w:sz="0" w:space="0" w:color="auto"/>
      </w:divBdr>
      <w:divsChild>
        <w:div w:id="699621670">
          <w:marLeft w:val="0"/>
          <w:marRight w:val="0"/>
          <w:marTop w:val="0"/>
          <w:marBottom w:val="0"/>
          <w:divBdr>
            <w:top w:val="none" w:sz="0" w:space="0" w:color="auto"/>
            <w:left w:val="none" w:sz="0" w:space="0" w:color="auto"/>
            <w:bottom w:val="none" w:sz="0" w:space="0" w:color="auto"/>
            <w:right w:val="none" w:sz="0" w:space="0" w:color="auto"/>
          </w:divBdr>
        </w:div>
        <w:div w:id="492377412">
          <w:marLeft w:val="0"/>
          <w:marRight w:val="0"/>
          <w:marTop w:val="0"/>
          <w:marBottom w:val="0"/>
          <w:divBdr>
            <w:top w:val="none" w:sz="0" w:space="0" w:color="auto"/>
            <w:left w:val="none" w:sz="0" w:space="0" w:color="auto"/>
            <w:bottom w:val="none" w:sz="0" w:space="0" w:color="auto"/>
            <w:right w:val="none" w:sz="0" w:space="0" w:color="auto"/>
          </w:divBdr>
        </w:div>
        <w:div w:id="1381634491">
          <w:marLeft w:val="0"/>
          <w:marRight w:val="0"/>
          <w:marTop w:val="0"/>
          <w:marBottom w:val="0"/>
          <w:divBdr>
            <w:top w:val="none" w:sz="0" w:space="0" w:color="auto"/>
            <w:left w:val="none" w:sz="0" w:space="0" w:color="auto"/>
            <w:bottom w:val="none" w:sz="0" w:space="0" w:color="auto"/>
            <w:right w:val="none" w:sz="0" w:space="0" w:color="auto"/>
          </w:divBdr>
        </w:div>
        <w:div w:id="1199782054">
          <w:marLeft w:val="0"/>
          <w:marRight w:val="0"/>
          <w:marTop w:val="0"/>
          <w:marBottom w:val="0"/>
          <w:divBdr>
            <w:top w:val="none" w:sz="0" w:space="0" w:color="auto"/>
            <w:left w:val="none" w:sz="0" w:space="0" w:color="auto"/>
            <w:bottom w:val="none" w:sz="0" w:space="0" w:color="auto"/>
            <w:right w:val="none" w:sz="0" w:space="0" w:color="auto"/>
          </w:divBdr>
        </w:div>
        <w:div w:id="1081297822">
          <w:marLeft w:val="0"/>
          <w:marRight w:val="0"/>
          <w:marTop w:val="0"/>
          <w:marBottom w:val="0"/>
          <w:divBdr>
            <w:top w:val="none" w:sz="0" w:space="0" w:color="auto"/>
            <w:left w:val="none" w:sz="0" w:space="0" w:color="auto"/>
            <w:bottom w:val="none" w:sz="0" w:space="0" w:color="auto"/>
            <w:right w:val="none" w:sz="0" w:space="0" w:color="auto"/>
          </w:divBdr>
        </w:div>
        <w:div w:id="80030947">
          <w:marLeft w:val="0"/>
          <w:marRight w:val="0"/>
          <w:marTop w:val="0"/>
          <w:marBottom w:val="0"/>
          <w:divBdr>
            <w:top w:val="none" w:sz="0" w:space="0" w:color="auto"/>
            <w:left w:val="none" w:sz="0" w:space="0" w:color="auto"/>
            <w:bottom w:val="none" w:sz="0" w:space="0" w:color="auto"/>
            <w:right w:val="none" w:sz="0" w:space="0" w:color="auto"/>
          </w:divBdr>
        </w:div>
        <w:div w:id="576668327">
          <w:marLeft w:val="0"/>
          <w:marRight w:val="0"/>
          <w:marTop w:val="0"/>
          <w:marBottom w:val="0"/>
          <w:divBdr>
            <w:top w:val="none" w:sz="0" w:space="0" w:color="auto"/>
            <w:left w:val="none" w:sz="0" w:space="0" w:color="auto"/>
            <w:bottom w:val="none" w:sz="0" w:space="0" w:color="auto"/>
            <w:right w:val="none" w:sz="0" w:space="0" w:color="auto"/>
          </w:divBdr>
        </w:div>
        <w:div w:id="527568619">
          <w:marLeft w:val="0"/>
          <w:marRight w:val="0"/>
          <w:marTop w:val="0"/>
          <w:marBottom w:val="0"/>
          <w:divBdr>
            <w:top w:val="none" w:sz="0" w:space="0" w:color="auto"/>
            <w:left w:val="none" w:sz="0" w:space="0" w:color="auto"/>
            <w:bottom w:val="none" w:sz="0" w:space="0" w:color="auto"/>
            <w:right w:val="none" w:sz="0" w:space="0" w:color="auto"/>
          </w:divBdr>
        </w:div>
        <w:div w:id="1689529087">
          <w:marLeft w:val="0"/>
          <w:marRight w:val="0"/>
          <w:marTop w:val="0"/>
          <w:marBottom w:val="0"/>
          <w:divBdr>
            <w:top w:val="none" w:sz="0" w:space="0" w:color="auto"/>
            <w:left w:val="none" w:sz="0" w:space="0" w:color="auto"/>
            <w:bottom w:val="none" w:sz="0" w:space="0" w:color="auto"/>
            <w:right w:val="none" w:sz="0" w:space="0" w:color="auto"/>
          </w:divBdr>
        </w:div>
        <w:div w:id="99303219">
          <w:marLeft w:val="0"/>
          <w:marRight w:val="0"/>
          <w:marTop w:val="0"/>
          <w:marBottom w:val="0"/>
          <w:divBdr>
            <w:top w:val="none" w:sz="0" w:space="0" w:color="auto"/>
            <w:left w:val="none" w:sz="0" w:space="0" w:color="auto"/>
            <w:bottom w:val="none" w:sz="0" w:space="0" w:color="auto"/>
            <w:right w:val="none" w:sz="0" w:space="0" w:color="auto"/>
          </w:divBdr>
        </w:div>
      </w:divsChild>
    </w:div>
    <w:div w:id="730277827">
      <w:bodyDiv w:val="1"/>
      <w:marLeft w:val="0"/>
      <w:marRight w:val="0"/>
      <w:marTop w:val="0"/>
      <w:marBottom w:val="0"/>
      <w:divBdr>
        <w:top w:val="none" w:sz="0" w:space="0" w:color="auto"/>
        <w:left w:val="none" w:sz="0" w:space="0" w:color="auto"/>
        <w:bottom w:val="none" w:sz="0" w:space="0" w:color="auto"/>
        <w:right w:val="none" w:sz="0" w:space="0" w:color="auto"/>
      </w:divBdr>
      <w:divsChild>
        <w:div w:id="1450860755">
          <w:marLeft w:val="0"/>
          <w:marRight w:val="0"/>
          <w:marTop w:val="0"/>
          <w:marBottom w:val="0"/>
          <w:divBdr>
            <w:top w:val="none" w:sz="0" w:space="0" w:color="auto"/>
            <w:left w:val="none" w:sz="0" w:space="0" w:color="auto"/>
            <w:bottom w:val="none" w:sz="0" w:space="0" w:color="auto"/>
            <w:right w:val="none" w:sz="0" w:space="0" w:color="auto"/>
          </w:divBdr>
          <w:divsChild>
            <w:div w:id="2015104413">
              <w:marLeft w:val="0"/>
              <w:marRight w:val="0"/>
              <w:marTop w:val="0"/>
              <w:marBottom w:val="0"/>
              <w:divBdr>
                <w:top w:val="none" w:sz="0" w:space="0" w:color="auto"/>
                <w:left w:val="none" w:sz="0" w:space="0" w:color="auto"/>
                <w:bottom w:val="none" w:sz="0" w:space="0" w:color="auto"/>
                <w:right w:val="none" w:sz="0" w:space="0" w:color="auto"/>
              </w:divBdr>
              <w:divsChild>
                <w:div w:id="1845437885">
                  <w:marLeft w:val="0"/>
                  <w:marRight w:val="0"/>
                  <w:marTop w:val="0"/>
                  <w:marBottom w:val="0"/>
                  <w:divBdr>
                    <w:top w:val="none" w:sz="0" w:space="0" w:color="auto"/>
                    <w:left w:val="none" w:sz="0" w:space="0" w:color="auto"/>
                    <w:bottom w:val="none" w:sz="0" w:space="0" w:color="auto"/>
                    <w:right w:val="none" w:sz="0" w:space="0" w:color="auto"/>
                  </w:divBdr>
                </w:div>
                <w:div w:id="15740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04352">
          <w:marLeft w:val="0"/>
          <w:marRight w:val="0"/>
          <w:marTop w:val="0"/>
          <w:marBottom w:val="0"/>
          <w:divBdr>
            <w:top w:val="none" w:sz="0" w:space="0" w:color="auto"/>
            <w:left w:val="none" w:sz="0" w:space="0" w:color="auto"/>
            <w:bottom w:val="none" w:sz="0" w:space="0" w:color="auto"/>
            <w:right w:val="none" w:sz="0" w:space="0" w:color="auto"/>
          </w:divBdr>
        </w:div>
        <w:div w:id="1024134304">
          <w:marLeft w:val="0"/>
          <w:marRight w:val="0"/>
          <w:marTop w:val="0"/>
          <w:marBottom w:val="0"/>
          <w:divBdr>
            <w:top w:val="none" w:sz="0" w:space="0" w:color="auto"/>
            <w:left w:val="none" w:sz="0" w:space="0" w:color="auto"/>
            <w:bottom w:val="none" w:sz="0" w:space="0" w:color="auto"/>
            <w:right w:val="none" w:sz="0" w:space="0" w:color="auto"/>
          </w:divBdr>
        </w:div>
        <w:div w:id="1700620115">
          <w:marLeft w:val="0"/>
          <w:marRight w:val="0"/>
          <w:marTop w:val="0"/>
          <w:marBottom w:val="0"/>
          <w:divBdr>
            <w:top w:val="none" w:sz="0" w:space="0" w:color="auto"/>
            <w:left w:val="none" w:sz="0" w:space="0" w:color="auto"/>
            <w:bottom w:val="none" w:sz="0" w:space="0" w:color="auto"/>
            <w:right w:val="none" w:sz="0" w:space="0" w:color="auto"/>
          </w:divBdr>
        </w:div>
        <w:div w:id="2106068189">
          <w:marLeft w:val="0"/>
          <w:marRight w:val="0"/>
          <w:marTop w:val="0"/>
          <w:marBottom w:val="0"/>
          <w:divBdr>
            <w:top w:val="none" w:sz="0" w:space="0" w:color="auto"/>
            <w:left w:val="none" w:sz="0" w:space="0" w:color="auto"/>
            <w:bottom w:val="none" w:sz="0" w:space="0" w:color="auto"/>
            <w:right w:val="none" w:sz="0" w:space="0" w:color="auto"/>
          </w:divBdr>
        </w:div>
        <w:div w:id="195655018">
          <w:marLeft w:val="0"/>
          <w:marRight w:val="0"/>
          <w:marTop w:val="0"/>
          <w:marBottom w:val="0"/>
          <w:divBdr>
            <w:top w:val="none" w:sz="0" w:space="0" w:color="auto"/>
            <w:left w:val="none" w:sz="0" w:space="0" w:color="auto"/>
            <w:bottom w:val="none" w:sz="0" w:space="0" w:color="auto"/>
            <w:right w:val="none" w:sz="0" w:space="0" w:color="auto"/>
          </w:divBdr>
        </w:div>
        <w:div w:id="4599976">
          <w:marLeft w:val="0"/>
          <w:marRight w:val="0"/>
          <w:marTop w:val="0"/>
          <w:marBottom w:val="0"/>
          <w:divBdr>
            <w:top w:val="none" w:sz="0" w:space="0" w:color="auto"/>
            <w:left w:val="none" w:sz="0" w:space="0" w:color="auto"/>
            <w:bottom w:val="none" w:sz="0" w:space="0" w:color="auto"/>
            <w:right w:val="none" w:sz="0" w:space="0" w:color="auto"/>
          </w:divBdr>
        </w:div>
        <w:div w:id="981736956">
          <w:marLeft w:val="0"/>
          <w:marRight w:val="0"/>
          <w:marTop w:val="0"/>
          <w:marBottom w:val="0"/>
          <w:divBdr>
            <w:top w:val="none" w:sz="0" w:space="0" w:color="auto"/>
            <w:left w:val="none" w:sz="0" w:space="0" w:color="auto"/>
            <w:bottom w:val="none" w:sz="0" w:space="0" w:color="auto"/>
            <w:right w:val="none" w:sz="0" w:space="0" w:color="auto"/>
          </w:divBdr>
        </w:div>
        <w:div w:id="1677070437">
          <w:marLeft w:val="0"/>
          <w:marRight w:val="0"/>
          <w:marTop w:val="0"/>
          <w:marBottom w:val="0"/>
          <w:divBdr>
            <w:top w:val="none" w:sz="0" w:space="0" w:color="auto"/>
            <w:left w:val="none" w:sz="0" w:space="0" w:color="auto"/>
            <w:bottom w:val="none" w:sz="0" w:space="0" w:color="auto"/>
            <w:right w:val="none" w:sz="0" w:space="0" w:color="auto"/>
          </w:divBdr>
        </w:div>
        <w:div w:id="1834759618">
          <w:marLeft w:val="0"/>
          <w:marRight w:val="0"/>
          <w:marTop w:val="0"/>
          <w:marBottom w:val="0"/>
          <w:divBdr>
            <w:top w:val="none" w:sz="0" w:space="0" w:color="auto"/>
            <w:left w:val="none" w:sz="0" w:space="0" w:color="auto"/>
            <w:bottom w:val="none" w:sz="0" w:space="0" w:color="auto"/>
            <w:right w:val="none" w:sz="0" w:space="0" w:color="auto"/>
          </w:divBdr>
        </w:div>
        <w:div w:id="1504668220">
          <w:marLeft w:val="0"/>
          <w:marRight w:val="0"/>
          <w:marTop w:val="0"/>
          <w:marBottom w:val="0"/>
          <w:divBdr>
            <w:top w:val="none" w:sz="0" w:space="0" w:color="auto"/>
            <w:left w:val="none" w:sz="0" w:space="0" w:color="auto"/>
            <w:bottom w:val="none" w:sz="0" w:space="0" w:color="auto"/>
            <w:right w:val="none" w:sz="0" w:space="0" w:color="auto"/>
          </w:divBdr>
        </w:div>
        <w:div w:id="525752138">
          <w:marLeft w:val="0"/>
          <w:marRight w:val="0"/>
          <w:marTop w:val="0"/>
          <w:marBottom w:val="0"/>
          <w:divBdr>
            <w:top w:val="none" w:sz="0" w:space="0" w:color="auto"/>
            <w:left w:val="none" w:sz="0" w:space="0" w:color="auto"/>
            <w:bottom w:val="none" w:sz="0" w:space="0" w:color="auto"/>
            <w:right w:val="none" w:sz="0" w:space="0" w:color="auto"/>
          </w:divBdr>
        </w:div>
        <w:div w:id="1100640054">
          <w:marLeft w:val="0"/>
          <w:marRight w:val="0"/>
          <w:marTop w:val="0"/>
          <w:marBottom w:val="0"/>
          <w:divBdr>
            <w:top w:val="none" w:sz="0" w:space="0" w:color="auto"/>
            <w:left w:val="none" w:sz="0" w:space="0" w:color="auto"/>
            <w:bottom w:val="none" w:sz="0" w:space="0" w:color="auto"/>
            <w:right w:val="none" w:sz="0" w:space="0" w:color="auto"/>
          </w:divBdr>
        </w:div>
        <w:div w:id="185825430">
          <w:marLeft w:val="0"/>
          <w:marRight w:val="0"/>
          <w:marTop w:val="0"/>
          <w:marBottom w:val="0"/>
          <w:divBdr>
            <w:top w:val="none" w:sz="0" w:space="0" w:color="auto"/>
            <w:left w:val="none" w:sz="0" w:space="0" w:color="auto"/>
            <w:bottom w:val="none" w:sz="0" w:space="0" w:color="auto"/>
            <w:right w:val="none" w:sz="0" w:space="0" w:color="auto"/>
          </w:divBdr>
        </w:div>
        <w:div w:id="977808661">
          <w:marLeft w:val="0"/>
          <w:marRight w:val="0"/>
          <w:marTop w:val="0"/>
          <w:marBottom w:val="0"/>
          <w:divBdr>
            <w:top w:val="none" w:sz="0" w:space="0" w:color="auto"/>
            <w:left w:val="none" w:sz="0" w:space="0" w:color="auto"/>
            <w:bottom w:val="none" w:sz="0" w:space="0" w:color="auto"/>
            <w:right w:val="none" w:sz="0" w:space="0" w:color="auto"/>
          </w:divBdr>
        </w:div>
        <w:div w:id="169102125">
          <w:marLeft w:val="0"/>
          <w:marRight w:val="0"/>
          <w:marTop w:val="0"/>
          <w:marBottom w:val="0"/>
          <w:divBdr>
            <w:top w:val="none" w:sz="0" w:space="0" w:color="auto"/>
            <w:left w:val="none" w:sz="0" w:space="0" w:color="auto"/>
            <w:bottom w:val="none" w:sz="0" w:space="0" w:color="auto"/>
            <w:right w:val="none" w:sz="0" w:space="0" w:color="auto"/>
          </w:divBdr>
        </w:div>
        <w:div w:id="534579561">
          <w:marLeft w:val="0"/>
          <w:marRight w:val="0"/>
          <w:marTop w:val="0"/>
          <w:marBottom w:val="0"/>
          <w:divBdr>
            <w:top w:val="none" w:sz="0" w:space="0" w:color="auto"/>
            <w:left w:val="none" w:sz="0" w:space="0" w:color="auto"/>
            <w:bottom w:val="none" w:sz="0" w:space="0" w:color="auto"/>
            <w:right w:val="none" w:sz="0" w:space="0" w:color="auto"/>
          </w:divBdr>
        </w:div>
        <w:div w:id="487526475">
          <w:marLeft w:val="0"/>
          <w:marRight w:val="0"/>
          <w:marTop w:val="0"/>
          <w:marBottom w:val="0"/>
          <w:divBdr>
            <w:top w:val="none" w:sz="0" w:space="0" w:color="auto"/>
            <w:left w:val="none" w:sz="0" w:space="0" w:color="auto"/>
            <w:bottom w:val="none" w:sz="0" w:space="0" w:color="auto"/>
            <w:right w:val="none" w:sz="0" w:space="0" w:color="auto"/>
          </w:divBdr>
        </w:div>
        <w:div w:id="211229838">
          <w:marLeft w:val="0"/>
          <w:marRight w:val="0"/>
          <w:marTop w:val="0"/>
          <w:marBottom w:val="0"/>
          <w:divBdr>
            <w:top w:val="none" w:sz="0" w:space="0" w:color="auto"/>
            <w:left w:val="none" w:sz="0" w:space="0" w:color="auto"/>
            <w:bottom w:val="none" w:sz="0" w:space="0" w:color="auto"/>
            <w:right w:val="none" w:sz="0" w:space="0" w:color="auto"/>
          </w:divBdr>
        </w:div>
        <w:div w:id="93399564">
          <w:marLeft w:val="0"/>
          <w:marRight w:val="0"/>
          <w:marTop w:val="0"/>
          <w:marBottom w:val="0"/>
          <w:divBdr>
            <w:top w:val="none" w:sz="0" w:space="0" w:color="auto"/>
            <w:left w:val="none" w:sz="0" w:space="0" w:color="auto"/>
            <w:bottom w:val="none" w:sz="0" w:space="0" w:color="auto"/>
            <w:right w:val="none" w:sz="0" w:space="0" w:color="auto"/>
          </w:divBdr>
        </w:div>
        <w:div w:id="597981650">
          <w:marLeft w:val="0"/>
          <w:marRight w:val="0"/>
          <w:marTop w:val="0"/>
          <w:marBottom w:val="0"/>
          <w:divBdr>
            <w:top w:val="none" w:sz="0" w:space="0" w:color="auto"/>
            <w:left w:val="none" w:sz="0" w:space="0" w:color="auto"/>
            <w:bottom w:val="none" w:sz="0" w:space="0" w:color="auto"/>
            <w:right w:val="none" w:sz="0" w:space="0" w:color="auto"/>
          </w:divBdr>
        </w:div>
        <w:div w:id="380907778">
          <w:marLeft w:val="0"/>
          <w:marRight w:val="0"/>
          <w:marTop w:val="0"/>
          <w:marBottom w:val="0"/>
          <w:divBdr>
            <w:top w:val="none" w:sz="0" w:space="0" w:color="auto"/>
            <w:left w:val="none" w:sz="0" w:space="0" w:color="auto"/>
            <w:bottom w:val="none" w:sz="0" w:space="0" w:color="auto"/>
            <w:right w:val="none" w:sz="0" w:space="0" w:color="auto"/>
          </w:divBdr>
        </w:div>
        <w:div w:id="807208568">
          <w:marLeft w:val="0"/>
          <w:marRight w:val="0"/>
          <w:marTop w:val="0"/>
          <w:marBottom w:val="0"/>
          <w:divBdr>
            <w:top w:val="none" w:sz="0" w:space="0" w:color="auto"/>
            <w:left w:val="none" w:sz="0" w:space="0" w:color="auto"/>
            <w:bottom w:val="none" w:sz="0" w:space="0" w:color="auto"/>
            <w:right w:val="none" w:sz="0" w:space="0" w:color="auto"/>
          </w:divBdr>
        </w:div>
        <w:div w:id="834302179">
          <w:marLeft w:val="0"/>
          <w:marRight w:val="0"/>
          <w:marTop w:val="0"/>
          <w:marBottom w:val="0"/>
          <w:divBdr>
            <w:top w:val="none" w:sz="0" w:space="0" w:color="auto"/>
            <w:left w:val="none" w:sz="0" w:space="0" w:color="auto"/>
            <w:bottom w:val="none" w:sz="0" w:space="0" w:color="auto"/>
            <w:right w:val="none" w:sz="0" w:space="0" w:color="auto"/>
          </w:divBdr>
        </w:div>
        <w:div w:id="1415474680">
          <w:marLeft w:val="0"/>
          <w:marRight w:val="0"/>
          <w:marTop w:val="0"/>
          <w:marBottom w:val="0"/>
          <w:divBdr>
            <w:top w:val="none" w:sz="0" w:space="0" w:color="auto"/>
            <w:left w:val="none" w:sz="0" w:space="0" w:color="auto"/>
            <w:bottom w:val="none" w:sz="0" w:space="0" w:color="auto"/>
            <w:right w:val="none" w:sz="0" w:space="0" w:color="auto"/>
          </w:divBdr>
        </w:div>
        <w:div w:id="1899978859">
          <w:marLeft w:val="0"/>
          <w:marRight w:val="0"/>
          <w:marTop w:val="0"/>
          <w:marBottom w:val="0"/>
          <w:divBdr>
            <w:top w:val="none" w:sz="0" w:space="0" w:color="auto"/>
            <w:left w:val="none" w:sz="0" w:space="0" w:color="auto"/>
            <w:bottom w:val="none" w:sz="0" w:space="0" w:color="auto"/>
            <w:right w:val="none" w:sz="0" w:space="0" w:color="auto"/>
          </w:divBdr>
        </w:div>
        <w:div w:id="4940633">
          <w:marLeft w:val="0"/>
          <w:marRight w:val="0"/>
          <w:marTop w:val="0"/>
          <w:marBottom w:val="0"/>
          <w:divBdr>
            <w:top w:val="none" w:sz="0" w:space="0" w:color="auto"/>
            <w:left w:val="none" w:sz="0" w:space="0" w:color="auto"/>
            <w:bottom w:val="none" w:sz="0" w:space="0" w:color="auto"/>
            <w:right w:val="none" w:sz="0" w:space="0" w:color="auto"/>
          </w:divBdr>
        </w:div>
        <w:div w:id="2115009893">
          <w:marLeft w:val="0"/>
          <w:marRight w:val="0"/>
          <w:marTop w:val="0"/>
          <w:marBottom w:val="0"/>
          <w:divBdr>
            <w:top w:val="none" w:sz="0" w:space="0" w:color="auto"/>
            <w:left w:val="none" w:sz="0" w:space="0" w:color="auto"/>
            <w:bottom w:val="none" w:sz="0" w:space="0" w:color="auto"/>
            <w:right w:val="none" w:sz="0" w:space="0" w:color="auto"/>
          </w:divBdr>
        </w:div>
        <w:div w:id="1095053729">
          <w:marLeft w:val="0"/>
          <w:marRight w:val="0"/>
          <w:marTop w:val="0"/>
          <w:marBottom w:val="0"/>
          <w:divBdr>
            <w:top w:val="none" w:sz="0" w:space="0" w:color="auto"/>
            <w:left w:val="none" w:sz="0" w:space="0" w:color="auto"/>
            <w:bottom w:val="none" w:sz="0" w:space="0" w:color="auto"/>
            <w:right w:val="none" w:sz="0" w:space="0" w:color="auto"/>
          </w:divBdr>
        </w:div>
        <w:div w:id="353194132">
          <w:marLeft w:val="0"/>
          <w:marRight w:val="0"/>
          <w:marTop w:val="0"/>
          <w:marBottom w:val="0"/>
          <w:divBdr>
            <w:top w:val="none" w:sz="0" w:space="0" w:color="auto"/>
            <w:left w:val="none" w:sz="0" w:space="0" w:color="auto"/>
            <w:bottom w:val="none" w:sz="0" w:space="0" w:color="auto"/>
            <w:right w:val="none" w:sz="0" w:space="0" w:color="auto"/>
          </w:divBdr>
        </w:div>
        <w:div w:id="1717848909">
          <w:marLeft w:val="0"/>
          <w:marRight w:val="0"/>
          <w:marTop w:val="0"/>
          <w:marBottom w:val="0"/>
          <w:divBdr>
            <w:top w:val="none" w:sz="0" w:space="0" w:color="auto"/>
            <w:left w:val="none" w:sz="0" w:space="0" w:color="auto"/>
            <w:bottom w:val="none" w:sz="0" w:space="0" w:color="auto"/>
            <w:right w:val="none" w:sz="0" w:space="0" w:color="auto"/>
          </w:divBdr>
        </w:div>
        <w:div w:id="1966349255">
          <w:marLeft w:val="0"/>
          <w:marRight w:val="0"/>
          <w:marTop w:val="0"/>
          <w:marBottom w:val="0"/>
          <w:divBdr>
            <w:top w:val="none" w:sz="0" w:space="0" w:color="auto"/>
            <w:left w:val="none" w:sz="0" w:space="0" w:color="auto"/>
            <w:bottom w:val="none" w:sz="0" w:space="0" w:color="auto"/>
            <w:right w:val="none" w:sz="0" w:space="0" w:color="auto"/>
          </w:divBdr>
        </w:div>
        <w:div w:id="647711440">
          <w:marLeft w:val="0"/>
          <w:marRight w:val="0"/>
          <w:marTop w:val="0"/>
          <w:marBottom w:val="0"/>
          <w:divBdr>
            <w:top w:val="none" w:sz="0" w:space="0" w:color="auto"/>
            <w:left w:val="none" w:sz="0" w:space="0" w:color="auto"/>
            <w:bottom w:val="none" w:sz="0" w:space="0" w:color="auto"/>
            <w:right w:val="none" w:sz="0" w:space="0" w:color="auto"/>
          </w:divBdr>
        </w:div>
        <w:div w:id="521630088">
          <w:marLeft w:val="0"/>
          <w:marRight w:val="0"/>
          <w:marTop w:val="0"/>
          <w:marBottom w:val="0"/>
          <w:divBdr>
            <w:top w:val="none" w:sz="0" w:space="0" w:color="auto"/>
            <w:left w:val="none" w:sz="0" w:space="0" w:color="auto"/>
            <w:bottom w:val="none" w:sz="0" w:space="0" w:color="auto"/>
            <w:right w:val="none" w:sz="0" w:space="0" w:color="auto"/>
          </w:divBdr>
        </w:div>
        <w:div w:id="544214491">
          <w:marLeft w:val="0"/>
          <w:marRight w:val="0"/>
          <w:marTop w:val="0"/>
          <w:marBottom w:val="0"/>
          <w:divBdr>
            <w:top w:val="none" w:sz="0" w:space="0" w:color="auto"/>
            <w:left w:val="none" w:sz="0" w:space="0" w:color="auto"/>
            <w:bottom w:val="none" w:sz="0" w:space="0" w:color="auto"/>
            <w:right w:val="none" w:sz="0" w:space="0" w:color="auto"/>
          </w:divBdr>
        </w:div>
        <w:div w:id="230425738">
          <w:marLeft w:val="0"/>
          <w:marRight w:val="0"/>
          <w:marTop w:val="0"/>
          <w:marBottom w:val="0"/>
          <w:divBdr>
            <w:top w:val="none" w:sz="0" w:space="0" w:color="auto"/>
            <w:left w:val="none" w:sz="0" w:space="0" w:color="auto"/>
            <w:bottom w:val="none" w:sz="0" w:space="0" w:color="auto"/>
            <w:right w:val="none" w:sz="0" w:space="0" w:color="auto"/>
          </w:divBdr>
        </w:div>
        <w:div w:id="436142504">
          <w:marLeft w:val="0"/>
          <w:marRight w:val="0"/>
          <w:marTop w:val="0"/>
          <w:marBottom w:val="0"/>
          <w:divBdr>
            <w:top w:val="none" w:sz="0" w:space="0" w:color="auto"/>
            <w:left w:val="none" w:sz="0" w:space="0" w:color="auto"/>
            <w:bottom w:val="none" w:sz="0" w:space="0" w:color="auto"/>
            <w:right w:val="none" w:sz="0" w:space="0" w:color="auto"/>
          </w:divBdr>
        </w:div>
        <w:div w:id="165443397">
          <w:marLeft w:val="0"/>
          <w:marRight w:val="0"/>
          <w:marTop w:val="0"/>
          <w:marBottom w:val="0"/>
          <w:divBdr>
            <w:top w:val="none" w:sz="0" w:space="0" w:color="auto"/>
            <w:left w:val="none" w:sz="0" w:space="0" w:color="auto"/>
            <w:bottom w:val="none" w:sz="0" w:space="0" w:color="auto"/>
            <w:right w:val="none" w:sz="0" w:space="0" w:color="auto"/>
          </w:divBdr>
        </w:div>
        <w:div w:id="1105152850">
          <w:marLeft w:val="0"/>
          <w:marRight w:val="0"/>
          <w:marTop w:val="0"/>
          <w:marBottom w:val="0"/>
          <w:divBdr>
            <w:top w:val="none" w:sz="0" w:space="0" w:color="auto"/>
            <w:left w:val="none" w:sz="0" w:space="0" w:color="auto"/>
            <w:bottom w:val="none" w:sz="0" w:space="0" w:color="auto"/>
            <w:right w:val="none" w:sz="0" w:space="0" w:color="auto"/>
          </w:divBdr>
        </w:div>
        <w:div w:id="939873117">
          <w:marLeft w:val="0"/>
          <w:marRight w:val="0"/>
          <w:marTop w:val="0"/>
          <w:marBottom w:val="0"/>
          <w:divBdr>
            <w:top w:val="none" w:sz="0" w:space="0" w:color="auto"/>
            <w:left w:val="none" w:sz="0" w:space="0" w:color="auto"/>
            <w:bottom w:val="none" w:sz="0" w:space="0" w:color="auto"/>
            <w:right w:val="none" w:sz="0" w:space="0" w:color="auto"/>
          </w:divBdr>
        </w:div>
        <w:div w:id="1179736081">
          <w:marLeft w:val="0"/>
          <w:marRight w:val="0"/>
          <w:marTop w:val="0"/>
          <w:marBottom w:val="0"/>
          <w:divBdr>
            <w:top w:val="none" w:sz="0" w:space="0" w:color="auto"/>
            <w:left w:val="none" w:sz="0" w:space="0" w:color="auto"/>
            <w:bottom w:val="none" w:sz="0" w:space="0" w:color="auto"/>
            <w:right w:val="none" w:sz="0" w:space="0" w:color="auto"/>
          </w:divBdr>
        </w:div>
        <w:div w:id="448747981">
          <w:marLeft w:val="0"/>
          <w:marRight w:val="0"/>
          <w:marTop w:val="0"/>
          <w:marBottom w:val="0"/>
          <w:divBdr>
            <w:top w:val="none" w:sz="0" w:space="0" w:color="auto"/>
            <w:left w:val="none" w:sz="0" w:space="0" w:color="auto"/>
            <w:bottom w:val="none" w:sz="0" w:space="0" w:color="auto"/>
            <w:right w:val="none" w:sz="0" w:space="0" w:color="auto"/>
          </w:divBdr>
        </w:div>
        <w:div w:id="1106849347">
          <w:marLeft w:val="0"/>
          <w:marRight w:val="0"/>
          <w:marTop w:val="0"/>
          <w:marBottom w:val="0"/>
          <w:divBdr>
            <w:top w:val="none" w:sz="0" w:space="0" w:color="auto"/>
            <w:left w:val="none" w:sz="0" w:space="0" w:color="auto"/>
            <w:bottom w:val="none" w:sz="0" w:space="0" w:color="auto"/>
            <w:right w:val="none" w:sz="0" w:space="0" w:color="auto"/>
          </w:divBdr>
        </w:div>
        <w:div w:id="1648968848">
          <w:marLeft w:val="0"/>
          <w:marRight w:val="0"/>
          <w:marTop w:val="0"/>
          <w:marBottom w:val="0"/>
          <w:divBdr>
            <w:top w:val="none" w:sz="0" w:space="0" w:color="auto"/>
            <w:left w:val="none" w:sz="0" w:space="0" w:color="auto"/>
            <w:bottom w:val="none" w:sz="0" w:space="0" w:color="auto"/>
            <w:right w:val="none" w:sz="0" w:space="0" w:color="auto"/>
          </w:divBdr>
        </w:div>
        <w:div w:id="1481534510">
          <w:marLeft w:val="0"/>
          <w:marRight w:val="0"/>
          <w:marTop w:val="0"/>
          <w:marBottom w:val="0"/>
          <w:divBdr>
            <w:top w:val="none" w:sz="0" w:space="0" w:color="auto"/>
            <w:left w:val="none" w:sz="0" w:space="0" w:color="auto"/>
            <w:bottom w:val="none" w:sz="0" w:space="0" w:color="auto"/>
            <w:right w:val="none" w:sz="0" w:space="0" w:color="auto"/>
          </w:divBdr>
        </w:div>
        <w:div w:id="1450011595">
          <w:marLeft w:val="0"/>
          <w:marRight w:val="0"/>
          <w:marTop w:val="0"/>
          <w:marBottom w:val="0"/>
          <w:divBdr>
            <w:top w:val="none" w:sz="0" w:space="0" w:color="auto"/>
            <w:left w:val="none" w:sz="0" w:space="0" w:color="auto"/>
            <w:bottom w:val="none" w:sz="0" w:space="0" w:color="auto"/>
            <w:right w:val="none" w:sz="0" w:space="0" w:color="auto"/>
          </w:divBdr>
        </w:div>
        <w:div w:id="2089375858">
          <w:marLeft w:val="0"/>
          <w:marRight w:val="0"/>
          <w:marTop w:val="0"/>
          <w:marBottom w:val="0"/>
          <w:divBdr>
            <w:top w:val="none" w:sz="0" w:space="0" w:color="auto"/>
            <w:left w:val="none" w:sz="0" w:space="0" w:color="auto"/>
            <w:bottom w:val="none" w:sz="0" w:space="0" w:color="auto"/>
            <w:right w:val="none" w:sz="0" w:space="0" w:color="auto"/>
          </w:divBdr>
        </w:div>
        <w:div w:id="580408836">
          <w:marLeft w:val="0"/>
          <w:marRight w:val="0"/>
          <w:marTop w:val="0"/>
          <w:marBottom w:val="0"/>
          <w:divBdr>
            <w:top w:val="none" w:sz="0" w:space="0" w:color="auto"/>
            <w:left w:val="none" w:sz="0" w:space="0" w:color="auto"/>
            <w:bottom w:val="none" w:sz="0" w:space="0" w:color="auto"/>
            <w:right w:val="none" w:sz="0" w:space="0" w:color="auto"/>
          </w:divBdr>
        </w:div>
        <w:div w:id="2001734689">
          <w:marLeft w:val="0"/>
          <w:marRight w:val="0"/>
          <w:marTop w:val="0"/>
          <w:marBottom w:val="0"/>
          <w:divBdr>
            <w:top w:val="none" w:sz="0" w:space="0" w:color="auto"/>
            <w:left w:val="none" w:sz="0" w:space="0" w:color="auto"/>
            <w:bottom w:val="none" w:sz="0" w:space="0" w:color="auto"/>
            <w:right w:val="none" w:sz="0" w:space="0" w:color="auto"/>
          </w:divBdr>
        </w:div>
        <w:div w:id="1503163115">
          <w:marLeft w:val="0"/>
          <w:marRight w:val="0"/>
          <w:marTop w:val="0"/>
          <w:marBottom w:val="0"/>
          <w:divBdr>
            <w:top w:val="none" w:sz="0" w:space="0" w:color="auto"/>
            <w:left w:val="none" w:sz="0" w:space="0" w:color="auto"/>
            <w:bottom w:val="none" w:sz="0" w:space="0" w:color="auto"/>
            <w:right w:val="none" w:sz="0" w:space="0" w:color="auto"/>
          </w:divBdr>
        </w:div>
        <w:div w:id="1344865715">
          <w:marLeft w:val="0"/>
          <w:marRight w:val="0"/>
          <w:marTop w:val="0"/>
          <w:marBottom w:val="0"/>
          <w:divBdr>
            <w:top w:val="none" w:sz="0" w:space="0" w:color="auto"/>
            <w:left w:val="none" w:sz="0" w:space="0" w:color="auto"/>
            <w:bottom w:val="none" w:sz="0" w:space="0" w:color="auto"/>
            <w:right w:val="none" w:sz="0" w:space="0" w:color="auto"/>
          </w:divBdr>
        </w:div>
      </w:divsChild>
    </w:div>
    <w:div w:id="876434005">
      <w:bodyDiv w:val="1"/>
      <w:marLeft w:val="0"/>
      <w:marRight w:val="0"/>
      <w:marTop w:val="0"/>
      <w:marBottom w:val="0"/>
      <w:divBdr>
        <w:top w:val="none" w:sz="0" w:space="0" w:color="auto"/>
        <w:left w:val="none" w:sz="0" w:space="0" w:color="auto"/>
        <w:bottom w:val="none" w:sz="0" w:space="0" w:color="auto"/>
        <w:right w:val="none" w:sz="0" w:space="0" w:color="auto"/>
      </w:divBdr>
    </w:div>
    <w:div w:id="882442260">
      <w:bodyDiv w:val="1"/>
      <w:marLeft w:val="0"/>
      <w:marRight w:val="0"/>
      <w:marTop w:val="0"/>
      <w:marBottom w:val="0"/>
      <w:divBdr>
        <w:top w:val="none" w:sz="0" w:space="0" w:color="auto"/>
        <w:left w:val="none" w:sz="0" w:space="0" w:color="auto"/>
        <w:bottom w:val="none" w:sz="0" w:space="0" w:color="auto"/>
        <w:right w:val="none" w:sz="0" w:space="0" w:color="auto"/>
      </w:divBdr>
    </w:div>
    <w:div w:id="887763818">
      <w:bodyDiv w:val="1"/>
      <w:marLeft w:val="0"/>
      <w:marRight w:val="0"/>
      <w:marTop w:val="0"/>
      <w:marBottom w:val="0"/>
      <w:divBdr>
        <w:top w:val="none" w:sz="0" w:space="0" w:color="auto"/>
        <w:left w:val="none" w:sz="0" w:space="0" w:color="auto"/>
        <w:bottom w:val="none" w:sz="0" w:space="0" w:color="auto"/>
        <w:right w:val="none" w:sz="0" w:space="0" w:color="auto"/>
      </w:divBdr>
      <w:divsChild>
        <w:div w:id="393890663">
          <w:marLeft w:val="0"/>
          <w:marRight w:val="0"/>
          <w:marTop w:val="0"/>
          <w:marBottom w:val="0"/>
          <w:divBdr>
            <w:top w:val="none" w:sz="0" w:space="0" w:color="auto"/>
            <w:left w:val="none" w:sz="0" w:space="0" w:color="auto"/>
            <w:bottom w:val="none" w:sz="0" w:space="0" w:color="auto"/>
            <w:right w:val="none" w:sz="0" w:space="0" w:color="auto"/>
          </w:divBdr>
        </w:div>
        <w:div w:id="1359696771">
          <w:marLeft w:val="0"/>
          <w:marRight w:val="0"/>
          <w:marTop w:val="0"/>
          <w:marBottom w:val="0"/>
          <w:divBdr>
            <w:top w:val="none" w:sz="0" w:space="0" w:color="auto"/>
            <w:left w:val="none" w:sz="0" w:space="0" w:color="auto"/>
            <w:bottom w:val="none" w:sz="0" w:space="0" w:color="auto"/>
            <w:right w:val="none" w:sz="0" w:space="0" w:color="auto"/>
          </w:divBdr>
        </w:div>
        <w:div w:id="1653868988">
          <w:marLeft w:val="0"/>
          <w:marRight w:val="0"/>
          <w:marTop w:val="0"/>
          <w:marBottom w:val="0"/>
          <w:divBdr>
            <w:top w:val="none" w:sz="0" w:space="0" w:color="auto"/>
            <w:left w:val="none" w:sz="0" w:space="0" w:color="auto"/>
            <w:bottom w:val="none" w:sz="0" w:space="0" w:color="auto"/>
            <w:right w:val="none" w:sz="0" w:space="0" w:color="auto"/>
          </w:divBdr>
        </w:div>
        <w:div w:id="99423240">
          <w:marLeft w:val="0"/>
          <w:marRight w:val="0"/>
          <w:marTop w:val="0"/>
          <w:marBottom w:val="0"/>
          <w:divBdr>
            <w:top w:val="none" w:sz="0" w:space="0" w:color="auto"/>
            <w:left w:val="none" w:sz="0" w:space="0" w:color="auto"/>
            <w:bottom w:val="none" w:sz="0" w:space="0" w:color="auto"/>
            <w:right w:val="none" w:sz="0" w:space="0" w:color="auto"/>
          </w:divBdr>
        </w:div>
        <w:div w:id="162747472">
          <w:marLeft w:val="0"/>
          <w:marRight w:val="0"/>
          <w:marTop w:val="0"/>
          <w:marBottom w:val="0"/>
          <w:divBdr>
            <w:top w:val="none" w:sz="0" w:space="0" w:color="auto"/>
            <w:left w:val="none" w:sz="0" w:space="0" w:color="auto"/>
            <w:bottom w:val="none" w:sz="0" w:space="0" w:color="auto"/>
            <w:right w:val="none" w:sz="0" w:space="0" w:color="auto"/>
          </w:divBdr>
        </w:div>
        <w:div w:id="389113949">
          <w:marLeft w:val="0"/>
          <w:marRight w:val="0"/>
          <w:marTop w:val="0"/>
          <w:marBottom w:val="0"/>
          <w:divBdr>
            <w:top w:val="none" w:sz="0" w:space="0" w:color="auto"/>
            <w:left w:val="none" w:sz="0" w:space="0" w:color="auto"/>
            <w:bottom w:val="none" w:sz="0" w:space="0" w:color="auto"/>
            <w:right w:val="none" w:sz="0" w:space="0" w:color="auto"/>
          </w:divBdr>
        </w:div>
        <w:div w:id="1340960869">
          <w:marLeft w:val="0"/>
          <w:marRight w:val="0"/>
          <w:marTop w:val="0"/>
          <w:marBottom w:val="0"/>
          <w:divBdr>
            <w:top w:val="none" w:sz="0" w:space="0" w:color="auto"/>
            <w:left w:val="none" w:sz="0" w:space="0" w:color="auto"/>
            <w:bottom w:val="none" w:sz="0" w:space="0" w:color="auto"/>
            <w:right w:val="none" w:sz="0" w:space="0" w:color="auto"/>
          </w:divBdr>
        </w:div>
        <w:div w:id="91779767">
          <w:marLeft w:val="0"/>
          <w:marRight w:val="0"/>
          <w:marTop w:val="0"/>
          <w:marBottom w:val="0"/>
          <w:divBdr>
            <w:top w:val="none" w:sz="0" w:space="0" w:color="auto"/>
            <w:left w:val="none" w:sz="0" w:space="0" w:color="auto"/>
            <w:bottom w:val="none" w:sz="0" w:space="0" w:color="auto"/>
            <w:right w:val="none" w:sz="0" w:space="0" w:color="auto"/>
          </w:divBdr>
        </w:div>
        <w:div w:id="188108270">
          <w:marLeft w:val="0"/>
          <w:marRight w:val="0"/>
          <w:marTop w:val="0"/>
          <w:marBottom w:val="0"/>
          <w:divBdr>
            <w:top w:val="none" w:sz="0" w:space="0" w:color="auto"/>
            <w:left w:val="none" w:sz="0" w:space="0" w:color="auto"/>
            <w:bottom w:val="none" w:sz="0" w:space="0" w:color="auto"/>
            <w:right w:val="none" w:sz="0" w:space="0" w:color="auto"/>
          </w:divBdr>
        </w:div>
        <w:div w:id="1063672362">
          <w:marLeft w:val="0"/>
          <w:marRight w:val="0"/>
          <w:marTop w:val="0"/>
          <w:marBottom w:val="0"/>
          <w:divBdr>
            <w:top w:val="none" w:sz="0" w:space="0" w:color="auto"/>
            <w:left w:val="none" w:sz="0" w:space="0" w:color="auto"/>
            <w:bottom w:val="none" w:sz="0" w:space="0" w:color="auto"/>
            <w:right w:val="none" w:sz="0" w:space="0" w:color="auto"/>
          </w:divBdr>
        </w:div>
        <w:div w:id="458957803">
          <w:marLeft w:val="0"/>
          <w:marRight w:val="0"/>
          <w:marTop w:val="0"/>
          <w:marBottom w:val="0"/>
          <w:divBdr>
            <w:top w:val="none" w:sz="0" w:space="0" w:color="auto"/>
            <w:left w:val="none" w:sz="0" w:space="0" w:color="auto"/>
            <w:bottom w:val="none" w:sz="0" w:space="0" w:color="auto"/>
            <w:right w:val="none" w:sz="0" w:space="0" w:color="auto"/>
          </w:divBdr>
        </w:div>
        <w:div w:id="277369951">
          <w:marLeft w:val="0"/>
          <w:marRight w:val="0"/>
          <w:marTop w:val="0"/>
          <w:marBottom w:val="0"/>
          <w:divBdr>
            <w:top w:val="none" w:sz="0" w:space="0" w:color="auto"/>
            <w:left w:val="none" w:sz="0" w:space="0" w:color="auto"/>
            <w:bottom w:val="none" w:sz="0" w:space="0" w:color="auto"/>
            <w:right w:val="none" w:sz="0" w:space="0" w:color="auto"/>
          </w:divBdr>
        </w:div>
        <w:div w:id="1903101027">
          <w:marLeft w:val="0"/>
          <w:marRight w:val="0"/>
          <w:marTop w:val="0"/>
          <w:marBottom w:val="0"/>
          <w:divBdr>
            <w:top w:val="none" w:sz="0" w:space="0" w:color="auto"/>
            <w:left w:val="none" w:sz="0" w:space="0" w:color="auto"/>
            <w:bottom w:val="none" w:sz="0" w:space="0" w:color="auto"/>
            <w:right w:val="none" w:sz="0" w:space="0" w:color="auto"/>
          </w:divBdr>
        </w:div>
        <w:div w:id="1392344001">
          <w:marLeft w:val="0"/>
          <w:marRight w:val="0"/>
          <w:marTop w:val="0"/>
          <w:marBottom w:val="0"/>
          <w:divBdr>
            <w:top w:val="none" w:sz="0" w:space="0" w:color="auto"/>
            <w:left w:val="none" w:sz="0" w:space="0" w:color="auto"/>
            <w:bottom w:val="none" w:sz="0" w:space="0" w:color="auto"/>
            <w:right w:val="none" w:sz="0" w:space="0" w:color="auto"/>
          </w:divBdr>
        </w:div>
        <w:div w:id="951133420">
          <w:marLeft w:val="0"/>
          <w:marRight w:val="0"/>
          <w:marTop w:val="0"/>
          <w:marBottom w:val="0"/>
          <w:divBdr>
            <w:top w:val="none" w:sz="0" w:space="0" w:color="auto"/>
            <w:left w:val="none" w:sz="0" w:space="0" w:color="auto"/>
            <w:bottom w:val="none" w:sz="0" w:space="0" w:color="auto"/>
            <w:right w:val="none" w:sz="0" w:space="0" w:color="auto"/>
          </w:divBdr>
        </w:div>
        <w:div w:id="11077538">
          <w:marLeft w:val="0"/>
          <w:marRight w:val="0"/>
          <w:marTop w:val="0"/>
          <w:marBottom w:val="0"/>
          <w:divBdr>
            <w:top w:val="none" w:sz="0" w:space="0" w:color="auto"/>
            <w:left w:val="none" w:sz="0" w:space="0" w:color="auto"/>
            <w:bottom w:val="none" w:sz="0" w:space="0" w:color="auto"/>
            <w:right w:val="none" w:sz="0" w:space="0" w:color="auto"/>
          </w:divBdr>
        </w:div>
        <w:div w:id="1726685251">
          <w:marLeft w:val="0"/>
          <w:marRight w:val="0"/>
          <w:marTop w:val="0"/>
          <w:marBottom w:val="0"/>
          <w:divBdr>
            <w:top w:val="none" w:sz="0" w:space="0" w:color="auto"/>
            <w:left w:val="none" w:sz="0" w:space="0" w:color="auto"/>
            <w:bottom w:val="none" w:sz="0" w:space="0" w:color="auto"/>
            <w:right w:val="none" w:sz="0" w:space="0" w:color="auto"/>
          </w:divBdr>
        </w:div>
        <w:div w:id="929511876">
          <w:marLeft w:val="0"/>
          <w:marRight w:val="0"/>
          <w:marTop w:val="0"/>
          <w:marBottom w:val="0"/>
          <w:divBdr>
            <w:top w:val="none" w:sz="0" w:space="0" w:color="auto"/>
            <w:left w:val="none" w:sz="0" w:space="0" w:color="auto"/>
            <w:bottom w:val="none" w:sz="0" w:space="0" w:color="auto"/>
            <w:right w:val="none" w:sz="0" w:space="0" w:color="auto"/>
          </w:divBdr>
        </w:div>
        <w:div w:id="743993836">
          <w:marLeft w:val="0"/>
          <w:marRight w:val="0"/>
          <w:marTop w:val="0"/>
          <w:marBottom w:val="0"/>
          <w:divBdr>
            <w:top w:val="none" w:sz="0" w:space="0" w:color="auto"/>
            <w:left w:val="none" w:sz="0" w:space="0" w:color="auto"/>
            <w:bottom w:val="none" w:sz="0" w:space="0" w:color="auto"/>
            <w:right w:val="none" w:sz="0" w:space="0" w:color="auto"/>
          </w:divBdr>
        </w:div>
        <w:div w:id="209149380">
          <w:marLeft w:val="0"/>
          <w:marRight w:val="0"/>
          <w:marTop w:val="0"/>
          <w:marBottom w:val="0"/>
          <w:divBdr>
            <w:top w:val="none" w:sz="0" w:space="0" w:color="auto"/>
            <w:left w:val="none" w:sz="0" w:space="0" w:color="auto"/>
            <w:bottom w:val="none" w:sz="0" w:space="0" w:color="auto"/>
            <w:right w:val="none" w:sz="0" w:space="0" w:color="auto"/>
          </w:divBdr>
        </w:div>
        <w:div w:id="966933735">
          <w:marLeft w:val="0"/>
          <w:marRight w:val="0"/>
          <w:marTop w:val="0"/>
          <w:marBottom w:val="0"/>
          <w:divBdr>
            <w:top w:val="none" w:sz="0" w:space="0" w:color="auto"/>
            <w:left w:val="none" w:sz="0" w:space="0" w:color="auto"/>
            <w:bottom w:val="none" w:sz="0" w:space="0" w:color="auto"/>
            <w:right w:val="none" w:sz="0" w:space="0" w:color="auto"/>
          </w:divBdr>
        </w:div>
        <w:div w:id="182935378">
          <w:marLeft w:val="0"/>
          <w:marRight w:val="0"/>
          <w:marTop w:val="0"/>
          <w:marBottom w:val="0"/>
          <w:divBdr>
            <w:top w:val="none" w:sz="0" w:space="0" w:color="auto"/>
            <w:left w:val="none" w:sz="0" w:space="0" w:color="auto"/>
            <w:bottom w:val="none" w:sz="0" w:space="0" w:color="auto"/>
            <w:right w:val="none" w:sz="0" w:space="0" w:color="auto"/>
          </w:divBdr>
        </w:div>
        <w:div w:id="2067213751">
          <w:marLeft w:val="0"/>
          <w:marRight w:val="0"/>
          <w:marTop w:val="0"/>
          <w:marBottom w:val="0"/>
          <w:divBdr>
            <w:top w:val="none" w:sz="0" w:space="0" w:color="auto"/>
            <w:left w:val="none" w:sz="0" w:space="0" w:color="auto"/>
            <w:bottom w:val="none" w:sz="0" w:space="0" w:color="auto"/>
            <w:right w:val="none" w:sz="0" w:space="0" w:color="auto"/>
          </w:divBdr>
        </w:div>
        <w:div w:id="1365715943">
          <w:marLeft w:val="0"/>
          <w:marRight w:val="0"/>
          <w:marTop w:val="0"/>
          <w:marBottom w:val="0"/>
          <w:divBdr>
            <w:top w:val="none" w:sz="0" w:space="0" w:color="auto"/>
            <w:left w:val="none" w:sz="0" w:space="0" w:color="auto"/>
            <w:bottom w:val="none" w:sz="0" w:space="0" w:color="auto"/>
            <w:right w:val="none" w:sz="0" w:space="0" w:color="auto"/>
          </w:divBdr>
        </w:div>
        <w:div w:id="1658412757">
          <w:marLeft w:val="0"/>
          <w:marRight w:val="0"/>
          <w:marTop w:val="0"/>
          <w:marBottom w:val="0"/>
          <w:divBdr>
            <w:top w:val="none" w:sz="0" w:space="0" w:color="auto"/>
            <w:left w:val="none" w:sz="0" w:space="0" w:color="auto"/>
            <w:bottom w:val="none" w:sz="0" w:space="0" w:color="auto"/>
            <w:right w:val="none" w:sz="0" w:space="0" w:color="auto"/>
          </w:divBdr>
        </w:div>
        <w:div w:id="779838566">
          <w:marLeft w:val="0"/>
          <w:marRight w:val="0"/>
          <w:marTop w:val="0"/>
          <w:marBottom w:val="0"/>
          <w:divBdr>
            <w:top w:val="none" w:sz="0" w:space="0" w:color="auto"/>
            <w:left w:val="none" w:sz="0" w:space="0" w:color="auto"/>
            <w:bottom w:val="none" w:sz="0" w:space="0" w:color="auto"/>
            <w:right w:val="none" w:sz="0" w:space="0" w:color="auto"/>
          </w:divBdr>
        </w:div>
        <w:div w:id="1305350739">
          <w:marLeft w:val="0"/>
          <w:marRight w:val="0"/>
          <w:marTop w:val="0"/>
          <w:marBottom w:val="0"/>
          <w:divBdr>
            <w:top w:val="none" w:sz="0" w:space="0" w:color="auto"/>
            <w:left w:val="none" w:sz="0" w:space="0" w:color="auto"/>
            <w:bottom w:val="none" w:sz="0" w:space="0" w:color="auto"/>
            <w:right w:val="none" w:sz="0" w:space="0" w:color="auto"/>
          </w:divBdr>
        </w:div>
        <w:div w:id="223488171">
          <w:marLeft w:val="0"/>
          <w:marRight w:val="0"/>
          <w:marTop w:val="0"/>
          <w:marBottom w:val="0"/>
          <w:divBdr>
            <w:top w:val="none" w:sz="0" w:space="0" w:color="auto"/>
            <w:left w:val="none" w:sz="0" w:space="0" w:color="auto"/>
            <w:bottom w:val="none" w:sz="0" w:space="0" w:color="auto"/>
            <w:right w:val="none" w:sz="0" w:space="0" w:color="auto"/>
          </w:divBdr>
        </w:div>
        <w:div w:id="762844725">
          <w:marLeft w:val="0"/>
          <w:marRight w:val="0"/>
          <w:marTop w:val="0"/>
          <w:marBottom w:val="0"/>
          <w:divBdr>
            <w:top w:val="none" w:sz="0" w:space="0" w:color="auto"/>
            <w:left w:val="none" w:sz="0" w:space="0" w:color="auto"/>
            <w:bottom w:val="none" w:sz="0" w:space="0" w:color="auto"/>
            <w:right w:val="none" w:sz="0" w:space="0" w:color="auto"/>
          </w:divBdr>
        </w:div>
        <w:div w:id="2003653725">
          <w:marLeft w:val="0"/>
          <w:marRight w:val="0"/>
          <w:marTop w:val="0"/>
          <w:marBottom w:val="0"/>
          <w:divBdr>
            <w:top w:val="none" w:sz="0" w:space="0" w:color="auto"/>
            <w:left w:val="none" w:sz="0" w:space="0" w:color="auto"/>
            <w:bottom w:val="none" w:sz="0" w:space="0" w:color="auto"/>
            <w:right w:val="none" w:sz="0" w:space="0" w:color="auto"/>
          </w:divBdr>
        </w:div>
        <w:div w:id="420371330">
          <w:marLeft w:val="0"/>
          <w:marRight w:val="0"/>
          <w:marTop w:val="0"/>
          <w:marBottom w:val="0"/>
          <w:divBdr>
            <w:top w:val="none" w:sz="0" w:space="0" w:color="auto"/>
            <w:left w:val="none" w:sz="0" w:space="0" w:color="auto"/>
            <w:bottom w:val="none" w:sz="0" w:space="0" w:color="auto"/>
            <w:right w:val="none" w:sz="0" w:space="0" w:color="auto"/>
          </w:divBdr>
        </w:div>
        <w:div w:id="678511014">
          <w:marLeft w:val="0"/>
          <w:marRight w:val="0"/>
          <w:marTop w:val="0"/>
          <w:marBottom w:val="0"/>
          <w:divBdr>
            <w:top w:val="none" w:sz="0" w:space="0" w:color="auto"/>
            <w:left w:val="none" w:sz="0" w:space="0" w:color="auto"/>
            <w:bottom w:val="none" w:sz="0" w:space="0" w:color="auto"/>
            <w:right w:val="none" w:sz="0" w:space="0" w:color="auto"/>
          </w:divBdr>
        </w:div>
        <w:div w:id="194656118">
          <w:marLeft w:val="0"/>
          <w:marRight w:val="0"/>
          <w:marTop w:val="0"/>
          <w:marBottom w:val="0"/>
          <w:divBdr>
            <w:top w:val="none" w:sz="0" w:space="0" w:color="auto"/>
            <w:left w:val="none" w:sz="0" w:space="0" w:color="auto"/>
            <w:bottom w:val="none" w:sz="0" w:space="0" w:color="auto"/>
            <w:right w:val="none" w:sz="0" w:space="0" w:color="auto"/>
          </w:divBdr>
        </w:div>
        <w:div w:id="874196397">
          <w:marLeft w:val="0"/>
          <w:marRight w:val="0"/>
          <w:marTop w:val="0"/>
          <w:marBottom w:val="0"/>
          <w:divBdr>
            <w:top w:val="none" w:sz="0" w:space="0" w:color="auto"/>
            <w:left w:val="none" w:sz="0" w:space="0" w:color="auto"/>
            <w:bottom w:val="none" w:sz="0" w:space="0" w:color="auto"/>
            <w:right w:val="none" w:sz="0" w:space="0" w:color="auto"/>
          </w:divBdr>
        </w:div>
        <w:div w:id="1291206189">
          <w:marLeft w:val="0"/>
          <w:marRight w:val="0"/>
          <w:marTop w:val="0"/>
          <w:marBottom w:val="0"/>
          <w:divBdr>
            <w:top w:val="none" w:sz="0" w:space="0" w:color="auto"/>
            <w:left w:val="none" w:sz="0" w:space="0" w:color="auto"/>
            <w:bottom w:val="none" w:sz="0" w:space="0" w:color="auto"/>
            <w:right w:val="none" w:sz="0" w:space="0" w:color="auto"/>
          </w:divBdr>
        </w:div>
        <w:div w:id="1416590546">
          <w:marLeft w:val="0"/>
          <w:marRight w:val="0"/>
          <w:marTop w:val="0"/>
          <w:marBottom w:val="0"/>
          <w:divBdr>
            <w:top w:val="none" w:sz="0" w:space="0" w:color="auto"/>
            <w:left w:val="none" w:sz="0" w:space="0" w:color="auto"/>
            <w:bottom w:val="none" w:sz="0" w:space="0" w:color="auto"/>
            <w:right w:val="none" w:sz="0" w:space="0" w:color="auto"/>
          </w:divBdr>
        </w:div>
        <w:div w:id="1196851039">
          <w:marLeft w:val="0"/>
          <w:marRight w:val="0"/>
          <w:marTop w:val="0"/>
          <w:marBottom w:val="0"/>
          <w:divBdr>
            <w:top w:val="none" w:sz="0" w:space="0" w:color="auto"/>
            <w:left w:val="none" w:sz="0" w:space="0" w:color="auto"/>
            <w:bottom w:val="none" w:sz="0" w:space="0" w:color="auto"/>
            <w:right w:val="none" w:sz="0" w:space="0" w:color="auto"/>
          </w:divBdr>
        </w:div>
        <w:div w:id="56392941">
          <w:marLeft w:val="0"/>
          <w:marRight w:val="0"/>
          <w:marTop w:val="0"/>
          <w:marBottom w:val="0"/>
          <w:divBdr>
            <w:top w:val="none" w:sz="0" w:space="0" w:color="auto"/>
            <w:left w:val="none" w:sz="0" w:space="0" w:color="auto"/>
            <w:bottom w:val="none" w:sz="0" w:space="0" w:color="auto"/>
            <w:right w:val="none" w:sz="0" w:space="0" w:color="auto"/>
          </w:divBdr>
        </w:div>
        <w:div w:id="1194657898">
          <w:marLeft w:val="0"/>
          <w:marRight w:val="0"/>
          <w:marTop w:val="0"/>
          <w:marBottom w:val="0"/>
          <w:divBdr>
            <w:top w:val="none" w:sz="0" w:space="0" w:color="auto"/>
            <w:left w:val="none" w:sz="0" w:space="0" w:color="auto"/>
            <w:bottom w:val="none" w:sz="0" w:space="0" w:color="auto"/>
            <w:right w:val="none" w:sz="0" w:space="0" w:color="auto"/>
          </w:divBdr>
        </w:div>
        <w:div w:id="1191994168">
          <w:marLeft w:val="0"/>
          <w:marRight w:val="0"/>
          <w:marTop w:val="0"/>
          <w:marBottom w:val="0"/>
          <w:divBdr>
            <w:top w:val="none" w:sz="0" w:space="0" w:color="auto"/>
            <w:left w:val="none" w:sz="0" w:space="0" w:color="auto"/>
            <w:bottom w:val="none" w:sz="0" w:space="0" w:color="auto"/>
            <w:right w:val="none" w:sz="0" w:space="0" w:color="auto"/>
          </w:divBdr>
        </w:div>
        <w:div w:id="26368756">
          <w:marLeft w:val="0"/>
          <w:marRight w:val="0"/>
          <w:marTop w:val="0"/>
          <w:marBottom w:val="0"/>
          <w:divBdr>
            <w:top w:val="none" w:sz="0" w:space="0" w:color="auto"/>
            <w:left w:val="none" w:sz="0" w:space="0" w:color="auto"/>
            <w:bottom w:val="none" w:sz="0" w:space="0" w:color="auto"/>
            <w:right w:val="none" w:sz="0" w:space="0" w:color="auto"/>
          </w:divBdr>
        </w:div>
        <w:div w:id="1785080039">
          <w:marLeft w:val="0"/>
          <w:marRight w:val="0"/>
          <w:marTop w:val="0"/>
          <w:marBottom w:val="0"/>
          <w:divBdr>
            <w:top w:val="none" w:sz="0" w:space="0" w:color="auto"/>
            <w:left w:val="none" w:sz="0" w:space="0" w:color="auto"/>
            <w:bottom w:val="none" w:sz="0" w:space="0" w:color="auto"/>
            <w:right w:val="none" w:sz="0" w:space="0" w:color="auto"/>
          </w:divBdr>
        </w:div>
        <w:div w:id="841942318">
          <w:marLeft w:val="0"/>
          <w:marRight w:val="0"/>
          <w:marTop w:val="0"/>
          <w:marBottom w:val="0"/>
          <w:divBdr>
            <w:top w:val="none" w:sz="0" w:space="0" w:color="auto"/>
            <w:left w:val="none" w:sz="0" w:space="0" w:color="auto"/>
            <w:bottom w:val="none" w:sz="0" w:space="0" w:color="auto"/>
            <w:right w:val="none" w:sz="0" w:space="0" w:color="auto"/>
          </w:divBdr>
        </w:div>
        <w:div w:id="1270116377">
          <w:marLeft w:val="0"/>
          <w:marRight w:val="0"/>
          <w:marTop w:val="0"/>
          <w:marBottom w:val="0"/>
          <w:divBdr>
            <w:top w:val="none" w:sz="0" w:space="0" w:color="auto"/>
            <w:left w:val="none" w:sz="0" w:space="0" w:color="auto"/>
            <w:bottom w:val="none" w:sz="0" w:space="0" w:color="auto"/>
            <w:right w:val="none" w:sz="0" w:space="0" w:color="auto"/>
          </w:divBdr>
        </w:div>
        <w:div w:id="161941408">
          <w:marLeft w:val="0"/>
          <w:marRight w:val="0"/>
          <w:marTop w:val="0"/>
          <w:marBottom w:val="0"/>
          <w:divBdr>
            <w:top w:val="none" w:sz="0" w:space="0" w:color="auto"/>
            <w:left w:val="none" w:sz="0" w:space="0" w:color="auto"/>
            <w:bottom w:val="none" w:sz="0" w:space="0" w:color="auto"/>
            <w:right w:val="none" w:sz="0" w:space="0" w:color="auto"/>
          </w:divBdr>
        </w:div>
        <w:div w:id="333925205">
          <w:marLeft w:val="0"/>
          <w:marRight w:val="0"/>
          <w:marTop w:val="0"/>
          <w:marBottom w:val="0"/>
          <w:divBdr>
            <w:top w:val="none" w:sz="0" w:space="0" w:color="auto"/>
            <w:left w:val="none" w:sz="0" w:space="0" w:color="auto"/>
            <w:bottom w:val="none" w:sz="0" w:space="0" w:color="auto"/>
            <w:right w:val="none" w:sz="0" w:space="0" w:color="auto"/>
          </w:divBdr>
        </w:div>
        <w:div w:id="458185055">
          <w:marLeft w:val="0"/>
          <w:marRight w:val="0"/>
          <w:marTop w:val="0"/>
          <w:marBottom w:val="0"/>
          <w:divBdr>
            <w:top w:val="none" w:sz="0" w:space="0" w:color="auto"/>
            <w:left w:val="none" w:sz="0" w:space="0" w:color="auto"/>
            <w:bottom w:val="none" w:sz="0" w:space="0" w:color="auto"/>
            <w:right w:val="none" w:sz="0" w:space="0" w:color="auto"/>
          </w:divBdr>
        </w:div>
        <w:div w:id="612060865">
          <w:marLeft w:val="0"/>
          <w:marRight w:val="0"/>
          <w:marTop w:val="0"/>
          <w:marBottom w:val="0"/>
          <w:divBdr>
            <w:top w:val="none" w:sz="0" w:space="0" w:color="auto"/>
            <w:left w:val="none" w:sz="0" w:space="0" w:color="auto"/>
            <w:bottom w:val="none" w:sz="0" w:space="0" w:color="auto"/>
            <w:right w:val="none" w:sz="0" w:space="0" w:color="auto"/>
          </w:divBdr>
        </w:div>
        <w:div w:id="1798988624">
          <w:marLeft w:val="0"/>
          <w:marRight w:val="0"/>
          <w:marTop w:val="0"/>
          <w:marBottom w:val="0"/>
          <w:divBdr>
            <w:top w:val="none" w:sz="0" w:space="0" w:color="auto"/>
            <w:left w:val="none" w:sz="0" w:space="0" w:color="auto"/>
            <w:bottom w:val="none" w:sz="0" w:space="0" w:color="auto"/>
            <w:right w:val="none" w:sz="0" w:space="0" w:color="auto"/>
          </w:divBdr>
        </w:div>
        <w:div w:id="335038227">
          <w:marLeft w:val="0"/>
          <w:marRight w:val="0"/>
          <w:marTop w:val="0"/>
          <w:marBottom w:val="0"/>
          <w:divBdr>
            <w:top w:val="none" w:sz="0" w:space="0" w:color="auto"/>
            <w:left w:val="none" w:sz="0" w:space="0" w:color="auto"/>
            <w:bottom w:val="none" w:sz="0" w:space="0" w:color="auto"/>
            <w:right w:val="none" w:sz="0" w:space="0" w:color="auto"/>
          </w:divBdr>
        </w:div>
        <w:div w:id="1209995549">
          <w:marLeft w:val="0"/>
          <w:marRight w:val="0"/>
          <w:marTop w:val="0"/>
          <w:marBottom w:val="0"/>
          <w:divBdr>
            <w:top w:val="none" w:sz="0" w:space="0" w:color="auto"/>
            <w:left w:val="none" w:sz="0" w:space="0" w:color="auto"/>
            <w:bottom w:val="none" w:sz="0" w:space="0" w:color="auto"/>
            <w:right w:val="none" w:sz="0" w:space="0" w:color="auto"/>
          </w:divBdr>
        </w:div>
        <w:div w:id="460610909">
          <w:marLeft w:val="0"/>
          <w:marRight w:val="0"/>
          <w:marTop w:val="0"/>
          <w:marBottom w:val="0"/>
          <w:divBdr>
            <w:top w:val="none" w:sz="0" w:space="0" w:color="auto"/>
            <w:left w:val="none" w:sz="0" w:space="0" w:color="auto"/>
            <w:bottom w:val="none" w:sz="0" w:space="0" w:color="auto"/>
            <w:right w:val="none" w:sz="0" w:space="0" w:color="auto"/>
          </w:divBdr>
        </w:div>
        <w:div w:id="1759211700">
          <w:marLeft w:val="0"/>
          <w:marRight w:val="0"/>
          <w:marTop w:val="0"/>
          <w:marBottom w:val="0"/>
          <w:divBdr>
            <w:top w:val="none" w:sz="0" w:space="0" w:color="auto"/>
            <w:left w:val="none" w:sz="0" w:space="0" w:color="auto"/>
            <w:bottom w:val="none" w:sz="0" w:space="0" w:color="auto"/>
            <w:right w:val="none" w:sz="0" w:space="0" w:color="auto"/>
          </w:divBdr>
        </w:div>
        <w:div w:id="1681277929">
          <w:marLeft w:val="0"/>
          <w:marRight w:val="0"/>
          <w:marTop w:val="0"/>
          <w:marBottom w:val="0"/>
          <w:divBdr>
            <w:top w:val="none" w:sz="0" w:space="0" w:color="auto"/>
            <w:left w:val="none" w:sz="0" w:space="0" w:color="auto"/>
            <w:bottom w:val="none" w:sz="0" w:space="0" w:color="auto"/>
            <w:right w:val="none" w:sz="0" w:space="0" w:color="auto"/>
          </w:divBdr>
        </w:div>
        <w:div w:id="1289969353">
          <w:marLeft w:val="0"/>
          <w:marRight w:val="0"/>
          <w:marTop w:val="0"/>
          <w:marBottom w:val="0"/>
          <w:divBdr>
            <w:top w:val="none" w:sz="0" w:space="0" w:color="auto"/>
            <w:left w:val="none" w:sz="0" w:space="0" w:color="auto"/>
            <w:bottom w:val="none" w:sz="0" w:space="0" w:color="auto"/>
            <w:right w:val="none" w:sz="0" w:space="0" w:color="auto"/>
          </w:divBdr>
        </w:div>
        <w:div w:id="1936130228">
          <w:marLeft w:val="0"/>
          <w:marRight w:val="0"/>
          <w:marTop w:val="0"/>
          <w:marBottom w:val="0"/>
          <w:divBdr>
            <w:top w:val="none" w:sz="0" w:space="0" w:color="auto"/>
            <w:left w:val="none" w:sz="0" w:space="0" w:color="auto"/>
            <w:bottom w:val="none" w:sz="0" w:space="0" w:color="auto"/>
            <w:right w:val="none" w:sz="0" w:space="0" w:color="auto"/>
          </w:divBdr>
        </w:div>
        <w:div w:id="125395786">
          <w:marLeft w:val="0"/>
          <w:marRight w:val="0"/>
          <w:marTop w:val="0"/>
          <w:marBottom w:val="0"/>
          <w:divBdr>
            <w:top w:val="none" w:sz="0" w:space="0" w:color="auto"/>
            <w:left w:val="none" w:sz="0" w:space="0" w:color="auto"/>
            <w:bottom w:val="none" w:sz="0" w:space="0" w:color="auto"/>
            <w:right w:val="none" w:sz="0" w:space="0" w:color="auto"/>
          </w:divBdr>
        </w:div>
        <w:div w:id="969822789">
          <w:marLeft w:val="0"/>
          <w:marRight w:val="0"/>
          <w:marTop w:val="0"/>
          <w:marBottom w:val="0"/>
          <w:divBdr>
            <w:top w:val="none" w:sz="0" w:space="0" w:color="auto"/>
            <w:left w:val="none" w:sz="0" w:space="0" w:color="auto"/>
            <w:bottom w:val="none" w:sz="0" w:space="0" w:color="auto"/>
            <w:right w:val="none" w:sz="0" w:space="0" w:color="auto"/>
          </w:divBdr>
        </w:div>
        <w:div w:id="1175800435">
          <w:marLeft w:val="0"/>
          <w:marRight w:val="0"/>
          <w:marTop w:val="0"/>
          <w:marBottom w:val="0"/>
          <w:divBdr>
            <w:top w:val="none" w:sz="0" w:space="0" w:color="auto"/>
            <w:left w:val="none" w:sz="0" w:space="0" w:color="auto"/>
            <w:bottom w:val="none" w:sz="0" w:space="0" w:color="auto"/>
            <w:right w:val="none" w:sz="0" w:space="0" w:color="auto"/>
          </w:divBdr>
        </w:div>
        <w:div w:id="1017386517">
          <w:marLeft w:val="0"/>
          <w:marRight w:val="0"/>
          <w:marTop w:val="0"/>
          <w:marBottom w:val="0"/>
          <w:divBdr>
            <w:top w:val="none" w:sz="0" w:space="0" w:color="auto"/>
            <w:left w:val="none" w:sz="0" w:space="0" w:color="auto"/>
            <w:bottom w:val="none" w:sz="0" w:space="0" w:color="auto"/>
            <w:right w:val="none" w:sz="0" w:space="0" w:color="auto"/>
          </w:divBdr>
        </w:div>
        <w:div w:id="605190691">
          <w:marLeft w:val="0"/>
          <w:marRight w:val="0"/>
          <w:marTop w:val="0"/>
          <w:marBottom w:val="0"/>
          <w:divBdr>
            <w:top w:val="none" w:sz="0" w:space="0" w:color="auto"/>
            <w:left w:val="none" w:sz="0" w:space="0" w:color="auto"/>
            <w:bottom w:val="none" w:sz="0" w:space="0" w:color="auto"/>
            <w:right w:val="none" w:sz="0" w:space="0" w:color="auto"/>
          </w:divBdr>
        </w:div>
      </w:divsChild>
    </w:div>
    <w:div w:id="918558170">
      <w:bodyDiv w:val="1"/>
      <w:marLeft w:val="0"/>
      <w:marRight w:val="0"/>
      <w:marTop w:val="0"/>
      <w:marBottom w:val="0"/>
      <w:divBdr>
        <w:top w:val="none" w:sz="0" w:space="0" w:color="auto"/>
        <w:left w:val="none" w:sz="0" w:space="0" w:color="auto"/>
        <w:bottom w:val="none" w:sz="0" w:space="0" w:color="auto"/>
        <w:right w:val="none" w:sz="0" w:space="0" w:color="auto"/>
      </w:divBdr>
    </w:div>
    <w:div w:id="981156632">
      <w:bodyDiv w:val="1"/>
      <w:marLeft w:val="0"/>
      <w:marRight w:val="0"/>
      <w:marTop w:val="0"/>
      <w:marBottom w:val="0"/>
      <w:divBdr>
        <w:top w:val="none" w:sz="0" w:space="0" w:color="auto"/>
        <w:left w:val="none" w:sz="0" w:space="0" w:color="auto"/>
        <w:bottom w:val="none" w:sz="0" w:space="0" w:color="auto"/>
        <w:right w:val="none" w:sz="0" w:space="0" w:color="auto"/>
      </w:divBdr>
      <w:divsChild>
        <w:div w:id="1506549057">
          <w:marLeft w:val="0"/>
          <w:marRight w:val="0"/>
          <w:marTop w:val="0"/>
          <w:marBottom w:val="0"/>
          <w:divBdr>
            <w:top w:val="none" w:sz="0" w:space="0" w:color="auto"/>
            <w:left w:val="none" w:sz="0" w:space="0" w:color="auto"/>
            <w:bottom w:val="none" w:sz="0" w:space="0" w:color="auto"/>
            <w:right w:val="none" w:sz="0" w:space="0" w:color="auto"/>
          </w:divBdr>
        </w:div>
        <w:div w:id="1462074143">
          <w:marLeft w:val="0"/>
          <w:marRight w:val="0"/>
          <w:marTop w:val="0"/>
          <w:marBottom w:val="0"/>
          <w:divBdr>
            <w:top w:val="none" w:sz="0" w:space="0" w:color="auto"/>
            <w:left w:val="none" w:sz="0" w:space="0" w:color="auto"/>
            <w:bottom w:val="none" w:sz="0" w:space="0" w:color="auto"/>
            <w:right w:val="none" w:sz="0" w:space="0" w:color="auto"/>
          </w:divBdr>
        </w:div>
        <w:div w:id="1867787021">
          <w:marLeft w:val="0"/>
          <w:marRight w:val="0"/>
          <w:marTop w:val="0"/>
          <w:marBottom w:val="0"/>
          <w:divBdr>
            <w:top w:val="none" w:sz="0" w:space="0" w:color="auto"/>
            <w:left w:val="none" w:sz="0" w:space="0" w:color="auto"/>
            <w:bottom w:val="none" w:sz="0" w:space="0" w:color="auto"/>
            <w:right w:val="none" w:sz="0" w:space="0" w:color="auto"/>
          </w:divBdr>
        </w:div>
        <w:div w:id="495725088">
          <w:marLeft w:val="0"/>
          <w:marRight w:val="0"/>
          <w:marTop w:val="0"/>
          <w:marBottom w:val="0"/>
          <w:divBdr>
            <w:top w:val="none" w:sz="0" w:space="0" w:color="auto"/>
            <w:left w:val="none" w:sz="0" w:space="0" w:color="auto"/>
            <w:bottom w:val="none" w:sz="0" w:space="0" w:color="auto"/>
            <w:right w:val="none" w:sz="0" w:space="0" w:color="auto"/>
          </w:divBdr>
        </w:div>
        <w:div w:id="706876829">
          <w:marLeft w:val="0"/>
          <w:marRight w:val="0"/>
          <w:marTop w:val="0"/>
          <w:marBottom w:val="0"/>
          <w:divBdr>
            <w:top w:val="none" w:sz="0" w:space="0" w:color="auto"/>
            <w:left w:val="none" w:sz="0" w:space="0" w:color="auto"/>
            <w:bottom w:val="none" w:sz="0" w:space="0" w:color="auto"/>
            <w:right w:val="none" w:sz="0" w:space="0" w:color="auto"/>
          </w:divBdr>
        </w:div>
        <w:div w:id="1201016742">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950481075">
          <w:marLeft w:val="0"/>
          <w:marRight w:val="0"/>
          <w:marTop w:val="0"/>
          <w:marBottom w:val="0"/>
          <w:divBdr>
            <w:top w:val="none" w:sz="0" w:space="0" w:color="auto"/>
            <w:left w:val="none" w:sz="0" w:space="0" w:color="auto"/>
            <w:bottom w:val="none" w:sz="0" w:space="0" w:color="auto"/>
            <w:right w:val="none" w:sz="0" w:space="0" w:color="auto"/>
          </w:divBdr>
        </w:div>
        <w:div w:id="1313758555">
          <w:marLeft w:val="0"/>
          <w:marRight w:val="0"/>
          <w:marTop w:val="0"/>
          <w:marBottom w:val="0"/>
          <w:divBdr>
            <w:top w:val="none" w:sz="0" w:space="0" w:color="auto"/>
            <w:left w:val="none" w:sz="0" w:space="0" w:color="auto"/>
            <w:bottom w:val="none" w:sz="0" w:space="0" w:color="auto"/>
            <w:right w:val="none" w:sz="0" w:space="0" w:color="auto"/>
          </w:divBdr>
        </w:div>
        <w:div w:id="269751469">
          <w:marLeft w:val="0"/>
          <w:marRight w:val="0"/>
          <w:marTop w:val="0"/>
          <w:marBottom w:val="0"/>
          <w:divBdr>
            <w:top w:val="none" w:sz="0" w:space="0" w:color="auto"/>
            <w:left w:val="none" w:sz="0" w:space="0" w:color="auto"/>
            <w:bottom w:val="none" w:sz="0" w:space="0" w:color="auto"/>
            <w:right w:val="none" w:sz="0" w:space="0" w:color="auto"/>
          </w:divBdr>
        </w:div>
        <w:div w:id="836924610">
          <w:marLeft w:val="0"/>
          <w:marRight w:val="0"/>
          <w:marTop w:val="0"/>
          <w:marBottom w:val="0"/>
          <w:divBdr>
            <w:top w:val="none" w:sz="0" w:space="0" w:color="auto"/>
            <w:left w:val="none" w:sz="0" w:space="0" w:color="auto"/>
            <w:bottom w:val="none" w:sz="0" w:space="0" w:color="auto"/>
            <w:right w:val="none" w:sz="0" w:space="0" w:color="auto"/>
          </w:divBdr>
        </w:div>
        <w:div w:id="1943605461">
          <w:marLeft w:val="0"/>
          <w:marRight w:val="0"/>
          <w:marTop w:val="0"/>
          <w:marBottom w:val="0"/>
          <w:divBdr>
            <w:top w:val="none" w:sz="0" w:space="0" w:color="auto"/>
            <w:left w:val="none" w:sz="0" w:space="0" w:color="auto"/>
            <w:bottom w:val="none" w:sz="0" w:space="0" w:color="auto"/>
            <w:right w:val="none" w:sz="0" w:space="0" w:color="auto"/>
          </w:divBdr>
        </w:div>
        <w:div w:id="1534270576">
          <w:marLeft w:val="0"/>
          <w:marRight w:val="0"/>
          <w:marTop w:val="0"/>
          <w:marBottom w:val="0"/>
          <w:divBdr>
            <w:top w:val="none" w:sz="0" w:space="0" w:color="auto"/>
            <w:left w:val="none" w:sz="0" w:space="0" w:color="auto"/>
            <w:bottom w:val="none" w:sz="0" w:space="0" w:color="auto"/>
            <w:right w:val="none" w:sz="0" w:space="0" w:color="auto"/>
          </w:divBdr>
        </w:div>
        <w:div w:id="1930113739">
          <w:marLeft w:val="0"/>
          <w:marRight w:val="0"/>
          <w:marTop w:val="0"/>
          <w:marBottom w:val="0"/>
          <w:divBdr>
            <w:top w:val="none" w:sz="0" w:space="0" w:color="auto"/>
            <w:left w:val="none" w:sz="0" w:space="0" w:color="auto"/>
            <w:bottom w:val="none" w:sz="0" w:space="0" w:color="auto"/>
            <w:right w:val="none" w:sz="0" w:space="0" w:color="auto"/>
          </w:divBdr>
        </w:div>
        <w:div w:id="562065690">
          <w:marLeft w:val="0"/>
          <w:marRight w:val="0"/>
          <w:marTop w:val="0"/>
          <w:marBottom w:val="0"/>
          <w:divBdr>
            <w:top w:val="none" w:sz="0" w:space="0" w:color="auto"/>
            <w:left w:val="none" w:sz="0" w:space="0" w:color="auto"/>
            <w:bottom w:val="none" w:sz="0" w:space="0" w:color="auto"/>
            <w:right w:val="none" w:sz="0" w:space="0" w:color="auto"/>
          </w:divBdr>
        </w:div>
        <w:div w:id="352583923">
          <w:marLeft w:val="0"/>
          <w:marRight w:val="0"/>
          <w:marTop w:val="0"/>
          <w:marBottom w:val="0"/>
          <w:divBdr>
            <w:top w:val="none" w:sz="0" w:space="0" w:color="auto"/>
            <w:left w:val="none" w:sz="0" w:space="0" w:color="auto"/>
            <w:bottom w:val="none" w:sz="0" w:space="0" w:color="auto"/>
            <w:right w:val="none" w:sz="0" w:space="0" w:color="auto"/>
          </w:divBdr>
        </w:div>
        <w:div w:id="1829856274">
          <w:marLeft w:val="0"/>
          <w:marRight w:val="0"/>
          <w:marTop w:val="0"/>
          <w:marBottom w:val="0"/>
          <w:divBdr>
            <w:top w:val="none" w:sz="0" w:space="0" w:color="auto"/>
            <w:left w:val="none" w:sz="0" w:space="0" w:color="auto"/>
            <w:bottom w:val="none" w:sz="0" w:space="0" w:color="auto"/>
            <w:right w:val="none" w:sz="0" w:space="0" w:color="auto"/>
          </w:divBdr>
        </w:div>
        <w:div w:id="905989247">
          <w:marLeft w:val="0"/>
          <w:marRight w:val="0"/>
          <w:marTop w:val="0"/>
          <w:marBottom w:val="0"/>
          <w:divBdr>
            <w:top w:val="none" w:sz="0" w:space="0" w:color="auto"/>
            <w:left w:val="none" w:sz="0" w:space="0" w:color="auto"/>
            <w:bottom w:val="none" w:sz="0" w:space="0" w:color="auto"/>
            <w:right w:val="none" w:sz="0" w:space="0" w:color="auto"/>
          </w:divBdr>
        </w:div>
        <w:div w:id="1164660706">
          <w:marLeft w:val="0"/>
          <w:marRight w:val="0"/>
          <w:marTop w:val="0"/>
          <w:marBottom w:val="0"/>
          <w:divBdr>
            <w:top w:val="none" w:sz="0" w:space="0" w:color="auto"/>
            <w:left w:val="none" w:sz="0" w:space="0" w:color="auto"/>
            <w:bottom w:val="none" w:sz="0" w:space="0" w:color="auto"/>
            <w:right w:val="none" w:sz="0" w:space="0" w:color="auto"/>
          </w:divBdr>
        </w:div>
        <w:div w:id="700401359">
          <w:marLeft w:val="0"/>
          <w:marRight w:val="0"/>
          <w:marTop w:val="0"/>
          <w:marBottom w:val="0"/>
          <w:divBdr>
            <w:top w:val="none" w:sz="0" w:space="0" w:color="auto"/>
            <w:left w:val="none" w:sz="0" w:space="0" w:color="auto"/>
            <w:bottom w:val="none" w:sz="0" w:space="0" w:color="auto"/>
            <w:right w:val="none" w:sz="0" w:space="0" w:color="auto"/>
          </w:divBdr>
        </w:div>
        <w:div w:id="435100164">
          <w:marLeft w:val="0"/>
          <w:marRight w:val="0"/>
          <w:marTop w:val="0"/>
          <w:marBottom w:val="0"/>
          <w:divBdr>
            <w:top w:val="none" w:sz="0" w:space="0" w:color="auto"/>
            <w:left w:val="none" w:sz="0" w:space="0" w:color="auto"/>
            <w:bottom w:val="none" w:sz="0" w:space="0" w:color="auto"/>
            <w:right w:val="none" w:sz="0" w:space="0" w:color="auto"/>
          </w:divBdr>
        </w:div>
        <w:div w:id="665131546">
          <w:marLeft w:val="0"/>
          <w:marRight w:val="0"/>
          <w:marTop w:val="0"/>
          <w:marBottom w:val="0"/>
          <w:divBdr>
            <w:top w:val="none" w:sz="0" w:space="0" w:color="auto"/>
            <w:left w:val="none" w:sz="0" w:space="0" w:color="auto"/>
            <w:bottom w:val="none" w:sz="0" w:space="0" w:color="auto"/>
            <w:right w:val="none" w:sz="0" w:space="0" w:color="auto"/>
          </w:divBdr>
        </w:div>
        <w:div w:id="2048018833">
          <w:marLeft w:val="0"/>
          <w:marRight w:val="0"/>
          <w:marTop w:val="0"/>
          <w:marBottom w:val="0"/>
          <w:divBdr>
            <w:top w:val="none" w:sz="0" w:space="0" w:color="auto"/>
            <w:left w:val="none" w:sz="0" w:space="0" w:color="auto"/>
            <w:bottom w:val="none" w:sz="0" w:space="0" w:color="auto"/>
            <w:right w:val="none" w:sz="0" w:space="0" w:color="auto"/>
          </w:divBdr>
        </w:div>
        <w:div w:id="1856339130">
          <w:marLeft w:val="0"/>
          <w:marRight w:val="0"/>
          <w:marTop w:val="0"/>
          <w:marBottom w:val="0"/>
          <w:divBdr>
            <w:top w:val="none" w:sz="0" w:space="0" w:color="auto"/>
            <w:left w:val="none" w:sz="0" w:space="0" w:color="auto"/>
            <w:bottom w:val="none" w:sz="0" w:space="0" w:color="auto"/>
            <w:right w:val="none" w:sz="0" w:space="0" w:color="auto"/>
          </w:divBdr>
        </w:div>
        <w:div w:id="449014454">
          <w:marLeft w:val="0"/>
          <w:marRight w:val="0"/>
          <w:marTop w:val="0"/>
          <w:marBottom w:val="0"/>
          <w:divBdr>
            <w:top w:val="none" w:sz="0" w:space="0" w:color="auto"/>
            <w:left w:val="none" w:sz="0" w:space="0" w:color="auto"/>
            <w:bottom w:val="none" w:sz="0" w:space="0" w:color="auto"/>
            <w:right w:val="none" w:sz="0" w:space="0" w:color="auto"/>
          </w:divBdr>
        </w:div>
        <w:div w:id="1808351020">
          <w:marLeft w:val="0"/>
          <w:marRight w:val="0"/>
          <w:marTop w:val="0"/>
          <w:marBottom w:val="0"/>
          <w:divBdr>
            <w:top w:val="none" w:sz="0" w:space="0" w:color="auto"/>
            <w:left w:val="none" w:sz="0" w:space="0" w:color="auto"/>
            <w:bottom w:val="none" w:sz="0" w:space="0" w:color="auto"/>
            <w:right w:val="none" w:sz="0" w:space="0" w:color="auto"/>
          </w:divBdr>
        </w:div>
        <w:div w:id="355472767">
          <w:marLeft w:val="0"/>
          <w:marRight w:val="0"/>
          <w:marTop w:val="0"/>
          <w:marBottom w:val="0"/>
          <w:divBdr>
            <w:top w:val="none" w:sz="0" w:space="0" w:color="auto"/>
            <w:left w:val="none" w:sz="0" w:space="0" w:color="auto"/>
            <w:bottom w:val="none" w:sz="0" w:space="0" w:color="auto"/>
            <w:right w:val="none" w:sz="0" w:space="0" w:color="auto"/>
          </w:divBdr>
        </w:div>
        <w:div w:id="889070479">
          <w:marLeft w:val="0"/>
          <w:marRight w:val="0"/>
          <w:marTop w:val="0"/>
          <w:marBottom w:val="0"/>
          <w:divBdr>
            <w:top w:val="none" w:sz="0" w:space="0" w:color="auto"/>
            <w:left w:val="none" w:sz="0" w:space="0" w:color="auto"/>
            <w:bottom w:val="none" w:sz="0" w:space="0" w:color="auto"/>
            <w:right w:val="none" w:sz="0" w:space="0" w:color="auto"/>
          </w:divBdr>
        </w:div>
        <w:div w:id="960648702">
          <w:marLeft w:val="0"/>
          <w:marRight w:val="0"/>
          <w:marTop w:val="0"/>
          <w:marBottom w:val="0"/>
          <w:divBdr>
            <w:top w:val="none" w:sz="0" w:space="0" w:color="auto"/>
            <w:left w:val="none" w:sz="0" w:space="0" w:color="auto"/>
            <w:bottom w:val="none" w:sz="0" w:space="0" w:color="auto"/>
            <w:right w:val="none" w:sz="0" w:space="0" w:color="auto"/>
          </w:divBdr>
        </w:div>
        <w:div w:id="144129009">
          <w:marLeft w:val="0"/>
          <w:marRight w:val="0"/>
          <w:marTop w:val="0"/>
          <w:marBottom w:val="0"/>
          <w:divBdr>
            <w:top w:val="none" w:sz="0" w:space="0" w:color="auto"/>
            <w:left w:val="none" w:sz="0" w:space="0" w:color="auto"/>
            <w:bottom w:val="none" w:sz="0" w:space="0" w:color="auto"/>
            <w:right w:val="none" w:sz="0" w:space="0" w:color="auto"/>
          </w:divBdr>
        </w:div>
        <w:div w:id="717820159">
          <w:marLeft w:val="0"/>
          <w:marRight w:val="0"/>
          <w:marTop w:val="0"/>
          <w:marBottom w:val="0"/>
          <w:divBdr>
            <w:top w:val="none" w:sz="0" w:space="0" w:color="auto"/>
            <w:left w:val="none" w:sz="0" w:space="0" w:color="auto"/>
            <w:bottom w:val="none" w:sz="0" w:space="0" w:color="auto"/>
            <w:right w:val="none" w:sz="0" w:space="0" w:color="auto"/>
          </w:divBdr>
        </w:div>
        <w:div w:id="73016502">
          <w:marLeft w:val="0"/>
          <w:marRight w:val="0"/>
          <w:marTop w:val="0"/>
          <w:marBottom w:val="0"/>
          <w:divBdr>
            <w:top w:val="none" w:sz="0" w:space="0" w:color="auto"/>
            <w:left w:val="none" w:sz="0" w:space="0" w:color="auto"/>
            <w:bottom w:val="none" w:sz="0" w:space="0" w:color="auto"/>
            <w:right w:val="none" w:sz="0" w:space="0" w:color="auto"/>
          </w:divBdr>
        </w:div>
        <w:div w:id="1782021464">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834683695">
          <w:marLeft w:val="0"/>
          <w:marRight w:val="0"/>
          <w:marTop w:val="0"/>
          <w:marBottom w:val="0"/>
          <w:divBdr>
            <w:top w:val="none" w:sz="0" w:space="0" w:color="auto"/>
            <w:left w:val="none" w:sz="0" w:space="0" w:color="auto"/>
            <w:bottom w:val="none" w:sz="0" w:space="0" w:color="auto"/>
            <w:right w:val="none" w:sz="0" w:space="0" w:color="auto"/>
          </w:divBdr>
        </w:div>
        <w:div w:id="1452356153">
          <w:marLeft w:val="0"/>
          <w:marRight w:val="0"/>
          <w:marTop w:val="0"/>
          <w:marBottom w:val="0"/>
          <w:divBdr>
            <w:top w:val="none" w:sz="0" w:space="0" w:color="auto"/>
            <w:left w:val="none" w:sz="0" w:space="0" w:color="auto"/>
            <w:bottom w:val="none" w:sz="0" w:space="0" w:color="auto"/>
            <w:right w:val="none" w:sz="0" w:space="0" w:color="auto"/>
          </w:divBdr>
        </w:div>
        <w:div w:id="1432359996">
          <w:marLeft w:val="0"/>
          <w:marRight w:val="0"/>
          <w:marTop w:val="0"/>
          <w:marBottom w:val="0"/>
          <w:divBdr>
            <w:top w:val="none" w:sz="0" w:space="0" w:color="auto"/>
            <w:left w:val="none" w:sz="0" w:space="0" w:color="auto"/>
            <w:bottom w:val="none" w:sz="0" w:space="0" w:color="auto"/>
            <w:right w:val="none" w:sz="0" w:space="0" w:color="auto"/>
          </w:divBdr>
        </w:div>
        <w:div w:id="1064256261">
          <w:marLeft w:val="0"/>
          <w:marRight w:val="0"/>
          <w:marTop w:val="0"/>
          <w:marBottom w:val="0"/>
          <w:divBdr>
            <w:top w:val="none" w:sz="0" w:space="0" w:color="auto"/>
            <w:left w:val="none" w:sz="0" w:space="0" w:color="auto"/>
            <w:bottom w:val="none" w:sz="0" w:space="0" w:color="auto"/>
            <w:right w:val="none" w:sz="0" w:space="0" w:color="auto"/>
          </w:divBdr>
        </w:div>
        <w:div w:id="546337387">
          <w:marLeft w:val="0"/>
          <w:marRight w:val="0"/>
          <w:marTop w:val="0"/>
          <w:marBottom w:val="0"/>
          <w:divBdr>
            <w:top w:val="none" w:sz="0" w:space="0" w:color="auto"/>
            <w:left w:val="none" w:sz="0" w:space="0" w:color="auto"/>
            <w:bottom w:val="none" w:sz="0" w:space="0" w:color="auto"/>
            <w:right w:val="none" w:sz="0" w:space="0" w:color="auto"/>
          </w:divBdr>
        </w:div>
        <w:div w:id="680813141">
          <w:marLeft w:val="0"/>
          <w:marRight w:val="0"/>
          <w:marTop w:val="0"/>
          <w:marBottom w:val="0"/>
          <w:divBdr>
            <w:top w:val="none" w:sz="0" w:space="0" w:color="auto"/>
            <w:left w:val="none" w:sz="0" w:space="0" w:color="auto"/>
            <w:bottom w:val="none" w:sz="0" w:space="0" w:color="auto"/>
            <w:right w:val="none" w:sz="0" w:space="0" w:color="auto"/>
          </w:divBdr>
        </w:div>
        <w:div w:id="1836142899">
          <w:marLeft w:val="0"/>
          <w:marRight w:val="0"/>
          <w:marTop w:val="0"/>
          <w:marBottom w:val="0"/>
          <w:divBdr>
            <w:top w:val="none" w:sz="0" w:space="0" w:color="auto"/>
            <w:left w:val="none" w:sz="0" w:space="0" w:color="auto"/>
            <w:bottom w:val="none" w:sz="0" w:space="0" w:color="auto"/>
            <w:right w:val="none" w:sz="0" w:space="0" w:color="auto"/>
          </w:divBdr>
        </w:div>
        <w:div w:id="800995906">
          <w:marLeft w:val="0"/>
          <w:marRight w:val="0"/>
          <w:marTop w:val="0"/>
          <w:marBottom w:val="0"/>
          <w:divBdr>
            <w:top w:val="none" w:sz="0" w:space="0" w:color="auto"/>
            <w:left w:val="none" w:sz="0" w:space="0" w:color="auto"/>
            <w:bottom w:val="none" w:sz="0" w:space="0" w:color="auto"/>
            <w:right w:val="none" w:sz="0" w:space="0" w:color="auto"/>
          </w:divBdr>
        </w:div>
        <w:div w:id="88504567">
          <w:marLeft w:val="0"/>
          <w:marRight w:val="0"/>
          <w:marTop w:val="0"/>
          <w:marBottom w:val="0"/>
          <w:divBdr>
            <w:top w:val="none" w:sz="0" w:space="0" w:color="auto"/>
            <w:left w:val="none" w:sz="0" w:space="0" w:color="auto"/>
            <w:bottom w:val="none" w:sz="0" w:space="0" w:color="auto"/>
            <w:right w:val="none" w:sz="0" w:space="0" w:color="auto"/>
          </w:divBdr>
        </w:div>
        <w:div w:id="1038818030">
          <w:marLeft w:val="0"/>
          <w:marRight w:val="0"/>
          <w:marTop w:val="0"/>
          <w:marBottom w:val="0"/>
          <w:divBdr>
            <w:top w:val="none" w:sz="0" w:space="0" w:color="auto"/>
            <w:left w:val="none" w:sz="0" w:space="0" w:color="auto"/>
            <w:bottom w:val="none" w:sz="0" w:space="0" w:color="auto"/>
            <w:right w:val="none" w:sz="0" w:space="0" w:color="auto"/>
          </w:divBdr>
        </w:div>
        <w:div w:id="482239512">
          <w:marLeft w:val="0"/>
          <w:marRight w:val="0"/>
          <w:marTop w:val="0"/>
          <w:marBottom w:val="0"/>
          <w:divBdr>
            <w:top w:val="none" w:sz="0" w:space="0" w:color="auto"/>
            <w:left w:val="none" w:sz="0" w:space="0" w:color="auto"/>
            <w:bottom w:val="none" w:sz="0" w:space="0" w:color="auto"/>
            <w:right w:val="none" w:sz="0" w:space="0" w:color="auto"/>
          </w:divBdr>
        </w:div>
        <w:div w:id="42365248">
          <w:marLeft w:val="0"/>
          <w:marRight w:val="0"/>
          <w:marTop w:val="0"/>
          <w:marBottom w:val="0"/>
          <w:divBdr>
            <w:top w:val="none" w:sz="0" w:space="0" w:color="auto"/>
            <w:left w:val="none" w:sz="0" w:space="0" w:color="auto"/>
            <w:bottom w:val="none" w:sz="0" w:space="0" w:color="auto"/>
            <w:right w:val="none" w:sz="0" w:space="0" w:color="auto"/>
          </w:divBdr>
        </w:div>
        <w:div w:id="1487478101">
          <w:marLeft w:val="0"/>
          <w:marRight w:val="0"/>
          <w:marTop w:val="0"/>
          <w:marBottom w:val="0"/>
          <w:divBdr>
            <w:top w:val="none" w:sz="0" w:space="0" w:color="auto"/>
            <w:left w:val="none" w:sz="0" w:space="0" w:color="auto"/>
            <w:bottom w:val="none" w:sz="0" w:space="0" w:color="auto"/>
            <w:right w:val="none" w:sz="0" w:space="0" w:color="auto"/>
          </w:divBdr>
        </w:div>
        <w:div w:id="1752965341">
          <w:marLeft w:val="0"/>
          <w:marRight w:val="0"/>
          <w:marTop w:val="0"/>
          <w:marBottom w:val="0"/>
          <w:divBdr>
            <w:top w:val="none" w:sz="0" w:space="0" w:color="auto"/>
            <w:left w:val="none" w:sz="0" w:space="0" w:color="auto"/>
            <w:bottom w:val="none" w:sz="0" w:space="0" w:color="auto"/>
            <w:right w:val="none" w:sz="0" w:space="0" w:color="auto"/>
          </w:divBdr>
        </w:div>
        <w:div w:id="1549493058">
          <w:marLeft w:val="0"/>
          <w:marRight w:val="0"/>
          <w:marTop w:val="0"/>
          <w:marBottom w:val="0"/>
          <w:divBdr>
            <w:top w:val="none" w:sz="0" w:space="0" w:color="auto"/>
            <w:left w:val="none" w:sz="0" w:space="0" w:color="auto"/>
            <w:bottom w:val="none" w:sz="0" w:space="0" w:color="auto"/>
            <w:right w:val="none" w:sz="0" w:space="0" w:color="auto"/>
          </w:divBdr>
        </w:div>
        <w:div w:id="1962301892">
          <w:marLeft w:val="0"/>
          <w:marRight w:val="0"/>
          <w:marTop w:val="0"/>
          <w:marBottom w:val="0"/>
          <w:divBdr>
            <w:top w:val="none" w:sz="0" w:space="0" w:color="auto"/>
            <w:left w:val="none" w:sz="0" w:space="0" w:color="auto"/>
            <w:bottom w:val="none" w:sz="0" w:space="0" w:color="auto"/>
            <w:right w:val="none" w:sz="0" w:space="0" w:color="auto"/>
          </w:divBdr>
        </w:div>
        <w:div w:id="1281064953">
          <w:marLeft w:val="0"/>
          <w:marRight w:val="0"/>
          <w:marTop w:val="0"/>
          <w:marBottom w:val="0"/>
          <w:divBdr>
            <w:top w:val="none" w:sz="0" w:space="0" w:color="auto"/>
            <w:left w:val="none" w:sz="0" w:space="0" w:color="auto"/>
            <w:bottom w:val="none" w:sz="0" w:space="0" w:color="auto"/>
            <w:right w:val="none" w:sz="0" w:space="0" w:color="auto"/>
          </w:divBdr>
        </w:div>
        <w:div w:id="306397806">
          <w:marLeft w:val="0"/>
          <w:marRight w:val="0"/>
          <w:marTop w:val="0"/>
          <w:marBottom w:val="0"/>
          <w:divBdr>
            <w:top w:val="none" w:sz="0" w:space="0" w:color="auto"/>
            <w:left w:val="none" w:sz="0" w:space="0" w:color="auto"/>
            <w:bottom w:val="none" w:sz="0" w:space="0" w:color="auto"/>
            <w:right w:val="none" w:sz="0" w:space="0" w:color="auto"/>
          </w:divBdr>
        </w:div>
        <w:div w:id="494607941">
          <w:marLeft w:val="0"/>
          <w:marRight w:val="0"/>
          <w:marTop w:val="0"/>
          <w:marBottom w:val="0"/>
          <w:divBdr>
            <w:top w:val="none" w:sz="0" w:space="0" w:color="auto"/>
            <w:left w:val="none" w:sz="0" w:space="0" w:color="auto"/>
            <w:bottom w:val="none" w:sz="0" w:space="0" w:color="auto"/>
            <w:right w:val="none" w:sz="0" w:space="0" w:color="auto"/>
          </w:divBdr>
        </w:div>
        <w:div w:id="1537425687">
          <w:marLeft w:val="0"/>
          <w:marRight w:val="0"/>
          <w:marTop w:val="0"/>
          <w:marBottom w:val="0"/>
          <w:divBdr>
            <w:top w:val="none" w:sz="0" w:space="0" w:color="auto"/>
            <w:left w:val="none" w:sz="0" w:space="0" w:color="auto"/>
            <w:bottom w:val="none" w:sz="0" w:space="0" w:color="auto"/>
            <w:right w:val="none" w:sz="0" w:space="0" w:color="auto"/>
          </w:divBdr>
        </w:div>
        <w:div w:id="540484307">
          <w:marLeft w:val="0"/>
          <w:marRight w:val="0"/>
          <w:marTop w:val="0"/>
          <w:marBottom w:val="0"/>
          <w:divBdr>
            <w:top w:val="none" w:sz="0" w:space="0" w:color="auto"/>
            <w:left w:val="none" w:sz="0" w:space="0" w:color="auto"/>
            <w:bottom w:val="none" w:sz="0" w:space="0" w:color="auto"/>
            <w:right w:val="none" w:sz="0" w:space="0" w:color="auto"/>
          </w:divBdr>
        </w:div>
        <w:div w:id="156386050">
          <w:marLeft w:val="0"/>
          <w:marRight w:val="0"/>
          <w:marTop w:val="0"/>
          <w:marBottom w:val="0"/>
          <w:divBdr>
            <w:top w:val="none" w:sz="0" w:space="0" w:color="auto"/>
            <w:left w:val="none" w:sz="0" w:space="0" w:color="auto"/>
            <w:bottom w:val="none" w:sz="0" w:space="0" w:color="auto"/>
            <w:right w:val="none" w:sz="0" w:space="0" w:color="auto"/>
          </w:divBdr>
        </w:div>
        <w:div w:id="925191269">
          <w:marLeft w:val="0"/>
          <w:marRight w:val="0"/>
          <w:marTop w:val="0"/>
          <w:marBottom w:val="0"/>
          <w:divBdr>
            <w:top w:val="none" w:sz="0" w:space="0" w:color="auto"/>
            <w:left w:val="none" w:sz="0" w:space="0" w:color="auto"/>
            <w:bottom w:val="none" w:sz="0" w:space="0" w:color="auto"/>
            <w:right w:val="none" w:sz="0" w:space="0" w:color="auto"/>
          </w:divBdr>
        </w:div>
        <w:div w:id="1281957280">
          <w:marLeft w:val="0"/>
          <w:marRight w:val="0"/>
          <w:marTop w:val="0"/>
          <w:marBottom w:val="0"/>
          <w:divBdr>
            <w:top w:val="none" w:sz="0" w:space="0" w:color="auto"/>
            <w:left w:val="none" w:sz="0" w:space="0" w:color="auto"/>
            <w:bottom w:val="none" w:sz="0" w:space="0" w:color="auto"/>
            <w:right w:val="none" w:sz="0" w:space="0" w:color="auto"/>
          </w:divBdr>
        </w:div>
        <w:div w:id="281617685">
          <w:marLeft w:val="0"/>
          <w:marRight w:val="0"/>
          <w:marTop w:val="0"/>
          <w:marBottom w:val="0"/>
          <w:divBdr>
            <w:top w:val="none" w:sz="0" w:space="0" w:color="auto"/>
            <w:left w:val="none" w:sz="0" w:space="0" w:color="auto"/>
            <w:bottom w:val="none" w:sz="0" w:space="0" w:color="auto"/>
            <w:right w:val="none" w:sz="0" w:space="0" w:color="auto"/>
          </w:divBdr>
        </w:div>
        <w:div w:id="823476914">
          <w:marLeft w:val="0"/>
          <w:marRight w:val="0"/>
          <w:marTop w:val="0"/>
          <w:marBottom w:val="0"/>
          <w:divBdr>
            <w:top w:val="none" w:sz="0" w:space="0" w:color="auto"/>
            <w:left w:val="none" w:sz="0" w:space="0" w:color="auto"/>
            <w:bottom w:val="none" w:sz="0" w:space="0" w:color="auto"/>
            <w:right w:val="none" w:sz="0" w:space="0" w:color="auto"/>
          </w:divBdr>
        </w:div>
        <w:div w:id="1057363240">
          <w:marLeft w:val="0"/>
          <w:marRight w:val="0"/>
          <w:marTop w:val="0"/>
          <w:marBottom w:val="0"/>
          <w:divBdr>
            <w:top w:val="none" w:sz="0" w:space="0" w:color="auto"/>
            <w:left w:val="none" w:sz="0" w:space="0" w:color="auto"/>
            <w:bottom w:val="none" w:sz="0" w:space="0" w:color="auto"/>
            <w:right w:val="none" w:sz="0" w:space="0" w:color="auto"/>
          </w:divBdr>
        </w:div>
      </w:divsChild>
    </w:div>
    <w:div w:id="1022433791">
      <w:bodyDiv w:val="1"/>
      <w:marLeft w:val="0"/>
      <w:marRight w:val="0"/>
      <w:marTop w:val="0"/>
      <w:marBottom w:val="0"/>
      <w:divBdr>
        <w:top w:val="none" w:sz="0" w:space="0" w:color="auto"/>
        <w:left w:val="none" w:sz="0" w:space="0" w:color="auto"/>
        <w:bottom w:val="none" w:sz="0" w:space="0" w:color="auto"/>
        <w:right w:val="none" w:sz="0" w:space="0" w:color="auto"/>
      </w:divBdr>
    </w:div>
    <w:div w:id="1067149321">
      <w:bodyDiv w:val="1"/>
      <w:marLeft w:val="0"/>
      <w:marRight w:val="0"/>
      <w:marTop w:val="0"/>
      <w:marBottom w:val="0"/>
      <w:divBdr>
        <w:top w:val="none" w:sz="0" w:space="0" w:color="auto"/>
        <w:left w:val="none" w:sz="0" w:space="0" w:color="auto"/>
        <w:bottom w:val="none" w:sz="0" w:space="0" w:color="auto"/>
        <w:right w:val="none" w:sz="0" w:space="0" w:color="auto"/>
      </w:divBdr>
    </w:div>
    <w:div w:id="1079399066">
      <w:bodyDiv w:val="1"/>
      <w:marLeft w:val="0"/>
      <w:marRight w:val="0"/>
      <w:marTop w:val="0"/>
      <w:marBottom w:val="0"/>
      <w:divBdr>
        <w:top w:val="none" w:sz="0" w:space="0" w:color="auto"/>
        <w:left w:val="none" w:sz="0" w:space="0" w:color="auto"/>
        <w:bottom w:val="none" w:sz="0" w:space="0" w:color="auto"/>
        <w:right w:val="none" w:sz="0" w:space="0" w:color="auto"/>
      </w:divBdr>
    </w:div>
    <w:div w:id="1109160059">
      <w:bodyDiv w:val="1"/>
      <w:marLeft w:val="0"/>
      <w:marRight w:val="0"/>
      <w:marTop w:val="0"/>
      <w:marBottom w:val="0"/>
      <w:divBdr>
        <w:top w:val="none" w:sz="0" w:space="0" w:color="auto"/>
        <w:left w:val="none" w:sz="0" w:space="0" w:color="auto"/>
        <w:bottom w:val="none" w:sz="0" w:space="0" w:color="auto"/>
        <w:right w:val="none" w:sz="0" w:space="0" w:color="auto"/>
      </w:divBdr>
      <w:divsChild>
        <w:div w:id="668405178">
          <w:marLeft w:val="0"/>
          <w:marRight w:val="0"/>
          <w:marTop w:val="0"/>
          <w:marBottom w:val="0"/>
          <w:divBdr>
            <w:top w:val="none" w:sz="0" w:space="0" w:color="auto"/>
            <w:left w:val="none" w:sz="0" w:space="0" w:color="auto"/>
            <w:bottom w:val="none" w:sz="0" w:space="0" w:color="auto"/>
            <w:right w:val="none" w:sz="0" w:space="0" w:color="auto"/>
          </w:divBdr>
        </w:div>
        <w:div w:id="795105736">
          <w:marLeft w:val="0"/>
          <w:marRight w:val="0"/>
          <w:marTop w:val="0"/>
          <w:marBottom w:val="0"/>
          <w:divBdr>
            <w:top w:val="none" w:sz="0" w:space="0" w:color="auto"/>
            <w:left w:val="none" w:sz="0" w:space="0" w:color="auto"/>
            <w:bottom w:val="none" w:sz="0" w:space="0" w:color="auto"/>
            <w:right w:val="none" w:sz="0" w:space="0" w:color="auto"/>
          </w:divBdr>
        </w:div>
        <w:div w:id="550238">
          <w:marLeft w:val="0"/>
          <w:marRight w:val="0"/>
          <w:marTop w:val="0"/>
          <w:marBottom w:val="0"/>
          <w:divBdr>
            <w:top w:val="none" w:sz="0" w:space="0" w:color="auto"/>
            <w:left w:val="none" w:sz="0" w:space="0" w:color="auto"/>
            <w:bottom w:val="none" w:sz="0" w:space="0" w:color="auto"/>
            <w:right w:val="none" w:sz="0" w:space="0" w:color="auto"/>
          </w:divBdr>
        </w:div>
        <w:div w:id="1819028773">
          <w:marLeft w:val="0"/>
          <w:marRight w:val="0"/>
          <w:marTop w:val="0"/>
          <w:marBottom w:val="0"/>
          <w:divBdr>
            <w:top w:val="none" w:sz="0" w:space="0" w:color="auto"/>
            <w:left w:val="none" w:sz="0" w:space="0" w:color="auto"/>
            <w:bottom w:val="none" w:sz="0" w:space="0" w:color="auto"/>
            <w:right w:val="none" w:sz="0" w:space="0" w:color="auto"/>
          </w:divBdr>
        </w:div>
        <w:div w:id="1729066462">
          <w:marLeft w:val="0"/>
          <w:marRight w:val="0"/>
          <w:marTop w:val="0"/>
          <w:marBottom w:val="0"/>
          <w:divBdr>
            <w:top w:val="none" w:sz="0" w:space="0" w:color="auto"/>
            <w:left w:val="none" w:sz="0" w:space="0" w:color="auto"/>
            <w:bottom w:val="none" w:sz="0" w:space="0" w:color="auto"/>
            <w:right w:val="none" w:sz="0" w:space="0" w:color="auto"/>
          </w:divBdr>
        </w:div>
        <w:div w:id="2129010628">
          <w:marLeft w:val="0"/>
          <w:marRight w:val="0"/>
          <w:marTop w:val="0"/>
          <w:marBottom w:val="0"/>
          <w:divBdr>
            <w:top w:val="none" w:sz="0" w:space="0" w:color="auto"/>
            <w:left w:val="none" w:sz="0" w:space="0" w:color="auto"/>
            <w:bottom w:val="none" w:sz="0" w:space="0" w:color="auto"/>
            <w:right w:val="none" w:sz="0" w:space="0" w:color="auto"/>
          </w:divBdr>
        </w:div>
        <w:div w:id="861479593">
          <w:marLeft w:val="0"/>
          <w:marRight w:val="0"/>
          <w:marTop w:val="0"/>
          <w:marBottom w:val="0"/>
          <w:divBdr>
            <w:top w:val="none" w:sz="0" w:space="0" w:color="auto"/>
            <w:left w:val="none" w:sz="0" w:space="0" w:color="auto"/>
            <w:bottom w:val="none" w:sz="0" w:space="0" w:color="auto"/>
            <w:right w:val="none" w:sz="0" w:space="0" w:color="auto"/>
          </w:divBdr>
        </w:div>
      </w:divsChild>
    </w:div>
    <w:div w:id="1178886047">
      <w:bodyDiv w:val="1"/>
      <w:marLeft w:val="0"/>
      <w:marRight w:val="0"/>
      <w:marTop w:val="0"/>
      <w:marBottom w:val="0"/>
      <w:divBdr>
        <w:top w:val="none" w:sz="0" w:space="0" w:color="auto"/>
        <w:left w:val="none" w:sz="0" w:space="0" w:color="auto"/>
        <w:bottom w:val="none" w:sz="0" w:space="0" w:color="auto"/>
        <w:right w:val="none" w:sz="0" w:space="0" w:color="auto"/>
      </w:divBdr>
      <w:divsChild>
        <w:div w:id="1201209904">
          <w:marLeft w:val="0"/>
          <w:marRight w:val="0"/>
          <w:marTop w:val="0"/>
          <w:marBottom w:val="0"/>
          <w:divBdr>
            <w:top w:val="none" w:sz="0" w:space="0" w:color="auto"/>
            <w:left w:val="none" w:sz="0" w:space="0" w:color="auto"/>
            <w:bottom w:val="none" w:sz="0" w:space="0" w:color="auto"/>
            <w:right w:val="none" w:sz="0" w:space="0" w:color="auto"/>
          </w:divBdr>
        </w:div>
        <w:div w:id="1669820304">
          <w:marLeft w:val="0"/>
          <w:marRight w:val="0"/>
          <w:marTop w:val="0"/>
          <w:marBottom w:val="0"/>
          <w:divBdr>
            <w:top w:val="none" w:sz="0" w:space="0" w:color="auto"/>
            <w:left w:val="none" w:sz="0" w:space="0" w:color="auto"/>
            <w:bottom w:val="none" w:sz="0" w:space="0" w:color="auto"/>
            <w:right w:val="none" w:sz="0" w:space="0" w:color="auto"/>
          </w:divBdr>
        </w:div>
        <w:div w:id="20475270">
          <w:marLeft w:val="0"/>
          <w:marRight w:val="0"/>
          <w:marTop w:val="0"/>
          <w:marBottom w:val="0"/>
          <w:divBdr>
            <w:top w:val="none" w:sz="0" w:space="0" w:color="auto"/>
            <w:left w:val="none" w:sz="0" w:space="0" w:color="auto"/>
            <w:bottom w:val="none" w:sz="0" w:space="0" w:color="auto"/>
            <w:right w:val="none" w:sz="0" w:space="0" w:color="auto"/>
          </w:divBdr>
        </w:div>
        <w:div w:id="1338849432">
          <w:marLeft w:val="0"/>
          <w:marRight w:val="0"/>
          <w:marTop w:val="0"/>
          <w:marBottom w:val="0"/>
          <w:divBdr>
            <w:top w:val="none" w:sz="0" w:space="0" w:color="auto"/>
            <w:left w:val="none" w:sz="0" w:space="0" w:color="auto"/>
            <w:bottom w:val="none" w:sz="0" w:space="0" w:color="auto"/>
            <w:right w:val="none" w:sz="0" w:space="0" w:color="auto"/>
          </w:divBdr>
        </w:div>
        <w:div w:id="642122114">
          <w:marLeft w:val="0"/>
          <w:marRight w:val="0"/>
          <w:marTop w:val="0"/>
          <w:marBottom w:val="0"/>
          <w:divBdr>
            <w:top w:val="none" w:sz="0" w:space="0" w:color="auto"/>
            <w:left w:val="none" w:sz="0" w:space="0" w:color="auto"/>
            <w:bottom w:val="none" w:sz="0" w:space="0" w:color="auto"/>
            <w:right w:val="none" w:sz="0" w:space="0" w:color="auto"/>
          </w:divBdr>
        </w:div>
        <w:div w:id="1542669390">
          <w:marLeft w:val="0"/>
          <w:marRight w:val="0"/>
          <w:marTop w:val="0"/>
          <w:marBottom w:val="0"/>
          <w:divBdr>
            <w:top w:val="none" w:sz="0" w:space="0" w:color="auto"/>
            <w:left w:val="none" w:sz="0" w:space="0" w:color="auto"/>
            <w:bottom w:val="none" w:sz="0" w:space="0" w:color="auto"/>
            <w:right w:val="none" w:sz="0" w:space="0" w:color="auto"/>
          </w:divBdr>
        </w:div>
        <w:div w:id="294336027">
          <w:marLeft w:val="0"/>
          <w:marRight w:val="0"/>
          <w:marTop w:val="0"/>
          <w:marBottom w:val="0"/>
          <w:divBdr>
            <w:top w:val="none" w:sz="0" w:space="0" w:color="auto"/>
            <w:left w:val="none" w:sz="0" w:space="0" w:color="auto"/>
            <w:bottom w:val="none" w:sz="0" w:space="0" w:color="auto"/>
            <w:right w:val="none" w:sz="0" w:space="0" w:color="auto"/>
          </w:divBdr>
        </w:div>
      </w:divsChild>
    </w:div>
    <w:div w:id="1207789819">
      <w:bodyDiv w:val="1"/>
      <w:marLeft w:val="0"/>
      <w:marRight w:val="0"/>
      <w:marTop w:val="0"/>
      <w:marBottom w:val="0"/>
      <w:divBdr>
        <w:top w:val="none" w:sz="0" w:space="0" w:color="auto"/>
        <w:left w:val="none" w:sz="0" w:space="0" w:color="auto"/>
        <w:bottom w:val="none" w:sz="0" w:space="0" w:color="auto"/>
        <w:right w:val="none" w:sz="0" w:space="0" w:color="auto"/>
      </w:divBdr>
      <w:divsChild>
        <w:div w:id="959916087">
          <w:marLeft w:val="0"/>
          <w:marRight w:val="0"/>
          <w:marTop w:val="0"/>
          <w:marBottom w:val="0"/>
          <w:divBdr>
            <w:top w:val="none" w:sz="0" w:space="0" w:color="auto"/>
            <w:left w:val="none" w:sz="0" w:space="0" w:color="auto"/>
            <w:bottom w:val="none" w:sz="0" w:space="0" w:color="auto"/>
            <w:right w:val="none" w:sz="0" w:space="0" w:color="auto"/>
          </w:divBdr>
          <w:divsChild>
            <w:div w:id="2011247241">
              <w:marLeft w:val="0"/>
              <w:marRight w:val="0"/>
              <w:marTop w:val="0"/>
              <w:marBottom w:val="0"/>
              <w:divBdr>
                <w:top w:val="none" w:sz="0" w:space="0" w:color="auto"/>
                <w:left w:val="none" w:sz="0" w:space="0" w:color="auto"/>
                <w:bottom w:val="none" w:sz="0" w:space="0" w:color="auto"/>
                <w:right w:val="none" w:sz="0" w:space="0" w:color="auto"/>
              </w:divBdr>
              <w:divsChild>
                <w:div w:id="1150512386">
                  <w:marLeft w:val="0"/>
                  <w:marRight w:val="0"/>
                  <w:marTop w:val="0"/>
                  <w:marBottom w:val="0"/>
                  <w:divBdr>
                    <w:top w:val="none" w:sz="0" w:space="0" w:color="auto"/>
                    <w:left w:val="none" w:sz="0" w:space="0" w:color="auto"/>
                    <w:bottom w:val="none" w:sz="0" w:space="0" w:color="auto"/>
                    <w:right w:val="none" w:sz="0" w:space="0" w:color="auto"/>
                  </w:divBdr>
                </w:div>
                <w:div w:id="2071414964">
                  <w:marLeft w:val="0"/>
                  <w:marRight w:val="0"/>
                  <w:marTop w:val="0"/>
                  <w:marBottom w:val="0"/>
                  <w:divBdr>
                    <w:top w:val="none" w:sz="0" w:space="0" w:color="auto"/>
                    <w:left w:val="none" w:sz="0" w:space="0" w:color="auto"/>
                    <w:bottom w:val="none" w:sz="0" w:space="0" w:color="auto"/>
                    <w:right w:val="none" w:sz="0" w:space="0" w:color="auto"/>
                  </w:divBdr>
                </w:div>
                <w:div w:id="1241257330">
                  <w:marLeft w:val="0"/>
                  <w:marRight w:val="0"/>
                  <w:marTop w:val="0"/>
                  <w:marBottom w:val="0"/>
                  <w:divBdr>
                    <w:top w:val="none" w:sz="0" w:space="0" w:color="auto"/>
                    <w:left w:val="none" w:sz="0" w:space="0" w:color="auto"/>
                    <w:bottom w:val="none" w:sz="0" w:space="0" w:color="auto"/>
                    <w:right w:val="none" w:sz="0" w:space="0" w:color="auto"/>
                  </w:divBdr>
                </w:div>
                <w:div w:id="1105729932">
                  <w:marLeft w:val="0"/>
                  <w:marRight w:val="0"/>
                  <w:marTop w:val="0"/>
                  <w:marBottom w:val="0"/>
                  <w:divBdr>
                    <w:top w:val="none" w:sz="0" w:space="0" w:color="auto"/>
                    <w:left w:val="none" w:sz="0" w:space="0" w:color="auto"/>
                    <w:bottom w:val="none" w:sz="0" w:space="0" w:color="auto"/>
                    <w:right w:val="none" w:sz="0" w:space="0" w:color="auto"/>
                  </w:divBdr>
                </w:div>
                <w:div w:id="679890881">
                  <w:marLeft w:val="0"/>
                  <w:marRight w:val="0"/>
                  <w:marTop w:val="0"/>
                  <w:marBottom w:val="0"/>
                  <w:divBdr>
                    <w:top w:val="none" w:sz="0" w:space="0" w:color="auto"/>
                    <w:left w:val="none" w:sz="0" w:space="0" w:color="auto"/>
                    <w:bottom w:val="none" w:sz="0" w:space="0" w:color="auto"/>
                    <w:right w:val="none" w:sz="0" w:space="0" w:color="auto"/>
                  </w:divBdr>
                </w:div>
                <w:div w:id="889003194">
                  <w:marLeft w:val="0"/>
                  <w:marRight w:val="0"/>
                  <w:marTop w:val="0"/>
                  <w:marBottom w:val="0"/>
                  <w:divBdr>
                    <w:top w:val="none" w:sz="0" w:space="0" w:color="auto"/>
                    <w:left w:val="none" w:sz="0" w:space="0" w:color="auto"/>
                    <w:bottom w:val="none" w:sz="0" w:space="0" w:color="auto"/>
                    <w:right w:val="none" w:sz="0" w:space="0" w:color="auto"/>
                  </w:divBdr>
                </w:div>
                <w:div w:id="472715672">
                  <w:marLeft w:val="0"/>
                  <w:marRight w:val="0"/>
                  <w:marTop w:val="0"/>
                  <w:marBottom w:val="0"/>
                  <w:divBdr>
                    <w:top w:val="none" w:sz="0" w:space="0" w:color="auto"/>
                    <w:left w:val="none" w:sz="0" w:space="0" w:color="auto"/>
                    <w:bottom w:val="none" w:sz="0" w:space="0" w:color="auto"/>
                    <w:right w:val="none" w:sz="0" w:space="0" w:color="auto"/>
                  </w:divBdr>
                </w:div>
                <w:div w:id="15277008">
                  <w:marLeft w:val="0"/>
                  <w:marRight w:val="0"/>
                  <w:marTop w:val="0"/>
                  <w:marBottom w:val="0"/>
                  <w:divBdr>
                    <w:top w:val="none" w:sz="0" w:space="0" w:color="auto"/>
                    <w:left w:val="none" w:sz="0" w:space="0" w:color="auto"/>
                    <w:bottom w:val="none" w:sz="0" w:space="0" w:color="auto"/>
                    <w:right w:val="none" w:sz="0" w:space="0" w:color="auto"/>
                  </w:divBdr>
                </w:div>
                <w:div w:id="2108846851">
                  <w:marLeft w:val="0"/>
                  <w:marRight w:val="0"/>
                  <w:marTop w:val="0"/>
                  <w:marBottom w:val="0"/>
                  <w:divBdr>
                    <w:top w:val="none" w:sz="0" w:space="0" w:color="auto"/>
                    <w:left w:val="none" w:sz="0" w:space="0" w:color="auto"/>
                    <w:bottom w:val="none" w:sz="0" w:space="0" w:color="auto"/>
                    <w:right w:val="none" w:sz="0" w:space="0" w:color="auto"/>
                  </w:divBdr>
                </w:div>
                <w:div w:id="18751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85347">
          <w:marLeft w:val="0"/>
          <w:marRight w:val="0"/>
          <w:marTop w:val="0"/>
          <w:marBottom w:val="0"/>
          <w:divBdr>
            <w:top w:val="none" w:sz="0" w:space="0" w:color="auto"/>
            <w:left w:val="none" w:sz="0" w:space="0" w:color="auto"/>
            <w:bottom w:val="none" w:sz="0" w:space="0" w:color="auto"/>
            <w:right w:val="none" w:sz="0" w:space="0" w:color="auto"/>
          </w:divBdr>
        </w:div>
        <w:div w:id="751973869">
          <w:marLeft w:val="0"/>
          <w:marRight w:val="0"/>
          <w:marTop w:val="0"/>
          <w:marBottom w:val="0"/>
          <w:divBdr>
            <w:top w:val="none" w:sz="0" w:space="0" w:color="auto"/>
            <w:left w:val="none" w:sz="0" w:space="0" w:color="auto"/>
            <w:bottom w:val="none" w:sz="0" w:space="0" w:color="auto"/>
            <w:right w:val="none" w:sz="0" w:space="0" w:color="auto"/>
          </w:divBdr>
        </w:div>
        <w:div w:id="1356156136">
          <w:marLeft w:val="0"/>
          <w:marRight w:val="0"/>
          <w:marTop w:val="0"/>
          <w:marBottom w:val="0"/>
          <w:divBdr>
            <w:top w:val="none" w:sz="0" w:space="0" w:color="auto"/>
            <w:left w:val="none" w:sz="0" w:space="0" w:color="auto"/>
            <w:bottom w:val="none" w:sz="0" w:space="0" w:color="auto"/>
            <w:right w:val="none" w:sz="0" w:space="0" w:color="auto"/>
          </w:divBdr>
        </w:div>
        <w:div w:id="2014140125">
          <w:marLeft w:val="0"/>
          <w:marRight w:val="0"/>
          <w:marTop w:val="0"/>
          <w:marBottom w:val="0"/>
          <w:divBdr>
            <w:top w:val="none" w:sz="0" w:space="0" w:color="auto"/>
            <w:left w:val="none" w:sz="0" w:space="0" w:color="auto"/>
            <w:bottom w:val="none" w:sz="0" w:space="0" w:color="auto"/>
            <w:right w:val="none" w:sz="0" w:space="0" w:color="auto"/>
          </w:divBdr>
        </w:div>
        <w:div w:id="2076277863">
          <w:marLeft w:val="0"/>
          <w:marRight w:val="0"/>
          <w:marTop w:val="0"/>
          <w:marBottom w:val="0"/>
          <w:divBdr>
            <w:top w:val="none" w:sz="0" w:space="0" w:color="auto"/>
            <w:left w:val="none" w:sz="0" w:space="0" w:color="auto"/>
            <w:bottom w:val="none" w:sz="0" w:space="0" w:color="auto"/>
            <w:right w:val="none" w:sz="0" w:space="0" w:color="auto"/>
          </w:divBdr>
        </w:div>
        <w:div w:id="925266900">
          <w:marLeft w:val="0"/>
          <w:marRight w:val="0"/>
          <w:marTop w:val="0"/>
          <w:marBottom w:val="0"/>
          <w:divBdr>
            <w:top w:val="none" w:sz="0" w:space="0" w:color="auto"/>
            <w:left w:val="none" w:sz="0" w:space="0" w:color="auto"/>
            <w:bottom w:val="none" w:sz="0" w:space="0" w:color="auto"/>
            <w:right w:val="none" w:sz="0" w:space="0" w:color="auto"/>
          </w:divBdr>
        </w:div>
        <w:div w:id="628361053">
          <w:marLeft w:val="0"/>
          <w:marRight w:val="0"/>
          <w:marTop w:val="0"/>
          <w:marBottom w:val="0"/>
          <w:divBdr>
            <w:top w:val="none" w:sz="0" w:space="0" w:color="auto"/>
            <w:left w:val="none" w:sz="0" w:space="0" w:color="auto"/>
            <w:bottom w:val="none" w:sz="0" w:space="0" w:color="auto"/>
            <w:right w:val="none" w:sz="0" w:space="0" w:color="auto"/>
          </w:divBdr>
        </w:div>
        <w:div w:id="7292780">
          <w:marLeft w:val="0"/>
          <w:marRight w:val="0"/>
          <w:marTop w:val="0"/>
          <w:marBottom w:val="0"/>
          <w:divBdr>
            <w:top w:val="none" w:sz="0" w:space="0" w:color="auto"/>
            <w:left w:val="none" w:sz="0" w:space="0" w:color="auto"/>
            <w:bottom w:val="none" w:sz="0" w:space="0" w:color="auto"/>
            <w:right w:val="none" w:sz="0" w:space="0" w:color="auto"/>
          </w:divBdr>
        </w:div>
        <w:div w:id="687953164">
          <w:marLeft w:val="0"/>
          <w:marRight w:val="0"/>
          <w:marTop w:val="0"/>
          <w:marBottom w:val="0"/>
          <w:divBdr>
            <w:top w:val="none" w:sz="0" w:space="0" w:color="auto"/>
            <w:left w:val="none" w:sz="0" w:space="0" w:color="auto"/>
            <w:bottom w:val="none" w:sz="0" w:space="0" w:color="auto"/>
            <w:right w:val="none" w:sz="0" w:space="0" w:color="auto"/>
          </w:divBdr>
        </w:div>
        <w:div w:id="1285768568">
          <w:marLeft w:val="0"/>
          <w:marRight w:val="0"/>
          <w:marTop w:val="0"/>
          <w:marBottom w:val="0"/>
          <w:divBdr>
            <w:top w:val="none" w:sz="0" w:space="0" w:color="auto"/>
            <w:left w:val="none" w:sz="0" w:space="0" w:color="auto"/>
            <w:bottom w:val="none" w:sz="0" w:space="0" w:color="auto"/>
            <w:right w:val="none" w:sz="0" w:space="0" w:color="auto"/>
          </w:divBdr>
        </w:div>
        <w:div w:id="724373539">
          <w:marLeft w:val="0"/>
          <w:marRight w:val="0"/>
          <w:marTop w:val="0"/>
          <w:marBottom w:val="0"/>
          <w:divBdr>
            <w:top w:val="none" w:sz="0" w:space="0" w:color="auto"/>
            <w:left w:val="none" w:sz="0" w:space="0" w:color="auto"/>
            <w:bottom w:val="none" w:sz="0" w:space="0" w:color="auto"/>
            <w:right w:val="none" w:sz="0" w:space="0" w:color="auto"/>
          </w:divBdr>
        </w:div>
        <w:div w:id="375813308">
          <w:marLeft w:val="0"/>
          <w:marRight w:val="0"/>
          <w:marTop w:val="0"/>
          <w:marBottom w:val="0"/>
          <w:divBdr>
            <w:top w:val="none" w:sz="0" w:space="0" w:color="auto"/>
            <w:left w:val="none" w:sz="0" w:space="0" w:color="auto"/>
            <w:bottom w:val="none" w:sz="0" w:space="0" w:color="auto"/>
            <w:right w:val="none" w:sz="0" w:space="0" w:color="auto"/>
          </w:divBdr>
        </w:div>
        <w:div w:id="1967929833">
          <w:marLeft w:val="0"/>
          <w:marRight w:val="0"/>
          <w:marTop w:val="0"/>
          <w:marBottom w:val="0"/>
          <w:divBdr>
            <w:top w:val="none" w:sz="0" w:space="0" w:color="auto"/>
            <w:left w:val="none" w:sz="0" w:space="0" w:color="auto"/>
            <w:bottom w:val="none" w:sz="0" w:space="0" w:color="auto"/>
            <w:right w:val="none" w:sz="0" w:space="0" w:color="auto"/>
          </w:divBdr>
        </w:div>
        <w:div w:id="748187581">
          <w:marLeft w:val="0"/>
          <w:marRight w:val="0"/>
          <w:marTop w:val="0"/>
          <w:marBottom w:val="0"/>
          <w:divBdr>
            <w:top w:val="none" w:sz="0" w:space="0" w:color="auto"/>
            <w:left w:val="none" w:sz="0" w:space="0" w:color="auto"/>
            <w:bottom w:val="none" w:sz="0" w:space="0" w:color="auto"/>
            <w:right w:val="none" w:sz="0" w:space="0" w:color="auto"/>
          </w:divBdr>
        </w:div>
        <w:div w:id="1355889361">
          <w:marLeft w:val="0"/>
          <w:marRight w:val="0"/>
          <w:marTop w:val="0"/>
          <w:marBottom w:val="0"/>
          <w:divBdr>
            <w:top w:val="none" w:sz="0" w:space="0" w:color="auto"/>
            <w:left w:val="none" w:sz="0" w:space="0" w:color="auto"/>
            <w:bottom w:val="none" w:sz="0" w:space="0" w:color="auto"/>
            <w:right w:val="none" w:sz="0" w:space="0" w:color="auto"/>
          </w:divBdr>
        </w:div>
        <w:div w:id="16466788">
          <w:marLeft w:val="0"/>
          <w:marRight w:val="0"/>
          <w:marTop w:val="0"/>
          <w:marBottom w:val="0"/>
          <w:divBdr>
            <w:top w:val="none" w:sz="0" w:space="0" w:color="auto"/>
            <w:left w:val="none" w:sz="0" w:space="0" w:color="auto"/>
            <w:bottom w:val="none" w:sz="0" w:space="0" w:color="auto"/>
            <w:right w:val="none" w:sz="0" w:space="0" w:color="auto"/>
          </w:divBdr>
        </w:div>
        <w:div w:id="2045056775">
          <w:marLeft w:val="0"/>
          <w:marRight w:val="0"/>
          <w:marTop w:val="0"/>
          <w:marBottom w:val="0"/>
          <w:divBdr>
            <w:top w:val="none" w:sz="0" w:space="0" w:color="auto"/>
            <w:left w:val="none" w:sz="0" w:space="0" w:color="auto"/>
            <w:bottom w:val="none" w:sz="0" w:space="0" w:color="auto"/>
            <w:right w:val="none" w:sz="0" w:space="0" w:color="auto"/>
          </w:divBdr>
        </w:div>
        <w:div w:id="1791053669">
          <w:marLeft w:val="0"/>
          <w:marRight w:val="0"/>
          <w:marTop w:val="0"/>
          <w:marBottom w:val="0"/>
          <w:divBdr>
            <w:top w:val="none" w:sz="0" w:space="0" w:color="auto"/>
            <w:left w:val="none" w:sz="0" w:space="0" w:color="auto"/>
            <w:bottom w:val="none" w:sz="0" w:space="0" w:color="auto"/>
            <w:right w:val="none" w:sz="0" w:space="0" w:color="auto"/>
          </w:divBdr>
        </w:div>
        <w:div w:id="1700011836">
          <w:marLeft w:val="0"/>
          <w:marRight w:val="0"/>
          <w:marTop w:val="0"/>
          <w:marBottom w:val="0"/>
          <w:divBdr>
            <w:top w:val="none" w:sz="0" w:space="0" w:color="auto"/>
            <w:left w:val="none" w:sz="0" w:space="0" w:color="auto"/>
            <w:bottom w:val="none" w:sz="0" w:space="0" w:color="auto"/>
            <w:right w:val="none" w:sz="0" w:space="0" w:color="auto"/>
          </w:divBdr>
        </w:div>
        <w:div w:id="1213807905">
          <w:marLeft w:val="0"/>
          <w:marRight w:val="0"/>
          <w:marTop w:val="0"/>
          <w:marBottom w:val="0"/>
          <w:divBdr>
            <w:top w:val="none" w:sz="0" w:space="0" w:color="auto"/>
            <w:left w:val="none" w:sz="0" w:space="0" w:color="auto"/>
            <w:bottom w:val="none" w:sz="0" w:space="0" w:color="auto"/>
            <w:right w:val="none" w:sz="0" w:space="0" w:color="auto"/>
          </w:divBdr>
        </w:div>
        <w:div w:id="1018048070">
          <w:marLeft w:val="0"/>
          <w:marRight w:val="0"/>
          <w:marTop w:val="0"/>
          <w:marBottom w:val="0"/>
          <w:divBdr>
            <w:top w:val="none" w:sz="0" w:space="0" w:color="auto"/>
            <w:left w:val="none" w:sz="0" w:space="0" w:color="auto"/>
            <w:bottom w:val="none" w:sz="0" w:space="0" w:color="auto"/>
            <w:right w:val="none" w:sz="0" w:space="0" w:color="auto"/>
          </w:divBdr>
        </w:div>
      </w:divsChild>
    </w:div>
    <w:div w:id="1270158604">
      <w:bodyDiv w:val="1"/>
      <w:marLeft w:val="0"/>
      <w:marRight w:val="0"/>
      <w:marTop w:val="0"/>
      <w:marBottom w:val="0"/>
      <w:divBdr>
        <w:top w:val="none" w:sz="0" w:space="0" w:color="auto"/>
        <w:left w:val="none" w:sz="0" w:space="0" w:color="auto"/>
        <w:bottom w:val="none" w:sz="0" w:space="0" w:color="auto"/>
        <w:right w:val="none" w:sz="0" w:space="0" w:color="auto"/>
      </w:divBdr>
    </w:div>
    <w:div w:id="1332875288">
      <w:bodyDiv w:val="1"/>
      <w:marLeft w:val="0"/>
      <w:marRight w:val="0"/>
      <w:marTop w:val="0"/>
      <w:marBottom w:val="0"/>
      <w:divBdr>
        <w:top w:val="none" w:sz="0" w:space="0" w:color="auto"/>
        <w:left w:val="none" w:sz="0" w:space="0" w:color="auto"/>
        <w:bottom w:val="none" w:sz="0" w:space="0" w:color="auto"/>
        <w:right w:val="none" w:sz="0" w:space="0" w:color="auto"/>
      </w:divBdr>
    </w:div>
    <w:div w:id="1380664292">
      <w:bodyDiv w:val="1"/>
      <w:marLeft w:val="0"/>
      <w:marRight w:val="0"/>
      <w:marTop w:val="0"/>
      <w:marBottom w:val="0"/>
      <w:divBdr>
        <w:top w:val="none" w:sz="0" w:space="0" w:color="auto"/>
        <w:left w:val="none" w:sz="0" w:space="0" w:color="auto"/>
        <w:bottom w:val="none" w:sz="0" w:space="0" w:color="auto"/>
        <w:right w:val="none" w:sz="0" w:space="0" w:color="auto"/>
      </w:divBdr>
    </w:div>
    <w:div w:id="1430127329">
      <w:bodyDiv w:val="1"/>
      <w:marLeft w:val="0"/>
      <w:marRight w:val="0"/>
      <w:marTop w:val="0"/>
      <w:marBottom w:val="0"/>
      <w:divBdr>
        <w:top w:val="none" w:sz="0" w:space="0" w:color="auto"/>
        <w:left w:val="none" w:sz="0" w:space="0" w:color="auto"/>
        <w:bottom w:val="none" w:sz="0" w:space="0" w:color="auto"/>
        <w:right w:val="none" w:sz="0" w:space="0" w:color="auto"/>
      </w:divBdr>
    </w:div>
    <w:div w:id="1432318137">
      <w:bodyDiv w:val="1"/>
      <w:marLeft w:val="0"/>
      <w:marRight w:val="0"/>
      <w:marTop w:val="0"/>
      <w:marBottom w:val="0"/>
      <w:divBdr>
        <w:top w:val="none" w:sz="0" w:space="0" w:color="auto"/>
        <w:left w:val="none" w:sz="0" w:space="0" w:color="auto"/>
        <w:bottom w:val="none" w:sz="0" w:space="0" w:color="auto"/>
        <w:right w:val="none" w:sz="0" w:space="0" w:color="auto"/>
      </w:divBdr>
    </w:div>
    <w:div w:id="1496723545">
      <w:bodyDiv w:val="1"/>
      <w:marLeft w:val="0"/>
      <w:marRight w:val="0"/>
      <w:marTop w:val="0"/>
      <w:marBottom w:val="0"/>
      <w:divBdr>
        <w:top w:val="none" w:sz="0" w:space="0" w:color="auto"/>
        <w:left w:val="none" w:sz="0" w:space="0" w:color="auto"/>
        <w:bottom w:val="none" w:sz="0" w:space="0" w:color="auto"/>
        <w:right w:val="none" w:sz="0" w:space="0" w:color="auto"/>
      </w:divBdr>
      <w:divsChild>
        <w:div w:id="881752883">
          <w:marLeft w:val="0"/>
          <w:marRight w:val="0"/>
          <w:marTop w:val="0"/>
          <w:marBottom w:val="0"/>
          <w:divBdr>
            <w:top w:val="none" w:sz="0" w:space="0" w:color="auto"/>
            <w:left w:val="none" w:sz="0" w:space="0" w:color="auto"/>
            <w:bottom w:val="none" w:sz="0" w:space="0" w:color="auto"/>
            <w:right w:val="none" w:sz="0" w:space="0" w:color="auto"/>
          </w:divBdr>
        </w:div>
        <w:div w:id="1989287325">
          <w:marLeft w:val="0"/>
          <w:marRight w:val="0"/>
          <w:marTop w:val="0"/>
          <w:marBottom w:val="0"/>
          <w:divBdr>
            <w:top w:val="none" w:sz="0" w:space="0" w:color="auto"/>
            <w:left w:val="none" w:sz="0" w:space="0" w:color="auto"/>
            <w:bottom w:val="none" w:sz="0" w:space="0" w:color="auto"/>
            <w:right w:val="none" w:sz="0" w:space="0" w:color="auto"/>
          </w:divBdr>
        </w:div>
        <w:div w:id="281495198">
          <w:marLeft w:val="0"/>
          <w:marRight w:val="0"/>
          <w:marTop w:val="0"/>
          <w:marBottom w:val="0"/>
          <w:divBdr>
            <w:top w:val="none" w:sz="0" w:space="0" w:color="auto"/>
            <w:left w:val="none" w:sz="0" w:space="0" w:color="auto"/>
            <w:bottom w:val="none" w:sz="0" w:space="0" w:color="auto"/>
            <w:right w:val="none" w:sz="0" w:space="0" w:color="auto"/>
          </w:divBdr>
        </w:div>
        <w:div w:id="1089885508">
          <w:marLeft w:val="0"/>
          <w:marRight w:val="0"/>
          <w:marTop w:val="0"/>
          <w:marBottom w:val="0"/>
          <w:divBdr>
            <w:top w:val="none" w:sz="0" w:space="0" w:color="auto"/>
            <w:left w:val="none" w:sz="0" w:space="0" w:color="auto"/>
            <w:bottom w:val="none" w:sz="0" w:space="0" w:color="auto"/>
            <w:right w:val="none" w:sz="0" w:space="0" w:color="auto"/>
          </w:divBdr>
        </w:div>
        <w:div w:id="693925418">
          <w:marLeft w:val="0"/>
          <w:marRight w:val="0"/>
          <w:marTop w:val="0"/>
          <w:marBottom w:val="0"/>
          <w:divBdr>
            <w:top w:val="none" w:sz="0" w:space="0" w:color="auto"/>
            <w:left w:val="none" w:sz="0" w:space="0" w:color="auto"/>
            <w:bottom w:val="none" w:sz="0" w:space="0" w:color="auto"/>
            <w:right w:val="none" w:sz="0" w:space="0" w:color="auto"/>
          </w:divBdr>
        </w:div>
        <w:div w:id="1462651833">
          <w:marLeft w:val="0"/>
          <w:marRight w:val="0"/>
          <w:marTop w:val="0"/>
          <w:marBottom w:val="0"/>
          <w:divBdr>
            <w:top w:val="none" w:sz="0" w:space="0" w:color="auto"/>
            <w:left w:val="none" w:sz="0" w:space="0" w:color="auto"/>
            <w:bottom w:val="none" w:sz="0" w:space="0" w:color="auto"/>
            <w:right w:val="none" w:sz="0" w:space="0" w:color="auto"/>
          </w:divBdr>
        </w:div>
        <w:div w:id="243953776">
          <w:marLeft w:val="0"/>
          <w:marRight w:val="0"/>
          <w:marTop w:val="0"/>
          <w:marBottom w:val="0"/>
          <w:divBdr>
            <w:top w:val="none" w:sz="0" w:space="0" w:color="auto"/>
            <w:left w:val="none" w:sz="0" w:space="0" w:color="auto"/>
            <w:bottom w:val="none" w:sz="0" w:space="0" w:color="auto"/>
            <w:right w:val="none" w:sz="0" w:space="0" w:color="auto"/>
          </w:divBdr>
        </w:div>
        <w:div w:id="790588573">
          <w:marLeft w:val="0"/>
          <w:marRight w:val="0"/>
          <w:marTop w:val="0"/>
          <w:marBottom w:val="0"/>
          <w:divBdr>
            <w:top w:val="none" w:sz="0" w:space="0" w:color="auto"/>
            <w:left w:val="none" w:sz="0" w:space="0" w:color="auto"/>
            <w:bottom w:val="none" w:sz="0" w:space="0" w:color="auto"/>
            <w:right w:val="none" w:sz="0" w:space="0" w:color="auto"/>
          </w:divBdr>
        </w:div>
      </w:divsChild>
    </w:div>
    <w:div w:id="1612518014">
      <w:bodyDiv w:val="1"/>
      <w:marLeft w:val="0"/>
      <w:marRight w:val="0"/>
      <w:marTop w:val="0"/>
      <w:marBottom w:val="0"/>
      <w:divBdr>
        <w:top w:val="none" w:sz="0" w:space="0" w:color="auto"/>
        <w:left w:val="none" w:sz="0" w:space="0" w:color="auto"/>
        <w:bottom w:val="none" w:sz="0" w:space="0" w:color="auto"/>
        <w:right w:val="none" w:sz="0" w:space="0" w:color="auto"/>
      </w:divBdr>
      <w:divsChild>
        <w:div w:id="2030181725">
          <w:marLeft w:val="0"/>
          <w:marRight w:val="0"/>
          <w:marTop w:val="0"/>
          <w:marBottom w:val="0"/>
          <w:divBdr>
            <w:top w:val="none" w:sz="0" w:space="0" w:color="auto"/>
            <w:left w:val="none" w:sz="0" w:space="0" w:color="auto"/>
            <w:bottom w:val="none" w:sz="0" w:space="0" w:color="auto"/>
            <w:right w:val="none" w:sz="0" w:space="0" w:color="auto"/>
          </w:divBdr>
        </w:div>
        <w:div w:id="2107143862">
          <w:marLeft w:val="0"/>
          <w:marRight w:val="0"/>
          <w:marTop w:val="0"/>
          <w:marBottom w:val="0"/>
          <w:divBdr>
            <w:top w:val="none" w:sz="0" w:space="0" w:color="auto"/>
            <w:left w:val="none" w:sz="0" w:space="0" w:color="auto"/>
            <w:bottom w:val="none" w:sz="0" w:space="0" w:color="auto"/>
            <w:right w:val="none" w:sz="0" w:space="0" w:color="auto"/>
          </w:divBdr>
        </w:div>
        <w:div w:id="1365836411">
          <w:marLeft w:val="0"/>
          <w:marRight w:val="0"/>
          <w:marTop w:val="0"/>
          <w:marBottom w:val="0"/>
          <w:divBdr>
            <w:top w:val="none" w:sz="0" w:space="0" w:color="auto"/>
            <w:left w:val="none" w:sz="0" w:space="0" w:color="auto"/>
            <w:bottom w:val="none" w:sz="0" w:space="0" w:color="auto"/>
            <w:right w:val="none" w:sz="0" w:space="0" w:color="auto"/>
          </w:divBdr>
        </w:div>
        <w:div w:id="1080249979">
          <w:marLeft w:val="0"/>
          <w:marRight w:val="0"/>
          <w:marTop w:val="0"/>
          <w:marBottom w:val="0"/>
          <w:divBdr>
            <w:top w:val="none" w:sz="0" w:space="0" w:color="auto"/>
            <w:left w:val="none" w:sz="0" w:space="0" w:color="auto"/>
            <w:bottom w:val="none" w:sz="0" w:space="0" w:color="auto"/>
            <w:right w:val="none" w:sz="0" w:space="0" w:color="auto"/>
          </w:divBdr>
        </w:div>
        <w:div w:id="1664160923">
          <w:marLeft w:val="0"/>
          <w:marRight w:val="0"/>
          <w:marTop w:val="0"/>
          <w:marBottom w:val="0"/>
          <w:divBdr>
            <w:top w:val="none" w:sz="0" w:space="0" w:color="auto"/>
            <w:left w:val="none" w:sz="0" w:space="0" w:color="auto"/>
            <w:bottom w:val="none" w:sz="0" w:space="0" w:color="auto"/>
            <w:right w:val="none" w:sz="0" w:space="0" w:color="auto"/>
          </w:divBdr>
        </w:div>
        <w:div w:id="2047411401">
          <w:marLeft w:val="0"/>
          <w:marRight w:val="0"/>
          <w:marTop w:val="0"/>
          <w:marBottom w:val="0"/>
          <w:divBdr>
            <w:top w:val="none" w:sz="0" w:space="0" w:color="auto"/>
            <w:left w:val="none" w:sz="0" w:space="0" w:color="auto"/>
            <w:bottom w:val="none" w:sz="0" w:space="0" w:color="auto"/>
            <w:right w:val="none" w:sz="0" w:space="0" w:color="auto"/>
          </w:divBdr>
        </w:div>
        <w:div w:id="328217764">
          <w:marLeft w:val="0"/>
          <w:marRight w:val="0"/>
          <w:marTop w:val="0"/>
          <w:marBottom w:val="0"/>
          <w:divBdr>
            <w:top w:val="none" w:sz="0" w:space="0" w:color="auto"/>
            <w:left w:val="none" w:sz="0" w:space="0" w:color="auto"/>
            <w:bottom w:val="none" w:sz="0" w:space="0" w:color="auto"/>
            <w:right w:val="none" w:sz="0" w:space="0" w:color="auto"/>
          </w:divBdr>
        </w:div>
        <w:div w:id="540869404">
          <w:marLeft w:val="0"/>
          <w:marRight w:val="0"/>
          <w:marTop w:val="0"/>
          <w:marBottom w:val="0"/>
          <w:divBdr>
            <w:top w:val="none" w:sz="0" w:space="0" w:color="auto"/>
            <w:left w:val="none" w:sz="0" w:space="0" w:color="auto"/>
            <w:bottom w:val="none" w:sz="0" w:space="0" w:color="auto"/>
            <w:right w:val="none" w:sz="0" w:space="0" w:color="auto"/>
          </w:divBdr>
        </w:div>
        <w:div w:id="1604259948">
          <w:marLeft w:val="0"/>
          <w:marRight w:val="0"/>
          <w:marTop w:val="0"/>
          <w:marBottom w:val="0"/>
          <w:divBdr>
            <w:top w:val="none" w:sz="0" w:space="0" w:color="auto"/>
            <w:left w:val="none" w:sz="0" w:space="0" w:color="auto"/>
            <w:bottom w:val="none" w:sz="0" w:space="0" w:color="auto"/>
            <w:right w:val="none" w:sz="0" w:space="0" w:color="auto"/>
          </w:divBdr>
        </w:div>
        <w:div w:id="92360411">
          <w:marLeft w:val="0"/>
          <w:marRight w:val="0"/>
          <w:marTop w:val="0"/>
          <w:marBottom w:val="0"/>
          <w:divBdr>
            <w:top w:val="none" w:sz="0" w:space="0" w:color="auto"/>
            <w:left w:val="none" w:sz="0" w:space="0" w:color="auto"/>
            <w:bottom w:val="none" w:sz="0" w:space="0" w:color="auto"/>
            <w:right w:val="none" w:sz="0" w:space="0" w:color="auto"/>
          </w:divBdr>
        </w:div>
        <w:div w:id="895968160">
          <w:marLeft w:val="0"/>
          <w:marRight w:val="0"/>
          <w:marTop w:val="0"/>
          <w:marBottom w:val="0"/>
          <w:divBdr>
            <w:top w:val="none" w:sz="0" w:space="0" w:color="auto"/>
            <w:left w:val="none" w:sz="0" w:space="0" w:color="auto"/>
            <w:bottom w:val="none" w:sz="0" w:space="0" w:color="auto"/>
            <w:right w:val="none" w:sz="0" w:space="0" w:color="auto"/>
          </w:divBdr>
        </w:div>
        <w:div w:id="359478234">
          <w:marLeft w:val="0"/>
          <w:marRight w:val="0"/>
          <w:marTop w:val="0"/>
          <w:marBottom w:val="0"/>
          <w:divBdr>
            <w:top w:val="none" w:sz="0" w:space="0" w:color="auto"/>
            <w:left w:val="none" w:sz="0" w:space="0" w:color="auto"/>
            <w:bottom w:val="none" w:sz="0" w:space="0" w:color="auto"/>
            <w:right w:val="none" w:sz="0" w:space="0" w:color="auto"/>
          </w:divBdr>
        </w:div>
        <w:div w:id="1162162045">
          <w:marLeft w:val="0"/>
          <w:marRight w:val="0"/>
          <w:marTop w:val="0"/>
          <w:marBottom w:val="0"/>
          <w:divBdr>
            <w:top w:val="none" w:sz="0" w:space="0" w:color="auto"/>
            <w:left w:val="none" w:sz="0" w:space="0" w:color="auto"/>
            <w:bottom w:val="none" w:sz="0" w:space="0" w:color="auto"/>
            <w:right w:val="none" w:sz="0" w:space="0" w:color="auto"/>
          </w:divBdr>
        </w:div>
        <w:div w:id="1591696470">
          <w:marLeft w:val="0"/>
          <w:marRight w:val="0"/>
          <w:marTop w:val="0"/>
          <w:marBottom w:val="0"/>
          <w:divBdr>
            <w:top w:val="none" w:sz="0" w:space="0" w:color="auto"/>
            <w:left w:val="none" w:sz="0" w:space="0" w:color="auto"/>
            <w:bottom w:val="none" w:sz="0" w:space="0" w:color="auto"/>
            <w:right w:val="none" w:sz="0" w:space="0" w:color="auto"/>
          </w:divBdr>
        </w:div>
        <w:div w:id="1776363761">
          <w:marLeft w:val="0"/>
          <w:marRight w:val="0"/>
          <w:marTop w:val="0"/>
          <w:marBottom w:val="0"/>
          <w:divBdr>
            <w:top w:val="none" w:sz="0" w:space="0" w:color="auto"/>
            <w:left w:val="none" w:sz="0" w:space="0" w:color="auto"/>
            <w:bottom w:val="none" w:sz="0" w:space="0" w:color="auto"/>
            <w:right w:val="none" w:sz="0" w:space="0" w:color="auto"/>
          </w:divBdr>
        </w:div>
        <w:div w:id="750465634">
          <w:marLeft w:val="0"/>
          <w:marRight w:val="0"/>
          <w:marTop w:val="0"/>
          <w:marBottom w:val="0"/>
          <w:divBdr>
            <w:top w:val="none" w:sz="0" w:space="0" w:color="auto"/>
            <w:left w:val="none" w:sz="0" w:space="0" w:color="auto"/>
            <w:bottom w:val="none" w:sz="0" w:space="0" w:color="auto"/>
            <w:right w:val="none" w:sz="0" w:space="0" w:color="auto"/>
          </w:divBdr>
        </w:div>
        <w:div w:id="1740398607">
          <w:marLeft w:val="0"/>
          <w:marRight w:val="0"/>
          <w:marTop w:val="0"/>
          <w:marBottom w:val="0"/>
          <w:divBdr>
            <w:top w:val="none" w:sz="0" w:space="0" w:color="auto"/>
            <w:left w:val="none" w:sz="0" w:space="0" w:color="auto"/>
            <w:bottom w:val="none" w:sz="0" w:space="0" w:color="auto"/>
            <w:right w:val="none" w:sz="0" w:space="0" w:color="auto"/>
          </w:divBdr>
        </w:div>
        <w:div w:id="1012219427">
          <w:marLeft w:val="0"/>
          <w:marRight w:val="0"/>
          <w:marTop w:val="0"/>
          <w:marBottom w:val="0"/>
          <w:divBdr>
            <w:top w:val="none" w:sz="0" w:space="0" w:color="auto"/>
            <w:left w:val="none" w:sz="0" w:space="0" w:color="auto"/>
            <w:bottom w:val="none" w:sz="0" w:space="0" w:color="auto"/>
            <w:right w:val="none" w:sz="0" w:space="0" w:color="auto"/>
          </w:divBdr>
        </w:div>
        <w:div w:id="1810659559">
          <w:marLeft w:val="0"/>
          <w:marRight w:val="0"/>
          <w:marTop w:val="0"/>
          <w:marBottom w:val="0"/>
          <w:divBdr>
            <w:top w:val="none" w:sz="0" w:space="0" w:color="auto"/>
            <w:left w:val="none" w:sz="0" w:space="0" w:color="auto"/>
            <w:bottom w:val="none" w:sz="0" w:space="0" w:color="auto"/>
            <w:right w:val="none" w:sz="0" w:space="0" w:color="auto"/>
          </w:divBdr>
        </w:div>
        <w:div w:id="1326546705">
          <w:marLeft w:val="0"/>
          <w:marRight w:val="0"/>
          <w:marTop w:val="0"/>
          <w:marBottom w:val="0"/>
          <w:divBdr>
            <w:top w:val="none" w:sz="0" w:space="0" w:color="auto"/>
            <w:left w:val="none" w:sz="0" w:space="0" w:color="auto"/>
            <w:bottom w:val="none" w:sz="0" w:space="0" w:color="auto"/>
            <w:right w:val="none" w:sz="0" w:space="0" w:color="auto"/>
          </w:divBdr>
        </w:div>
        <w:div w:id="1416055210">
          <w:marLeft w:val="0"/>
          <w:marRight w:val="0"/>
          <w:marTop w:val="0"/>
          <w:marBottom w:val="0"/>
          <w:divBdr>
            <w:top w:val="none" w:sz="0" w:space="0" w:color="auto"/>
            <w:left w:val="none" w:sz="0" w:space="0" w:color="auto"/>
            <w:bottom w:val="none" w:sz="0" w:space="0" w:color="auto"/>
            <w:right w:val="none" w:sz="0" w:space="0" w:color="auto"/>
          </w:divBdr>
        </w:div>
        <w:div w:id="179974666">
          <w:marLeft w:val="0"/>
          <w:marRight w:val="0"/>
          <w:marTop w:val="0"/>
          <w:marBottom w:val="0"/>
          <w:divBdr>
            <w:top w:val="none" w:sz="0" w:space="0" w:color="auto"/>
            <w:left w:val="none" w:sz="0" w:space="0" w:color="auto"/>
            <w:bottom w:val="none" w:sz="0" w:space="0" w:color="auto"/>
            <w:right w:val="none" w:sz="0" w:space="0" w:color="auto"/>
          </w:divBdr>
        </w:div>
        <w:div w:id="1372459680">
          <w:marLeft w:val="0"/>
          <w:marRight w:val="0"/>
          <w:marTop w:val="0"/>
          <w:marBottom w:val="0"/>
          <w:divBdr>
            <w:top w:val="none" w:sz="0" w:space="0" w:color="auto"/>
            <w:left w:val="none" w:sz="0" w:space="0" w:color="auto"/>
            <w:bottom w:val="none" w:sz="0" w:space="0" w:color="auto"/>
            <w:right w:val="none" w:sz="0" w:space="0" w:color="auto"/>
          </w:divBdr>
        </w:div>
        <w:div w:id="138109241">
          <w:marLeft w:val="0"/>
          <w:marRight w:val="0"/>
          <w:marTop w:val="0"/>
          <w:marBottom w:val="0"/>
          <w:divBdr>
            <w:top w:val="none" w:sz="0" w:space="0" w:color="auto"/>
            <w:left w:val="none" w:sz="0" w:space="0" w:color="auto"/>
            <w:bottom w:val="none" w:sz="0" w:space="0" w:color="auto"/>
            <w:right w:val="none" w:sz="0" w:space="0" w:color="auto"/>
          </w:divBdr>
        </w:div>
      </w:divsChild>
    </w:div>
    <w:div w:id="1614510843">
      <w:bodyDiv w:val="1"/>
      <w:marLeft w:val="0"/>
      <w:marRight w:val="0"/>
      <w:marTop w:val="0"/>
      <w:marBottom w:val="0"/>
      <w:divBdr>
        <w:top w:val="none" w:sz="0" w:space="0" w:color="auto"/>
        <w:left w:val="none" w:sz="0" w:space="0" w:color="auto"/>
        <w:bottom w:val="none" w:sz="0" w:space="0" w:color="auto"/>
        <w:right w:val="none" w:sz="0" w:space="0" w:color="auto"/>
      </w:divBdr>
    </w:div>
    <w:div w:id="1679960533">
      <w:bodyDiv w:val="1"/>
      <w:marLeft w:val="0"/>
      <w:marRight w:val="0"/>
      <w:marTop w:val="0"/>
      <w:marBottom w:val="0"/>
      <w:divBdr>
        <w:top w:val="none" w:sz="0" w:space="0" w:color="auto"/>
        <w:left w:val="none" w:sz="0" w:space="0" w:color="auto"/>
        <w:bottom w:val="none" w:sz="0" w:space="0" w:color="auto"/>
        <w:right w:val="none" w:sz="0" w:space="0" w:color="auto"/>
      </w:divBdr>
    </w:div>
    <w:div w:id="1695879291">
      <w:bodyDiv w:val="1"/>
      <w:marLeft w:val="0"/>
      <w:marRight w:val="0"/>
      <w:marTop w:val="0"/>
      <w:marBottom w:val="0"/>
      <w:divBdr>
        <w:top w:val="none" w:sz="0" w:space="0" w:color="auto"/>
        <w:left w:val="none" w:sz="0" w:space="0" w:color="auto"/>
        <w:bottom w:val="none" w:sz="0" w:space="0" w:color="auto"/>
        <w:right w:val="none" w:sz="0" w:space="0" w:color="auto"/>
      </w:divBdr>
      <w:divsChild>
        <w:div w:id="446315631">
          <w:marLeft w:val="0"/>
          <w:marRight w:val="0"/>
          <w:marTop w:val="0"/>
          <w:marBottom w:val="0"/>
          <w:divBdr>
            <w:top w:val="none" w:sz="0" w:space="0" w:color="auto"/>
            <w:left w:val="none" w:sz="0" w:space="0" w:color="auto"/>
            <w:bottom w:val="none" w:sz="0" w:space="0" w:color="auto"/>
            <w:right w:val="none" w:sz="0" w:space="0" w:color="auto"/>
          </w:divBdr>
        </w:div>
        <w:div w:id="436825816">
          <w:marLeft w:val="0"/>
          <w:marRight w:val="0"/>
          <w:marTop w:val="0"/>
          <w:marBottom w:val="0"/>
          <w:divBdr>
            <w:top w:val="none" w:sz="0" w:space="0" w:color="auto"/>
            <w:left w:val="none" w:sz="0" w:space="0" w:color="auto"/>
            <w:bottom w:val="none" w:sz="0" w:space="0" w:color="auto"/>
            <w:right w:val="none" w:sz="0" w:space="0" w:color="auto"/>
          </w:divBdr>
        </w:div>
        <w:div w:id="2021737672">
          <w:marLeft w:val="0"/>
          <w:marRight w:val="0"/>
          <w:marTop w:val="0"/>
          <w:marBottom w:val="0"/>
          <w:divBdr>
            <w:top w:val="none" w:sz="0" w:space="0" w:color="auto"/>
            <w:left w:val="none" w:sz="0" w:space="0" w:color="auto"/>
            <w:bottom w:val="none" w:sz="0" w:space="0" w:color="auto"/>
            <w:right w:val="none" w:sz="0" w:space="0" w:color="auto"/>
          </w:divBdr>
        </w:div>
        <w:div w:id="1338651074">
          <w:marLeft w:val="0"/>
          <w:marRight w:val="0"/>
          <w:marTop w:val="0"/>
          <w:marBottom w:val="0"/>
          <w:divBdr>
            <w:top w:val="none" w:sz="0" w:space="0" w:color="auto"/>
            <w:left w:val="none" w:sz="0" w:space="0" w:color="auto"/>
            <w:bottom w:val="none" w:sz="0" w:space="0" w:color="auto"/>
            <w:right w:val="none" w:sz="0" w:space="0" w:color="auto"/>
          </w:divBdr>
        </w:div>
        <w:div w:id="1839539277">
          <w:marLeft w:val="0"/>
          <w:marRight w:val="0"/>
          <w:marTop w:val="0"/>
          <w:marBottom w:val="0"/>
          <w:divBdr>
            <w:top w:val="none" w:sz="0" w:space="0" w:color="auto"/>
            <w:left w:val="none" w:sz="0" w:space="0" w:color="auto"/>
            <w:bottom w:val="none" w:sz="0" w:space="0" w:color="auto"/>
            <w:right w:val="none" w:sz="0" w:space="0" w:color="auto"/>
          </w:divBdr>
        </w:div>
        <w:div w:id="797138712">
          <w:marLeft w:val="0"/>
          <w:marRight w:val="0"/>
          <w:marTop w:val="0"/>
          <w:marBottom w:val="0"/>
          <w:divBdr>
            <w:top w:val="none" w:sz="0" w:space="0" w:color="auto"/>
            <w:left w:val="none" w:sz="0" w:space="0" w:color="auto"/>
            <w:bottom w:val="none" w:sz="0" w:space="0" w:color="auto"/>
            <w:right w:val="none" w:sz="0" w:space="0" w:color="auto"/>
          </w:divBdr>
        </w:div>
        <w:div w:id="1379741238">
          <w:marLeft w:val="0"/>
          <w:marRight w:val="0"/>
          <w:marTop w:val="0"/>
          <w:marBottom w:val="0"/>
          <w:divBdr>
            <w:top w:val="none" w:sz="0" w:space="0" w:color="auto"/>
            <w:left w:val="none" w:sz="0" w:space="0" w:color="auto"/>
            <w:bottom w:val="none" w:sz="0" w:space="0" w:color="auto"/>
            <w:right w:val="none" w:sz="0" w:space="0" w:color="auto"/>
          </w:divBdr>
        </w:div>
        <w:div w:id="1433668908">
          <w:marLeft w:val="0"/>
          <w:marRight w:val="0"/>
          <w:marTop w:val="0"/>
          <w:marBottom w:val="0"/>
          <w:divBdr>
            <w:top w:val="none" w:sz="0" w:space="0" w:color="auto"/>
            <w:left w:val="none" w:sz="0" w:space="0" w:color="auto"/>
            <w:bottom w:val="none" w:sz="0" w:space="0" w:color="auto"/>
            <w:right w:val="none" w:sz="0" w:space="0" w:color="auto"/>
          </w:divBdr>
        </w:div>
        <w:div w:id="1278482916">
          <w:marLeft w:val="0"/>
          <w:marRight w:val="0"/>
          <w:marTop w:val="0"/>
          <w:marBottom w:val="0"/>
          <w:divBdr>
            <w:top w:val="none" w:sz="0" w:space="0" w:color="auto"/>
            <w:left w:val="none" w:sz="0" w:space="0" w:color="auto"/>
            <w:bottom w:val="none" w:sz="0" w:space="0" w:color="auto"/>
            <w:right w:val="none" w:sz="0" w:space="0" w:color="auto"/>
          </w:divBdr>
        </w:div>
        <w:div w:id="1473911956">
          <w:marLeft w:val="0"/>
          <w:marRight w:val="0"/>
          <w:marTop w:val="0"/>
          <w:marBottom w:val="0"/>
          <w:divBdr>
            <w:top w:val="none" w:sz="0" w:space="0" w:color="auto"/>
            <w:left w:val="none" w:sz="0" w:space="0" w:color="auto"/>
            <w:bottom w:val="none" w:sz="0" w:space="0" w:color="auto"/>
            <w:right w:val="none" w:sz="0" w:space="0" w:color="auto"/>
          </w:divBdr>
        </w:div>
      </w:divsChild>
    </w:div>
    <w:div w:id="1804422860">
      <w:bodyDiv w:val="1"/>
      <w:marLeft w:val="0"/>
      <w:marRight w:val="0"/>
      <w:marTop w:val="0"/>
      <w:marBottom w:val="0"/>
      <w:divBdr>
        <w:top w:val="none" w:sz="0" w:space="0" w:color="auto"/>
        <w:left w:val="none" w:sz="0" w:space="0" w:color="auto"/>
        <w:bottom w:val="none" w:sz="0" w:space="0" w:color="auto"/>
        <w:right w:val="none" w:sz="0" w:space="0" w:color="auto"/>
      </w:divBdr>
    </w:div>
    <w:div w:id="1956330345">
      <w:bodyDiv w:val="1"/>
      <w:marLeft w:val="0"/>
      <w:marRight w:val="0"/>
      <w:marTop w:val="0"/>
      <w:marBottom w:val="0"/>
      <w:divBdr>
        <w:top w:val="none" w:sz="0" w:space="0" w:color="auto"/>
        <w:left w:val="none" w:sz="0" w:space="0" w:color="auto"/>
        <w:bottom w:val="none" w:sz="0" w:space="0" w:color="auto"/>
        <w:right w:val="none" w:sz="0" w:space="0" w:color="auto"/>
      </w:divBdr>
      <w:divsChild>
        <w:div w:id="446000977">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367531875">
          <w:marLeft w:val="0"/>
          <w:marRight w:val="0"/>
          <w:marTop w:val="0"/>
          <w:marBottom w:val="0"/>
          <w:divBdr>
            <w:top w:val="none" w:sz="0" w:space="0" w:color="auto"/>
            <w:left w:val="none" w:sz="0" w:space="0" w:color="auto"/>
            <w:bottom w:val="none" w:sz="0" w:space="0" w:color="auto"/>
            <w:right w:val="none" w:sz="0" w:space="0" w:color="auto"/>
          </w:divBdr>
        </w:div>
        <w:div w:id="873924863">
          <w:marLeft w:val="0"/>
          <w:marRight w:val="0"/>
          <w:marTop w:val="0"/>
          <w:marBottom w:val="0"/>
          <w:divBdr>
            <w:top w:val="none" w:sz="0" w:space="0" w:color="auto"/>
            <w:left w:val="none" w:sz="0" w:space="0" w:color="auto"/>
            <w:bottom w:val="none" w:sz="0" w:space="0" w:color="auto"/>
            <w:right w:val="none" w:sz="0" w:space="0" w:color="auto"/>
          </w:divBdr>
        </w:div>
        <w:div w:id="741215346">
          <w:marLeft w:val="0"/>
          <w:marRight w:val="0"/>
          <w:marTop w:val="0"/>
          <w:marBottom w:val="0"/>
          <w:divBdr>
            <w:top w:val="none" w:sz="0" w:space="0" w:color="auto"/>
            <w:left w:val="none" w:sz="0" w:space="0" w:color="auto"/>
            <w:bottom w:val="none" w:sz="0" w:space="0" w:color="auto"/>
            <w:right w:val="none" w:sz="0" w:space="0" w:color="auto"/>
          </w:divBdr>
        </w:div>
        <w:div w:id="2021345657">
          <w:marLeft w:val="0"/>
          <w:marRight w:val="0"/>
          <w:marTop w:val="0"/>
          <w:marBottom w:val="0"/>
          <w:divBdr>
            <w:top w:val="none" w:sz="0" w:space="0" w:color="auto"/>
            <w:left w:val="none" w:sz="0" w:space="0" w:color="auto"/>
            <w:bottom w:val="none" w:sz="0" w:space="0" w:color="auto"/>
            <w:right w:val="none" w:sz="0" w:space="0" w:color="auto"/>
          </w:divBdr>
        </w:div>
        <w:div w:id="1037898306">
          <w:marLeft w:val="0"/>
          <w:marRight w:val="0"/>
          <w:marTop w:val="0"/>
          <w:marBottom w:val="0"/>
          <w:divBdr>
            <w:top w:val="none" w:sz="0" w:space="0" w:color="auto"/>
            <w:left w:val="none" w:sz="0" w:space="0" w:color="auto"/>
            <w:bottom w:val="none" w:sz="0" w:space="0" w:color="auto"/>
            <w:right w:val="none" w:sz="0" w:space="0" w:color="auto"/>
          </w:divBdr>
        </w:div>
        <w:div w:id="1808431772">
          <w:marLeft w:val="0"/>
          <w:marRight w:val="0"/>
          <w:marTop w:val="0"/>
          <w:marBottom w:val="0"/>
          <w:divBdr>
            <w:top w:val="none" w:sz="0" w:space="0" w:color="auto"/>
            <w:left w:val="none" w:sz="0" w:space="0" w:color="auto"/>
            <w:bottom w:val="none" w:sz="0" w:space="0" w:color="auto"/>
            <w:right w:val="none" w:sz="0" w:space="0" w:color="auto"/>
          </w:divBdr>
        </w:div>
        <w:div w:id="1481188982">
          <w:marLeft w:val="0"/>
          <w:marRight w:val="0"/>
          <w:marTop w:val="0"/>
          <w:marBottom w:val="0"/>
          <w:divBdr>
            <w:top w:val="none" w:sz="0" w:space="0" w:color="auto"/>
            <w:left w:val="none" w:sz="0" w:space="0" w:color="auto"/>
            <w:bottom w:val="none" w:sz="0" w:space="0" w:color="auto"/>
            <w:right w:val="none" w:sz="0" w:space="0" w:color="auto"/>
          </w:divBdr>
        </w:div>
        <w:div w:id="370421643">
          <w:marLeft w:val="0"/>
          <w:marRight w:val="0"/>
          <w:marTop w:val="0"/>
          <w:marBottom w:val="0"/>
          <w:divBdr>
            <w:top w:val="none" w:sz="0" w:space="0" w:color="auto"/>
            <w:left w:val="none" w:sz="0" w:space="0" w:color="auto"/>
            <w:bottom w:val="none" w:sz="0" w:space="0" w:color="auto"/>
            <w:right w:val="none" w:sz="0" w:space="0" w:color="auto"/>
          </w:divBdr>
        </w:div>
      </w:divsChild>
    </w:div>
    <w:div w:id="1987198814">
      <w:bodyDiv w:val="1"/>
      <w:marLeft w:val="0"/>
      <w:marRight w:val="0"/>
      <w:marTop w:val="0"/>
      <w:marBottom w:val="0"/>
      <w:divBdr>
        <w:top w:val="none" w:sz="0" w:space="0" w:color="auto"/>
        <w:left w:val="none" w:sz="0" w:space="0" w:color="auto"/>
        <w:bottom w:val="none" w:sz="0" w:space="0" w:color="auto"/>
        <w:right w:val="none" w:sz="0" w:space="0" w:color="auto"/>
      </w:divBdr>
    </w:div>
    <w:div w:id="1994677868">
      <w:bodyDiv w:val="1"/>
      <w:marLeft w:val="0"/>
      <w:marRight w:val="0"/>
      <w:marTop w:val="0"/>
      <w:marBottom w:val="0"/>
      <w:divBdr>
        <w:top w:val="none" w:sz="0" w:space="0" w:color="auto"/>
        <w:left w:val="none" w:sz="0" w:space="0" w:color="auto"/>
        <w:bottom w:val="none" w:sz="0" w:space="0" w:color="auto"/>
        <w:right w:val="none" w:sz="0" w:space="0" w:color="auto"/>
      </w:divBdr>
    </w:div>
    <w:div w:id="206047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utureswithoutviolence.org/userfiles/file/Children_and_Families/Advocates%20Guide(1).pdf" TargetMode="External"/><Relationship Id="rId18" Type="http://schemas.openxmlformats.org/officeDocument/2006/relationships/hyperlink" Target="https://www.justice.gov/ovw/file/800641/download" TargetMode="External"/><Relationship Id="rId26" Type="http://schemas.openxmlformats.org/officeDocument/2006/relationships/hyperlink" Target="https://www.hudexchange.info/resource/2035/coc-program-interim-rule-formatted-version/" TargetMode="External"/><Relationship Id="rId39" Type="http://schemas.openxmlformats.org/officeDocument/2006/relationships/hyperlink" Target="http://www.justice.gov/sites/default/files/ovw/pages/attachments/2015/01/14/th-solicitation-finalv2.pdf" TargetMode="External"/><Relationship Id="rId3" Type="http://schemas.openxmlformats.org/officeDocument/2006/relationships/styles" Target="styles.xml"/><Relationship Id="rId21" Type="http://schemas.openxmlformats.org/officeDocument/2006/relationships/hyperlink" Target="https://www.dangerassessment.org/About.aspx" TargetMode="External"/><Relationship Id="rId34" Type="http://schemas.openxmlformats.org/officeDocument/2006/relationships/hyperlink" Target="http://www.mocadsv.org/FileStream.aspx?FileID=387" TargetMode="External"/><Relationship Id="rId42" Type="http://schemas.openxmlformats.org/officeDocument/2006/relationships/hyperlink" Target="http://www.nationalcenterdvtraumamh.org/wp-content/uploads/2013/03/NCDVTMH_EBPLitReview2013.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udexchange.info/resources/documents/Rapid-Re-Housing-Brief.pdf" TargetMode="External"/><Relationship Id="rId17" Type="http://schemas.openxmlformats.org/officeDocument/2006/relationships/hyperlink" Target="https://www.hudexchange.info/resources/documents/Rapid-Re-Housing-Brief.pdf" TargetMode="External"/><Relationship Id="rId25" Type="http://schemas.openxmlformats.org/officeDocument/2006/relationships/hyperlink" Target="http://www.justice.gov/sites/default/files/ovw/pages/attachments/2015/01/14/th-solicitation-finalv2.pdf" TargetMode="External"/><Relationship Id="rId33" Type="http://schemas.openxmlformats.org/officeDocument/2006/relationships/hyperlink" Target="http://fullframeinitiative.org/wp-content/uploads/2014/06/DSV-Cohort-May-2014-Final-Report_Taking-Action.pdf" TargetMode="External"/><Relationship Id="rId38" Type="http://schemas.openxmlformats.org/officeDocument/2006/relationships/hyperlink" Target="https://www.hudexchange.info/resource/3891/rapid-re-housing-brie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utureswithoutviolence.org/userfiles/file/Children_and_Families/Advocates%20Guide%281%29.pdf" TargetMode="External"/><Relationship Id="rId20" Type="http://schemas.openxmlformats.org/officeDocument/2006/relationships/hyperlink" Target="http://www.bwjp.org/our-work/projects/protection-orders.html" TargetMode="External"/><Relationship Id="rId29" Type="http://schemas.openxmlformats.org/officeDocument/2006/relationships/hyperlink" Target="https://www.dangerassessment.org/About.aspx" TargetMode="External"/><Relationship Id="rId41" Type="http://schemas.openxmlformats.org/officeDocument/2006/relationships/hyperlink" Target="https://www.usich.gov/resources/uploads/asset_library/Housing_First_Checklist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ich.gov/resources/uploads/asset_library/Housing_First_Checklist_FINAL.pdf" TargetMode="External"/><Relationship Id="rId24" Type="http://schemas.openxmlformats.org/officeDocument/2006/relationships/hyperlink" Target="http://fullframeinitiative.org/how-do-survivors-define-success-report-recommendations/" TargetMode="External"/><Relationship Id="rId32" Type="http://schemas.openxmlformats.org/officeDocument/2006/relationships/hyperlink" Target="https://www.futureswithoutviolence.org/userfiles/file/Children_and_Families/Advocates%20Guide%281%29.pdf" TargetMode="External"/><Relationship Id="rId37" Type="http://schemas.openxmlformats.org/officeDocument/2006/relationships/hyperlink" Target="https://www.hudexchange.info/resource/2035/coc-program-interim-rule-formatted-version/" TargetMode="External"/><Relationship Id="rId40" Type="http://schemas.openxmlformats.org/officeDocument/2006/relationships/hyperlink" Target="https://www.justice.gov/ovw/file/800641/download"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utureswithoutviolence.org/userfiles/file/Children_and_Families/Advocates%20Guide%281%29.pdf" TargetMode="External"/><Relationship Id="rId23" Type="http://schemas.openxmlformats.org/officeDocument/2006/relationships/hyperlink" Target="https://www.techsafety.org/resources/" TargetMode="External"/><Relationship Id="rId28" Type="http://schemas.openxmlformats.org/officeDocument/2006/relationships/hyperlink" Target="http://www.bwjp.org/our-work/projects/protection-orders.html" TargetMode="External"/><Relationship Id="rId36" Type="http://schemas.openxmlformats.org/officeDocument/2006/relationships/hyperlink" Target="https://www.hudexchange.info/resource/1927/hearth-esg-program-and-consolidated-plan-conforming-amendments/" TargetMode="External"/><Relationship Id="rId10" Type="http://schemas.openxmlformats.org/officeDocument/2006/relationships/hyperlink" Target="http://www.air.org/THforSurvivors/508_Ch_04_Survivor-Centered.docx" TargetMode="External"/><Relationship Id="rId19" Type="http://schemas.openxmlformats.org/officeDocument/2006/relationships/hyperlink" Target="http://www.womenslaw.org/laws_state_type.php?statelaw_name=Restraining%20Orders&amp;state_code=GE" TargetMode="External"/><Relationship Id="rId31" Type="http://schemas.openxmlformats.org/officeDocument/2006/relationships/hyperlink" Target="http://vawnet.org/sites/default/files/assets/files/2016-09/DaviesSafetyPlanning.pdf" TargetMode="External"/><Relationship Id="rId44" Type="http://schemas.openxmlformats.org/officeDocument/2006/relationships/hyperlink" Target="http://www.womenslaw.org/laws_state_type.php?statelaw_name=Restraining%20Orders&amp;state_code=GE"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vawnet.org/sites/default/files/assets/files/2016-09/DaviesSafetyPlanning.pdf" TargetMode="External"/><Relationship Id="rId22" Type="http://schemas.openxmlformats.org/officeDocument/2006/relationships/hyperlink" Target="http://vawnet.org/material/lethality-assessment-tools-critical-analysis" TargetMode="External"/><Relationship Id="rId27" Type="http://schemas.openxmlformats.org/officeDocument/2006/relationships/hyperlink" Target="https://www.hudexchange.info/resources/documents/HEARTH_ESGInterimRule&amp;ConPlanConformingAmendments.pdf" TargetMode="External"/><Relationship Id="rId30" Type="http://schemas.openxmlformats.org/officeDocument/2006/relationships/hyperlink" Target="https://www.dangerassessment.org/DATools.aspx" TargetMode="External"/><Relationship Id="rId35" Type="http://schemas.openxmlformats.org/officeDocument/2006/relationships/hyperlink" Target="https://www.techsafety.org/resources/" TargetMode="External"/><Relationship Id="rId43" Type="http://schemas.openxmlformats.org/officeDocument/2006/relationships/hyperlink" Target="http://vawnet.org/material/lethality-assessment-tools-critical-analys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air.org/THforSurvivors/508_Ch_06_Length_of_Stay.docx" TargetMode="External"/><Relationship Id="rId3" Type="http://schemas.openxmlformats.org/officeDocument/2006/relationships/hyperlink" Target="https://www.jstor.org/stable/353683?seq=1" TargetMode="External"/><Relationship Id="rId7" Type="http://schemas.openxmlformats.org/officeDocument/2006/relationships/hyperlink" Target="http://www.air.org/THforSurvivors/508_Ch_04_Survivor-Centered.docx"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www.air.org/THforSurvivors/508_Ch_02_Access_Selection.docx" TargetMode="External"/><Relationship Id="rId5" Type="http://schemas.openxmlformats.org/officeDocument/2006/relationships/hyperlink" Target="http://www.air.org/THforSurvivors/508_Ch_04_Survivor-Centered.docx" TargetMode="External"/><Relationship Id="rId4" Type="http://schemas.openxmlformats.org/officeDocument/2006/relationships/hyperlink" Target="http://www.ncdsv.org/images/MoCADSV_UnderstandingNatureDynamicsOfDV_revised5-201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6B3CD-ECA0-4CF1-8A13-C8A4D09C6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5414</Words>
  <Characters>31785</Characters>
  <Application>Microsoft Office Word</Application>
  <DocSecurity>0</DocSecurity>
  <Lines>418</Lines>
  <Paragraphs>110</Paragraphs>
  <ScaleCrop>false</ScaleCrop>
  <HeadingPairs>
    <vt:vector size="2" baseType="variant">
      <vt:variant>
        <vt:lpstr>Title</vt:lpstr>
      </vt:variant>
      <vt:variant>
        <vt:i4>1</vt:i4>
      </vt:variant>
    </vt:vector>
  </HeadingPairs>
  <TitlesOfParts>
    <vt:vector size="1" baseType="lpstr">
      <vt:lpstr>transitional housing for survivors of domestic and sexual violence - approach to services / basic services</vt:lpstr>
    </vt:vector>
  </TitlesOfParts>
  <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9 executive summary - approach to services / basic services</dc:title>
  <dc:subject>transitional housing for survivors of domestic and sexual violence - approach to services / basic services</dc:subject>
  <dc:creator>US department of justice - office on violence against women / American Institutes for Research</dc:creator>
  <cp:keywords>transitional housing, housing, homelessness, domestic violence, trauma</cp:keywords>
  <dc:description/>
  <cp:lastModifiedBy>Berman, Fred</cp:lastModifiedBy>
  <cp:revision>7</cp:revision>
  <cp:lastPrinted>2017-01-05T05:20:00Z</cp:lastPrinted>
  <dcterms:created xsi:type="dcterms:W3CDTF">2017-02-28T03:38:00Z</dcterms:created>
  <dcterms:modified xsi:type="dcterms:W3CDTF">2018-05-30T17:00:00Z</dcterms:modified>
</cp:coreProperties>
</file>