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68A8A" w14:textId="77777777" w:rsidR="00B52ABB" w:rsidRDefault="00B52ABB" w:rsidP="00B52ABB">
      <w:pPr>
        <w:pStyle w:val="CoverFrontProgram"/>
        <w:spacing w:before="6040"/>
      </w:pPr>
    </w:p>
    <w:p w14:paraId="5A38F595" w14:textId="77777777" w:rsidR="00DF66E9" w:rsidRDefault="00050211" w:rsidP="00DF66E9">
      <w:pPr>
        <w:pStyle w:val="CoverFrontDate"/>
        <w:spacing w:before="7440"/>
      </w:pPr>
      <w:r>
        <w:t>DEC</w:t>
      </w:r>
      <w:r w:rsidR="008A1B75">
        <w:t>ember 30</w:t>
      </w:r>
      <w:r w:rsidR="00B52ABB">
        <w:t>, 2016</w:t>
      </w:r>
    </w:p>
    <w:p w14:paraId="5ED62B0A" w14:textId="25B31A10" w:rsidR="00DF66E9" w:rsidRPr="009A361E" w:rsidRDefault="003514EB" w:rsidP="00DF66E9">
      <w:pPr>
        <w:pStyle w:val="CoverFrontDate"/>
        <w:spacing w:before="60"/>
        <w:rPr>
          <w:sz w:val="20"/>
        </w:rPr>
      </w:pPr>
      <w:r w:rsidRPr="003514EB">
        <w:rPr>
          <w:noProof/>
        </w:rPr>
        <w:t xml:space="preserve"> </w:t>
      </w:r>
      <w:r w:rsidR="00DF66E9" w:rsidRPr="009A361E">
        <w:rPr>
          <w:sz w:val="20"/>
        </w:rPr>
        <w:t>(</w:t>
      </w:r>
      <w:r w:rsidR="00DF66E9" w:rsidRPr="009A361E">
        <w:rPr>
          <w:caps w:val="0"/>
          <w:sz w:val="20"/>
        </w:rPr>
        <w:t>URLs Updated</w:t>
      </w:r>
      <w:r w:rsidR="0021607D">
        <w:rPr>
          <w:caps w:val="0"/>
          <w:sz w:val="20"/>
        </w:rPr>
        <w:t xml:space="preserve"> Spring</w:t>
      </w:r>
      <w:r w:rsidR="00DF66E9" w:rsidRPr="009A361E">
        <w:rPr>
          <w:caps w:val="0"/>
          <w:sz w:val="20"/>
        </w:rPr>
        <w:t xml:space="preserve"> 2018</w:t>
      </w:r>
      <w:r w:rsidR="0021607D">
        <w:rPr>
          <w:caps w:val="0"/>
          <w:sz w:val="20"/>
        </w:rPr>
        <w:t xml:space="preserve">) </w:t>
      </w:r>
    </w:p>
    <w:p w14:paraId="57FD99DC" w14:textId="563232DD" w:rsidR="00B52ABB" w:rsidRPr="002A2625" w:rsidRDefault="00B52ABB" w:rsidP="00DF66E9">
      <w:pPr>
        <w:pStyle w:val="CoverFrontDate"/>
        <w:spacing w:before="240"/>
      </w:pPr>
    </w:p>
    <w:p w14:paraId="370482EF" w14:textId="77777777" w:rsidR="00B52ABB" w:rsidRPr="00A41953" w:rsidRDefault="00B52ABB" w:rsidP="00B52ABB">
      <w:r w:rsidRPr="00A41953">
        <w:br w:type="column"/>
      </w:r>
    </w:p>
    <w:p w14:paraId="431FE7E3" w14:textId="77777777" w:rsidR="00B57880" w:rsidRDefault="00B57880" w:rsidP="00B57880">
      <w:pPr>
        <w:spacing w:before="5280"/>
        <w:rPr>
          <w:b/>
          <w:sz w:val="40"/>
          <w:szCs w:val="40"/>
        </w:rPr>
      </w:pPr>
      <w:r>
        <w:rPr>
          <w:b/>
          <w:sz w:val="40"/>
          <w:szCs w:val="40"/>
        </w:rPr>
        <w:t>Transitional Housing for Survivors of Domestic</w:t>
      </w:r>
    </w:p>
    <w:p w14:paraId="3A0FB9DF" w14:textId="77777777" w:rsidR="00B57880" w:rsidRDefault="00B57880" w:rsidP="00B57880">
      <w:pPr>
        <w:rPr>
          <w:b/>
          <w:sz w:val="40"/>
          <w:szCs w:val="40"/>
        </w:rPr>
      </w:pPr>
      <w:r>
        <w:rPr>
          <w:b/>
          <w:sz w:val="40"/>
          <w:szCs w:val="40"/>
        </w:rPr>
        <w:t>and Sexual Violence: A 2014-15 Snapshot</w:t>
      </w:r>
    </w:p>
    <w:p w14:paraId="085A61A7" w14:textId="77777777" w:rsidR="00B52ABB" w:rsidRPr="008A1B75" w:rsidRDefault="00B52ABB" w:rsidP="008A1B75">
      <w:pPr>
        <w:pStyle w:val="CoverFrontAuthorName"/>
        <w:ind w:left="0"/>
        <w:rPr>
          <w:rFonts w:asciiTheme="minorHAnsi" w:hAnsiTheme="minorHAnsi"/>
          <w:color w:val="auto"/>
          <w:sz w:val="26"/>
          <w:szCs w:val="26"/>
        </w:rPr>
      </w:pPr>
      <w:r w:rsidRPr="008A1B75">
        <w:rPr>
          <w:rFonts w:asciiTheme="minorHAnsi" w:hAnsiTheme="minorHAnsi"/>
          <w:color w:val="auto"/>
          <w:szCs w:val="26"/>
        </w:rPr>
        <w:t>Chapter 1: Definition of "Success" and Performance Measurement</w:t>
      </w:r>
    </w:p>
    <w:p w14:paraId="0E60FBA5" w14:textId="77777777" w:rsidR="008A1B75" w:rsidRDefault="008A1B75" w:rsidP="008A1B75">
      <w:pPr>
        <w:pStyle w:val="CoverFrontAuthorName"/>
        <w:ind w:left="0"/>
        <w:rPr>
          <w:rFonts w:asciiTheme="minorHAnsi" w:hAnsiTheme="minorHAnsi"/>
          <w:b w:val="0"/>
          <w:color w:val="auto"/>
        </w:rPr>
      </w:pPr>
    </w:p>
    <w:p w14:paraId="39A2905B" w14:textId="77777777" w:rsidR="00B52ABB" w:rsidRDefault="00B52ABB" w:rsidP="008A1B75">
      <w:pPr>
        <w:pStyle w:val="CoverFrontAuthorName"/>
        <w:ind w:left="0"/>
        <w:rPr>
          <w:rFonts w:asciiTheme="minorHAnsi" w:hAnsiTheme="minorHAnsi"/>
          <w:b w:val="0"/>
          <w:color w:val="auto"/>
        </w:rPr>
      </w:pPr>
      <w:r w:rsidRPr="008A1B75">
        <w:rPr>
          <w:rFonts w:asciiTheme="minorHAnsi" w:hAnsiTheme="minorHAnsi"/>
          <w:b w:val="0"/>
          <w:color w:val="auto"/>
        </w:rPr>
        <w:t>Fred Berman, Principal Author</w:t>
      </w:r>
    </w:p>
    <w:p w14:paraId="2C88BB5E" w14:textId="77777777" w:rsidR="008A1B75" w:rsidRPr="008A1B75" w:rsidRDefault="008A1B75" w:rsidP="008A1B75">
      <w:pPr>
        <w:pStyle w:val="CoverFrontAuthorName"/>
        <w:ind w:left="0"/>
        <w:rPr>
          <w:rFonts w:asciiTheme="minorHAnsi" w:hAnsiTheme="minorHAnsi"/>
          <w:b w:val="0"/>
          <w:color w:val="auto"/>
        </w:rPr>
      </w:pPr>
    </w:p>
    <w:p w14:paraId="1488C37E" w14:textId="77777777" w:rsidR="00B52ABB" w:rsidRPr="00B52ABB" w:rsidRDefault="00B52ABB" w:rsidP="008A1B75">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5DC0710B" w14:textId="77777777" w:rsidR="008A1B75" w:rsidRPr="003514EB" w:rsidRDefault="008A1B75" w:rsidP="008A1B75">
      <w:pPr>
        <w:pStyle w:val="CoverFrontAuthorName"/>
        <w:spacing w:before="0"/>
        <w:ind w:left="0"/>
        <w:rPr>
          <w:rFonts w:asciiTheme="minorHAnsi" w:hAnsiTheme="minorHAnsi"/>
          <w:b w:val="0"/>
          <w:color w:val="auto"/>
          <w:sz w:val="26"/>
          <w:szCs w:val="26"/>
        </w:rPr>
      </w:pPr>
      <w:r w:rsidRPr="003514EB">
        <w:rPr>
          <w:rFonts w:asciiTheme="minorHAnsi" w:hAnsiTheme="minorHAnsi"/>
          <w:b w:val="0"/>
          <w:color w:val="auto"/>
          <w:sz w:val="26"/>
          <w:szCs w:val="26"/>
        </w:rPr>
        <w:t>Sharon Elliott</w:t>
      </w:r>
      <w:r w:rsidR="00B52ABB" w:rsidRPr="003514EB">
        <w:rPr>
          <w:rFonts w:asciiTheme="minorHAnsi" w:hAnsiTheme="minorHAnsi"/>
          <w:b w:val="0"/>
          <w:color w:val="auto"/>
          <w:sz w:val="26"/>
          <w:szCs w:val="26"/>
        </w:rPr>
        <w:t xml:space="preserve">, </w:t>
      </w:r>
      <w:r w:rsidRPr="003514EB">
        <w:rPr>
          <w:rFonts w:asciiTheme="minorHAnsi" w:hAnsiTheme="minorHAnsi"/>
          <w:b w:val="0"/>
          <w:color w:val="auto"/>
          <w:sz w:val="26"/>
          <w:szCs w:val="26"/>
        </w:rPr>
        <w:t>Program Manager</w:t>
      </w:r>
    </w:p>
    <w:p w14:paraId="3ABD9CA5" w14:textId="77777777" w:rsidR="008A1B75" w:rsidRPr="003514EB" w:rsidRDefault="008A1B75" w:rsidP="008A1B75">
      <w:pPr>
        <w:pStyle w:val="CoverFrontAuthorName"/>
        <w:spacing w:before="0"/>
        <w:ind w:left="0"/>
        <w:rPr>
          <w:rFonts w:asciiTheme="minorHAnsi" w:hAnsiTheme="minorHAnsi"/>
          <w:b w:val="0"/>
          <w:color w:val="auto"/>
          <w:sz w:val="26"/>
          <w:szCs w:val="26"/>
        </w:rPr>
      </w:pPr>
      <w:r w:rsidRPr="003514EB">
        <w:rPr>
          <w:rFonts w:asciiTheme="minorHAnsi" w:hAnsiTheme="minorHAnsi"/>
          <w:b w:val="0"/>
          <w:color w:val="auto"/>
          <w:sz w:val="26"/>
          <w:szCs w:val="26"/>
        </w:rPr>
        <w:t>Office on Violence Against Women</w:t>
      </w:r>
    </w:p>
    <w:p w14:paraId="172F4421" w14:textId="77777777" w:rsidR="00AD753F" w:rsidRPr="00050211" w:rsidRDefault="008A1B75" w:rsidP="00050211">
      <w:pPr>
        <w:pStyle w:val="CoverFrontAuthorName"/>
        <w:spacing w:before="0" w:after="1080"/>
        <w:ind w:left="0"/>
        <w:rPr>
          <w:rFonts w:asciiTheme="minorHAnsi" w:hAnsiTheme="minorHAnsi"/>
          <w:b w:val="0"/>
          <w:color w:val="auto"/>
          <w:sz w:val="26"/>
          <w:szCs w:val="26"/>
        </w:rPr>
      </w:pPr>
      <w:r w:rsidRPr="003514EB">
        <w:rPr>
          <w:rFonts w:asciiTheme="minorHAnsi" w:hAnsiTheme="minorHAnsi"/>
          <w:b w:val="0"/>
          <w:color w:val="auto"/>
          <w:sz w:val="26"/>
          <w:szCs w:val="26"/>
        </w:rPr>
        <w:t xml:space="preserve">United States Department of Justice </w:t>
      </w:r>
    </w:p>
    <w:p w14:paraId="0B5565D5" w14:textId="77777777" w:rsidR="00AD753F" w:rsidRPr="003514EB" w:rsidRDefault="00AD753F" w:rsidP="00AD753F">
      <w:pPr>
        <w:pBdr>
          <w:top w:val="single" w:sz="8" w:space="1" w:color="auto"/>
          <w:left w:val="single" w:sz="8" w:space="4" w:color="auto"/>
          <w:bottom w:val="single" w:sz="8" w:space="1" w:color="auto"/>
          <w:right w:val="single" w:sz="8" w:space="4" w:color="auto"/>
        </w:pBdr>
        <w:spacing w:before="120" w:after="120"/>
        <w:ind w:left="432" w:right="720"/>
        <w:rPr>
          <w:sz w:val="18"/>
        </w:rPr>
      </w:pPr>
      <w:r w:rsidRPr="003514EB">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66304690" w14:textId="77777777" w:rsidR="00B42F67" w:rsidRPr="00A21041" w:rsidRDefault="00B42F67" w:rsidP="00B42F67"/>
    <w:p w14:paraId="650FE644" w14:textId="77777777" w:rsidR="00B42F67" w:rsidRPr="00A21041" w:rsidRDefault="00B42F67" w:rsidP="00B42F67">
      <w:pPr>
        <w:sectPr w:rsidR="00B42F67" w:rsidRPr="00A21041" w:rsidSect="00C54062">
          <w:headerReference w:type="first" r:id="rId8"/>
          <w:pgSz w:w="12240" w:h="15840" w:code="1"/>
          <w:pgMar w:top="360" w:right="360" w:bottom="360" w:left="360" w:header="360" w:footer="360" w:gutter="0"/>
          <w:cols w:num="2" w:space="432" w:equalWidth="0">
            <w:col w:w="3067" w:space="432"/>
            <w:col w:w="8021"/>
          </w:cols>
          <w:titlePg/>
          <w:docGrid w:linePitch="360"/>
        </w:sectPr>
      </w:pPr>
    </w:p>
    <w:p w14:paraId="2E01A462" w14:textId="77777777" w:rsidR="000D5EEC" w:rsidRPr="008B655F" w:rsidRDefault="00DA5BF2" w:rsidP="008B655F">
      <w:pPr>
        <w:pStyle w:val="Heading1"/>
        <w:rPr>
          <w:sz w:val="34"/>
          <w:szCs w:val="34"/>
        </w:rPr>
      </w:pPr>
      <w:bookmarkStart w:id="0" w:name="_Toc471303311"/>
      <w:r w:rsidRPr="008B655F">
        <w:rPr>
          <w:sz w:val="34"/>
          <w:szCs w:val="34"/>
        </w:rPr>
        <w:lastRenderedPageBreak/>
        <w:t>Chapter</w:t>
      </w:r>
      <w:r w:rsidR="00B31590" w:rsidRPr="008B655F">
        <w:rPr>
          <w:sz w:val="34"/>
          <w:szCs w:val="34"/>
        </w:rPr>
        <w:t xml:space="preserve"> </w:t>
      </w:r>
      <w:r w:rsidRPr="008B655F">
        <w:rPr>
          <w:sz w:val="34"/>
          <w:szCs w:val="34"/>
        </w:rPr>
        <w:t>1</w:t>
      </w:r>
      <w:r w:rsidR="00B31590" w:rsidRPr="008B655F">
        <w:rPr>
          <w:sz w:val="34"/>
          <w:szCs w:val="34"/>
        </w:rPr>
        <w:t xml:space="preserve">: </w:t>
      </w:r>
      <w:r w:rsidR="00A11F7B" w:rsidRPr="008B655F">
        <w:rPr>
          <w:sz w:val="34"/>
          <w:szCs w:val="34"/>
        </w:rPr>
        <w:t>Definition of "Success" and Performance Measurement</w:t>
      </w:r>
      <w:bookmarkEnd w:id="0"/>
    </w:p>
    <w:sdt>
      <w:sdtPr>
        <w:rPr>
          <w:b w:val="0"/>
          <w:noProof w:val="0"/>
          <w:sz w:val="22"/>
          <w:u w:val="none"/>
        </w:rPr>
        <w:id w:val="1373567922"/>
        <w:docPartObj>
          <w:docPartGallery w:val="Table of Contents"/>
          <w:docPartUnique/>
        </w:docPartObj>
      </w:sdtPr>
      <w:sdtEndPr>
        <w:rPr>
          <w:bCs/>
          <w:sz w:val="20"/>
          <w:szCs w:val="20"/>
        </w:rPr>
      </w:sdtEndPr>
      <w:sdtContent>
        <w:p w14:paraId="100C09BD" w14:textId="77777777" w:rsidR="00E017C8" w:rsidRPr="00D86D30" w:rsidRDefault="00E017C8" w:rsidP="00E017C8">
          <w:pPr>
            <w:pStyle w:val="TOCHeading"/>
            <w:spacing w:after="240"/>
          </w:pPr>
          <w:r w:rsidRPr="00D86D30">
            <w:t>Ta</w:t>
          </w:r>
          <w:bookmarkStart w:id="1" w:name="_GoBack"/>
          <w:bookmarkEnd w:id="1"/>
          <w:r w:rsidRPr="00D86D30">
            <w:t>ble of Contents</w:t>
          </w:r>
        </w:p>
        <w:p w14:paraId="38DE4BBC" w14:textId="5CB6E6D2" w:rsidR="00B40427" w:rsidRPr="00B40427" w:rsidRDefault="00E017C8">
          <w:pPr>
            <w:pStyle w:val="TOC1"/>
            <w:tabs>
              <w:tab w:val="right" w:leader="dot" w:pos="9854"/>
            </w:tabs>
            <w:rPr>
              <w:rFonts w:eastAsiaTheme="minorEastAsia"/>
              <w:noProof/>
              <w:sz w:val="20"/>
              <w:szCs w:val="20"/>
            </w:rPr>
          </w:pPr>
          <w:r w:rsidRPr="00722561">
            <w:rPr>
              <w:sz w:val="20"/>
              <w:szCs w:val="20"/>
            </w:rPr>
            <w:fldChar w:fldCharType="begin"/>
          </w:r>
          <w:r w:rsidRPr="00722561">
            <w:rPr>
              <w:sz w:val="20"/>
              <w:szCs w:val="20"/>
            </w:rPr>
            <w:instrText xml:space="preserve"> TOC \o "1-</w:instrText>
          </w:r>
          <w:r w:rsidR="004B14FF" w:rsidRPr="00722561">
            <w:rPr>
              <w:sz w:val="20"/>
              <w:szCs w:val="20"/>
            </w:rPr>
            <w:instrText>4</w:instrText>
          </w:r>
          <w:r w:rsidRPr="00722561">
            <w:rPr>
              <w:sz w:val="20"/>
              <w:szCs w:val="20"/>
            </w:rPr>
            <w:instrText xml:space="preserve">" \h \z \u </w:instrText>
          </w:r>
          <w:r w:rsidRPr="00722561">
            <w:rPr>
              <w:sz w:val="20"/>
              <w:szCs w:val="20"/>
            </w:rPr>
            <w:fldChar w:fldCharType="separate"/>
          </w:r>
          <w:hyperlink w:anchor="_Toc471303311" w:history="1">
            <w:r w:rsidR="00B40427" w:rsidRPr="00B40427">
              <w:rPr>
                <w:rStyle w:val="Hyperlink"/>
                <w:noProof/>
                <w:sz w:val="20"/>
                <w:szCs w:val="20"/>
              </w:rPr>
              <w:t>Chapter 1: Definition of "Success" and Performance Measurement</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_Toc471303311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w:t>
            </w:r>
            <w:r w:rsidR="00B40427" w:rsidRPr="00B40427">
              <w:rPr>
                <w:noProof/>
                <w:webHidden/>
                <w:sz w:val="20"/>
                <w:szCs w:val="20"/>
              </w:rPr>
              <w:fldChar w:fldCharType="end"/>
            </w:r>
          </w:hyperlink>
        </w:p>
        <w:p w14:paraId="430C4E5A" w14:textId="37DD6183" w:rsidR="00B40427" w:rsidRPr="00B40427" w:rsidRDefault="002C1325">
          <w:pPr>
            <w:pStyle w:val="TOC2"/>
            <w:tabs>
              <w:tab w:val="right" w:leader="dot" w:pos="9854"/>
            </w:tabs>
            <w:rPr>
              <w:rFonts w:eastAsiaTheme="minorEastAsia"/>
              <w:noProof/>
              <w:sz w:val="20"/>
              <w:szCs w:val="20"/>
            </w:rPr>
          </w:pPr>
          <w:hyperlink w:anchor="_Toc471303312" w:history="1">
            <w:r w:rsidR="00B40427" w:rsidRPr="00B40427">
              <w:rPr>
                <w:rStyle w:val="Hyperlink"/>
                <w:noProof/>
                <w:sz w:val="20"/>
                <w:szCs w:val="20"/>
              </w:rPr>
              <w:t>Acknowledgements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_Toc471303312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4</w:t>
            </w:r>
            <w:r w:rsidR="00B40427" w:rsidRPr="00B40427">
              <w:rPr>
                <w:noProof/>
                <w:webHidden/>
                <w:sz w:val="20"/>
                <w:szCs w:val="20"/>
              </w:rPr>
              <w:fldChar w:fldCharType="end"/>
            </w:r>
          </w:hyperlink>
        </w:p>
        <w:p w14:paraId="4A26B17B" w14:textId="2F9C9ED5" w:rsidR="00B40427" w:rsidRPr="00B40427" w:rsidRDefault="002C1325">
          <w:pPr>
            <w:pStyle w:val="TOC2"/>
            <w:tabs>
              <w:tab w:val="right" w:leader="dot" w:pos="9854"/>
            </w:tabs>
            <w:rPr>
              <w:rFonts w:eastAsiaTheme="minorEastAsia"/>
              <w:noProof/>
              <w:sz w:val="20"/>
              <w:szCs w:val="20"/>
            </w:rPr>
          </w:pPr>
          <w:hyperlink w:anchor="_Toc471303313" w:history="1">
            <w:r w:rsidR="00B40427" w:rsidRPr="00B40427">
              <w:rPr>
                <w:rStyle w:val="Hyperlink"/>
                <w:noProof/>
                <w:sz w:val="20"/>
                <w:szCs w:val="20"/>
              </w:rPr>
              <w:t>Note about the Use of Gendered Pronouns and Other Sensitive Terms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_Toc471303313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5</w:t>
            </w:r>
            <w:r w:rsidR="00B40427" w:rsidRPr="00B40427">
              <w:rPr>
                <w:noProof/>
                <w:webHidden/>
                <w:sz w:val="20"/>
                <w:szCs w:val="20"/>
              </w:rPr>
              <w:fldChar w:fldCharType="end"/>
            </w:r>
          </w:hyperlink>
        </w:p>
        <w:p w14:paraId="49738CE8" w14:textId="1224E1E5" w:rsidR="00B40427" w:rsidRPr="00B40427" w:rsidRDefault="002C1325">
          <w:pPr>
            <w:pStyle w:val="TOC2"/>
            <w:tabs>
              <w:tab w:val="left" w:pos="660"/>
              <w:tab w:val="right" w:leader="dot" w:pos="9854"/>
            </w:tabs>
            <w:rPr>
              <w:rFonts w:eastAsiaTheme="minorEastAsia"/>
              <w:noProof/>
              <w:sz w:val="20"/>
              <w:szCs w:val="20"/>
            </w:rPr>
          </w:pPr>
          <w:hyperlink w:anchor="_Toc471303314" w:history="1">
            <w:r w:rsidR="00B40427" w:rsidRPr="00B40427">
              <w:rPr>
                <w:rStyle w:val="Hyperlink"/>
                <w:noProof/>
                <w:sz w:val="20"/>
                <w:szCs w:val="20"/>
              </w:rPr>
              <w:t>1.</w:t>
            </w:r>
            <w:r w:rsidR="00B40427" w:rsidRPr="00B40427">
              <w:rPr>
                <w:rFonts w:eastAsiaTheme="minorEastAsia"/>
                <w:noProof/>
                <w:sz w:val="20"/>
                <w:szCs w:val="20"/>
              </w:rPr>
              <w:tab/>
            </w:r>
            <w:r w:rsidR="00B40427" w:rsidRPr="00B40427">
              <w:rPr>
                <w:rStyle w:val="Hyperlink"/>
                <w:noProof/>
                <w:sz w:val="20"/>
                <w:szCs w:val="20"/>
              </w:rPr>
              <w:t>Executive Summary</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_Toc471303314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w:t>
            </w:r>
            <w:r w:rsidR="00B40427" w:rsidRPr="00B40427">
              <w:rPr>
                <w:noProof/>
                <w:webHidden/>
                <w:sz w:val="20"/>
                <w:szCs w:val="20"/>
              </w:rPr>
              <w:fldChar w:fldCharType="end"/>
            </w:r>
          </w:hyperlink>
        </w:p>
        <w:p w14:paraId="70F17639" w14:textId="3E8353A1" w:rsidR="00B40427" w:rsidRPr="00B40427" w:rsidRDefault="002C1325">
          <w:pPr>
            <w:pStyle w:val="TOC2"/>
            <w:tabs>
              <w:tab w:val="left" w:pos="660"/>
              <w:tab w:val="right" w:leader="dot" w:pos="9854"/>
            </w:tabs>
            <w:rPr>
              <w:rFonts w:eastAsiaTheme="minorEastAsia"/>
              <w:noProof/>
              <w:sz w:val="20"/>
              <w:szCs w:val="20"/>
            </w:rPr>
          </w:pPr>
          <w:hyperlink w:anchor="_Toc471303315" w:history="1">
            <w:r w:rsidR="00B40427" w:rsidRPr="00B40427">
              <w:rPr>
                <w:rStyle w:val="Hyperlink"/>
                <w:noProof/>
                <w:sz w:val="20"/>
                <w:szCs w:val="20"/>
              </w:rPr>
              <w:t>2.</w:t>
            </w:r>
            <w:r w:rsidR="00B40427" w:rsidRPr="00B40427">
              <w:rPr>
                <w:rFonts w:eastAsiaTheme="minorEastAsia"/>
                <w:noProof/>
                <w:sz w:val="20"/>
                <w:szCs w:val="20"/>
              </w:rPr>
              <w:tab/>
            </w:r>
            <w:r w:rsidR="00B40427" w:rsidRPr="00B40427">
              <w:rPr>
                <w:rStyle w:val="Hyperlink"/>
                <w:noProof/>
                <w:sz w:val="20"/>
                <w:szCs w:val="20"/>
              </w:rPr>
              <w:t>Introduction: The Importance and Challenge of Performance Measurement</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_Toc471303315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10</w:t>
            </w:r>
            <w:r w:rsidR="00B40427" w:rsidRPr="00B40427">
              <w:rPr>
                <w:noProof/>
                <w:webHidden/>
                <w:sz w:val="20"/>
                <w:szCs w:val="20"/>
              </w:rPr>
              <w:fldChar w:fldCharType="end"/>
            </w:r>
          </w:hyperlink>
        </w:p>
        <w:p w14:paraId="7A514FA8" w14:textId="64DF360D" w:rsidR="00B40427" w:rsidRPr="00B40427" w:rsidRDefault="002C1325">
          <w:pPr>
            <w:pStyle w:val="TOC3"/>
            <w:tabs>
              <w:tab w:val="left" w:pos="1100"/>
              <w:tab w:val="right" w:leader="dot" w:pos="9854"/>
            </w:tabs>
            <w:rPr>
              <w:rFonts w:eastAsiaTheme="minorEastAsia"/>
              <w:noProof/>
              <w:sz w:val="20"/>
              <w:szCs w:val="20"/>
            </w:rPr>
          </w:pPr>
          <w:hyperlink w:anchor="_Toc471303316"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How the Definition of Success and Choice of Performance Metrics Helps Shape Programs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_Toc471303316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10</w:t>
            </w:r>
            <w:r w:rsidR="00B40427" w:rsidRPr="00B40427">
              <w:rPr>
                <w:noProof/>
                <w:webHidden/>
                <w:sz w:val="20"/>
                <w:szCs w:val="20"/>
              </w:rPr>
              <w:fldChar w:fldCharType="end"/>
            </w:r>
          </w:hyperlink>
        </w:p>
        <w:p w14:paraId="1C69D00D" w14:textId="3AE22614" w:rsidR="00B40427" w:rsidRPr="00B40427" w:rsidRDefault="002C1325">
          <w:pPr>
            <w:pStyle w:val="TOC3"/>
            <w:tabs>
              <w:tab w:val="left" w:pos="1100"/>
              <w:tab w:val="right" w:leader="dot" w:pos="9854"/>
            </w:tabs>
            <w:rPr>
              <w:rFonts w:eastAsiaTheme="minorEastAsia"/>
              <w:noProof/>
              <w:sz w:val="20"/>
              <w:szCs w:val="20"/>
            </w:rPr>
          </w:pPr>
          <w:hyperlink w:anchor="_Toc471303317"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Whose Priorities?</w:t>
            </w:r>
            <w:r w:rsidR="00B061B5">
              <w:rPr>
                <w:rStyle w:val="Hyperlink"/>
                <w:noProof/>
                <w:sz w:val="20"/>
                <w:szCs w:val="20"/>
              </w:rPr>
              <w:t xml:space="preserve"> </w:t>
            </w:r>
            <w:r w:rsidR="00B40427" w:rsidRPr="00B40427">
              <w:rPr>
                <w:rStyle w:val="Hyperlink"/>
                <w:noProof/>
                <w:sz w:val="20"/>
                <w:szCs w:val="20"/>
              </w:rPr>
              <w:t>Balancing the Focus on Funder, Provider, and Participant-Defined Goals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_Toc471303317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10</w:t>
            </w:r>
            <w:r w:rsidR="00B40427" w:rsidRPr="00B40427">
              <w:rPr>
                <w:noProof/>
                <w:webHidden/>
                <w:sz w:val="20"/>
                <w:szCs w:val="20"/>
              </w:rPr>
              <w:fldChar w:fldCharType="end"/>
            </w:r>
          </w:hyperlink>
        </w:p>
        <w:p w14:paraId="225F4B7B" w14:textId="0A42F38C" w:rsidR="00B40427" w:rsidRPr="00B40427" w:rsidRDefault="002C1325">
          <w:pPr>
            <w:pStyle w:val="TOC3"/>
            <w:tabs>
              <w:tab w:val="left" w:pos="1100"/>
              <w:tab w:val="right" w:leader="dot" w:pos="9854"/>
            </w:tabs>
            <w:rPr>
              <w:rFonts w:eastAsiaTheme="minorEastAsia"/>
              <w:noProof/>
              <w:sz w:val="20"/>
              <w:szCs w:val="20"/>
            </w:rPr>
          </w:pPr>
          <w:hyperlink w:anchor="_Toc471303318" w:history="1">
            <w:r w:rsidR="00B40427" w:rsidRPr="00B40427">
              <w:rPr>
                <w:rStyle w:val="Hyperlink"/>
                <w:noProof/>
                <w:sz w:val="20"/>
                <w:szCs w:val="20"/>
              </w:rPr>
              <w:t>(c)</w:t>
            </w:r>
            <w:r w:rsidR="00B40427" w:rsidRPr="00B40427">
              <w:rPr>
                <w:rFonts w:eastAsiaTheme="minorEastAsia"/>
                <w:noProof/>
                <w:sz w:val="20"/>
                <w:szCs w:val="20"/>
              </w:rPr>
              <w:tab/>
            </w:r>
            <w:r w:rsidR="00B40427" w:rsidRPr="00B40427">
              <w:rPr>
                <w:rStyle w:val="Hyperlink"/>
                <w:noProof/>
                <w:sz w:val="20"/>
                <w:szCs w:val="20"/>
              </w:rPr>
              <w:t>The Relationship Between Success and Performance Measurement</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_Toc471303318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14</w:t>
            </w:r>
            <w:r w:rsidR="00B40427" w:rsidRPr="00B40427">
              <w:rPr>
                <w:noProof/>
                <w:webHidden/>
                <w:sz w:val="20"/>
                <w:szCs w:val="20"/>
              </w:rPr>
              <w:fldChar w:fldCharType="end"/>
            </w:r>
          </w:hyperlink>
        </w:p>
        <w:p w14:paraId="3CDF6F79" w14:textId="45EFDFB4" w:rsidR="00B40427" w:rsidRPr="00B40427" w:rsidRDefault="002C1325">
          <w:pPr>
            <w:pStyle w:val="TOC4"/>
            <w:tabs>
              <w:tab w:val="left" w:pos="1100"/>
              <w:tab w:val="right" w:leader="dot" w:pos="9854"/>
            </w:tabs>
            <w:rPr>
              <w:rFonts w:eastAsiaTheme="minorEastAsia"/>
              <w:noProof/>
              <w:sz w:val="20"/>
              <w:szCs w:val="20"/>
            </w:rPr>
          </w:pPr>
          <w:hyperlink w:anchor="_Toc471303319" w:history="1">
            <w:r w:rsidR="00B40427" w:rsidRPr="00B40427">
              <w:rPr>
                <w:rStyle w:val="Hyperlink"/>
                <w:noProof/>
                <w:sz w:val="20"/>
                <w:szCs w:val="20"/>
              </w:rPr>
              <w:t>(i)</w:t>
            </w:r>
            <w:r w:rsidR="00B40427" w:rsidRPr="00B40427">
              <w:rPr>
                <w:rFonts w:eastAsiaTheme="minorEastAsia"/>
                <w:noProof/>
                <w:sz w:val="20"/>
                <w:szCs w:val="20"/>
              </w:rPr>
              <w:tab/>
            </w:r>
            <w:r w:rsidR="00B40427" w:rsidRPr="00B40427">
              <w:rPr>
                <w:rStyle w:val="Hyperlink"/>
                <w:noProof/>
                <w:sz w:val="20"/>
                <w:szCs w:val="20"/>
              </w:rPr>
              <w:t>The Use of Proximal Objectives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_Toc471303319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15</w:t>
            </w:r>
            <w:r w:rsidR="00B40427" w:rsidRPr="00B40427">
              <w:rPr>
                <w:noProof/>
                <w:webHidden/>
                <w:sz w:val="20"/>
                <w:szCs w:val="20"/>
              </w:rPr>
              <w:fldChar w:fldCharType="end"/>
            </w:r>
          </w:hyperlink>
        </w:p>
        <w:p w14:paraId="62C43ADD" w14:textId="26DEA8A3" w:rsidR="00B40427" w:rsidRPr="00B40427" w:rsidRDefault="002C1325">
          <w:pPr>
            <w:pStyle w:val="TOC4"/>
            <w:tabs>
              <w:tab w:val="left" w:pos="1320"/>
              <w:tab w:val="right" w:leader="dot" w:pos="9854"/>
            </w:tabs>
            <w:rPr>
              <w:rFonts w:eastAsiaTheme="minorEastAsia"/>
              <w:noProof/>
              <w:sz w:val="20"/>
              <w:szCs w:val="20"/>
            </w:rPr>
          </w:pPr>
          <w:hyperlink w:anchor="_Toc471303320" w:history="1">
            <w:r w:rsidR="00B40427" w:rsidRPr="00B40427">
              <w:rPr>
                <w:rStyle w:val="Hyperlink"/>
                <w:noProof/>
                <w:sz w:val="20"/>
                <w:szCs w:val="20"/>
              </w:rPr>
              <w:t>(ii)</w:t>
            </w:r>
            <w:r w:rsidR="00B40427" w:rsidRPr="00B40427">
              <w:rPr>
                <w:rFonts w:eastAsiaTheme="minorEastAsia"/>
                <w:noProof/>
                <w:sz w:val="20"/>
                <w:szCs w:val="20"/>
              </w:rPr>
              <w:tab/>
            </w:r>
            <w:r w:rsidR="00B40427" w:rsidRPr="00B40427">
              <w:rPr>
                <w:rStyle w:val="Hyperlink"/>
                <w:noProof/>
                <w:sz w:val="20"/>
                <w:szCs w:val="20"/>
              </w:rPr>
              <w:t>Measuring Participant Outcomes versus Assessing the Adequacy of Program Efforts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_Toc471303320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16</w:t>
            </w:r>
            <w:r w:rsidR="00B40427" w:rsidRPr="00B40427">
              <w:rPr>
                <w:noProof/>
                <w:webHidden/>
                <w:sz w:val="20"/>
                <w:szCs w:val="20"/>
              </w:rPr>
              <w:fldChar w:fldCharType="end"/>
            </w:r>
          </w:hyperlink>
        </w:p>
        <w:p w14:paraId="1D131C2F" w14:textId="40779200" w:rsidR="00B40427" w:rsidRPr="00B40427" w:rsidRDefault="002C1325">
          <w:pPr>
            <w:pStyle w:val="TOC2"/>
            <w:tabs>
              <w:tab w:val="left" w:pos="660"/>
              <w:tab w:val="right" w:leader="dot" w:pos="9854"/>
            </w:tabs>
            <w:rPr>
              <w:rFonts w:eastAsiaTheme="minorEastAsia"/>
              <w:noProof/>
              <w:sz w:val="20"/>
              <w:szCs w:val="20"/>
            </w:rPr>
          </w:pPr>
          <w:hyperlink w:anchor="_Toc471303321" w:history="1">
            <w:r w:rsidR="00B40427" w:rsidRPr="00B40427">
              <w:rPr>
                <w:rStyle w:val="Hyperlink"/>
                <w:noProof/>
                <w:sz w:val="20"/>
                <w:szCs w:val="20"/>
              </w:rPr>
              <w:t>3.</w:t>
            </w:r>
            <w:r w:rsidR="00B40427" w:rsidRPr="00B40427">
              <w:rPr>
                <w:rFonts w:eastAsiaTheme="minorEastAsia"/>
                <w:noProof/>
                <w:sz w:val="20"/>
                <w:szCs w:val="20"/>
              </w:rPr>
              <w:tab/>
            </w:r>
            <w:r w:rsidR="00B40427" w:rsidRPr="00B40427">
              <w:rPr>
                <w:rStyle w:val="Hyperlink"/>
                <w:noProof/>
                <w:sz w:val="20"/>
                <w:szCs w:val="20"/>
              </w:rPr>
              <w:t>Funders' Definitions of Success and Performance Metrics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_Toc471303321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18</w:t>
            </w:r>
            <w:r w:rsidR="00B40427" w:rsidRPr="00B40427">
              <w:rPr>
                <w:noProof/>
                <w:webHidden/>
                <w:sz w:val="20"/>
                <w:szCs w:val="20"/>
              </w:rPr>
              <w:fldChar w:fldCharType="end"/>
            </w:r>
          </w:hyperlink>
        </w:p>
        <w:p w14:paraId="012D0022" w14:textId="36E7B057" w:rsidR="00B40427" w:rsidRPr="00B40427" w:rsidRDefault="002C1325">
          <w:pPr>
            <w:pStyle w:val="TOC3"/>
            <w:tabs>
              <w:tab w:val="left" w:pos="1100"/>
              <w:tab w:val="right" w:leader="dot" w:pos="9854"/>
            </w:tabs>
            <w:rPr>
              <w:rFonts w:eastAsiaTheme="minorEastAsia"/>
              <w:noProof/>
              <w:sz w:val="20"/>
              <w:szCs w:val="20"/>
            </w:rPr>
          </w:pPr>
          <w:hyperlink w:anchor="_Toc471303322"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OVW's Definitions of Program Success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_Toc471303322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18</w:t>
            </w:r>
            <w:r w:rsidR="00B40427" w:rsidRPr="00B40427">
              <w:rPr>
                <w:noProof/>
                <w:webHidden/>
                <w:sz w:val="20"/>
                <w:szCs w:val="20"/>
              </w:rPr>
              <w:fldChar w:fldCharType="end"/>
            </w:r>
          </w:hyperlink>
        </w:p>
        <w:p w14:paraId="366ACFA6" w14:textId="194535B0" w:rsidR="00B40427" w:rsidRPr="00B40427" w:rsidRDefault="002C1325">
          <w:pPr>
            <w:pStyle w:val="TOC3"/>
            <w:tabs>
              <w:tab w:val="left" w:pos="1100"/>
              <w:tab w:val="right" w:leader="dot" w:pos="9854"/>
            </w:tabs>
            <w:rPr>
              <w:rFonts w:eastAsiaTheme="minorEastAsia"/>
              <w:noProof/>
              <w:sz w:val="20"/>
              <w:szCs w:val="20"/>
            </w:rPr>
          </w:pPr>
          <w:hyperlink w:anchor="_Toc471303323"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HUD's Definition of Program Success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_Toc471303323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19</w:t>
            </w:r>
            <w:r w:rsidR="00B40427" w:rsidRPr="00B40427">
              <w:rPr>
                <w:noProof/>
                <w:webHidden/>
                <w:sz w:val="20"/>
                <w:szCs w:val="20"/>
              </w:rPr>
              <w:fldChar w:fldCharType="end"/>
            </w:r>
          </w:hyperlink>
        </w:p>
        <w:p w14:paraId="3AACEF18" w14:textId="3DDD640E" w:rsidR="00B40427" w:rsidRPr="00B40427" w:rsidRDefault="002C1325">
          <w:pPr>
            <w:pStyle w:val="TOC3"/>
            <w:tabs>
              <w:tab w:val="left" w:pos="1100"/>
              <w:tab w:val="right" w:leader="dot" w:pos="9854"/>
            </w:tabs>
            <w:rPr>
              <w:rFonts w:eastAsiaTheme="minorEastAsia"/>
              <w:noProof/>
              <w:sz w:val="20"/>
              <w:szCs w:val="20"/>
            </w:rPr>
          </w:pPr>
          <w:hyperlink w:anchor="_Toc471303324" w:history="1">
            <w:r w:rsidR="00B40427" w:rsidRPr="00B40427">
              <w:rPr>
                <w:rStyle w:val="Hyperlink"/>
                <w:noProof/>
                <w:sz w:val="20"/>
                <w:szCs w:val="20"/>
              </w:rPr>
              <w:t>(c)</w:t>
            </w:r>
            <w:r w:rsidR="00B40427" w:rsidRPr="00B40427">
              <w:rPr>
                <w:rFonts w:eastAsiaTheme="minorEastAsia"/>
                <w:noProof/>
                <w:sz w:val="20"/>
                <w:szCs w:val="20"/>
              </w:rPr>
              <w:tab/>
            </w:r>
            <w:r w:rsidR="00B40427" w:rsidRPr="00B40427">
              <w:rPr>
                <w:rStyle w:val="Hyperlink"/>
                <w:noProof/>
                <w:sz w:val="20"/>
                <w:szCs w:val="20"/>
              </w:rPr>
              <w:t>FVPSA's Definition of Program Success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_Toc471303324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21</w:t>
            </w:r>
            <w:r w:rsidR="00B40427" w:rsidRPr="00B40427">
              <w:rPr>
                <w:noProof/>
                <w:webHidden/>
                <w:sz w:val="20"/>
                <w:szCs w:val="20"/>
              </w:rPr>
              <w:fldChar w:fldCharType="end"/>
            </w:r>
          </w:hyperlink>
        </w:p>
        <w:p w14:paraId="175D3E38" w14:textId="01709EAE" w:rsidR="00B40427" w:rsidRPr="00B40427" w:rsidRDefault="002C1325">
          <w:pPr>
            <w:pStyle w:val="TOC2"/>
            <w:tabs>
              <w:tab w:val="left" w:pos="660"/>
              <w:tab w:val="right" w:leader="dot" w:pos="9854"/>
            </w:tabs>
            <w:rPr>
              <w:rFonts w:eastAsiaTheme="minorEastAsia"/>
              <w:noProof/>
              <w:sz w:val="20"/>
              <w:szCs w:val="20"/>
            </w:rPr>
          </w:pPr>
          <w:hyperlink w:anchor="_Toc471303325" w:history="1">
            <w:r w:rsidR="00B40427" w:rsidRPr="00B40427">
              <w:rPr>
                <w:rStyle w:val="Hyperlink"/>
                <w:noProof/>
                <w:sz w:val="20"/>
                <w:szCs w:val="20"/>
              </w:rPr>
              <w:t>4.</w:t>
            </w:r>
            <w:r w:rsidR="00B40427" w:rsidRPr="00B40427">
              <w:rPr>
                <w:rFonts w:eastAsiaTheme="minorEastAsia"/>
                <w:noProof/>
                <w:sz w:val="20"/>
                <w:szCs w:val="20"/>
              </w:rPr>
              <w:tab/>
            </w:r>
            <w:r w:rsidR="00B40427" w:rsidRPr="00B40427">
              <w:rPr>
                <w:rStyle w:val="Hyperlink"/>
                <w:noProof/>
                <w:sz w:val="20"/>
                <w:szCs w:val="20"/>
              </w:rPr>
              <w:t>Measuring Progress and Success in Meeting Participant-Defined Goals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_Toc471303325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21</w:t>
            </w:r>
            <w:r w:rsidR="00B40427" w:rsidRPr="00B40427">
              <w:rPr>
                <w:noProof/>
                <w:webHidden/>
                <w:sz w:val="20"/>
                <w:szCs w:val="20"/>
              </w:rPr>
              <w:fldChar w:fldCharType="end"/>
            </w:r>
          </w:hyperlink>
        </w:p>
        <w:p w14:paraId="6F289D4B" w14:textId="0A898D13" w:rsidR="00B40427" w:rsidRPr="00B40427" w:rsidRDefault="002C1325">
          <w:pPr>
            <w:pStyle w:val="TOC3"/>
            <w:tabs>
              <w:tab w:val="left" w:pos="1100"/>
              <w:tab w:val="right" w:leader="dot" w:pos="9854"/>
            </w:tabs>
            <w:rPr>
              <w:rFonts w:eastAsiaTheme="minorEastAsia"/>
              <w:noProof/>
              <w:sz w:val="20"/>
              <w:szCs w:val="20"/>
            </w:rPr>
          </w:pPr>
          <w:hyperlink w:anchor="_Toc471303326"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Measuring Progress and Success vis-à-vis Participants' Self-Defined Goals is Nuanced</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_Toc471303326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21</w:t>
            </w:r>
            <w:r w:rsidR="00B40427" w:rsidRPr="00B40427">
              <w:rPr>
                <w:noProof/>
                <w:webHidden/>
                <w:sz w:val="20"/>
                <w:szCs w:val="20"/>
              </w:rPr>
              <w:fldChar w:fldCharType="end"/>
            </w:r>
          </w:hyperlink>
        </w:p>
        <w:p w14:paraId="042733DF" w14:textId="7EC7346E" w:rsidR="00B40427" w:rsidRPr="00B40427" w:rsidRDefault="002C1325">
          <w:pPr>
            <w:pStyle w:val="TOC3"/>
            <w:tabs>
              <w:tab w:val="left" w:pos="1100"/>
              <w:tab w:val="right" w:leader="dot" w:pos="9854"/>
            </w:tabs>
            <w:rPr>
              <w:rFonts w:eastAsiaTheme="minorEastAsia"/>
              <w:noProof/>
              <w:sz w:val="20"/>
              <w:szCs w:val="20"/>
            </w:rPr>
          </w:pPr>
          <w:hyperlink w:anchor="_Toc471303327"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Participants' Definitions of "Success" Are Likely Broader than Providers' and Funders'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_Toc471303327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23</w:t>
            </w:r>
            <w:r w:rsidR="00B40427" w:rsidRPr="00B40427">
              <w:rPr>
                <w:noProof/>
                <w:webHidden/>
                <w:sz w:val="20"/>
                <w:szCs w:val="20"/>
              </w:rPr>
              <w:fldChar w:fldCharType="end"/>
            </w:r>
          </w:hyperlink>
        </w:p>
        <w:p w14:paraId="6EFD9B98" w14:textId="0DA899A1" w:rsidR="00B40427" w:rsidRPr="00B40427" w:rsidRDefault="002C1325">
          <w:pPr>
            <w:pStyle w:val="TOC2"/>
            <w:tabs>
              <w:tab w:val="left" w:pos="660"/>
              <w:tab w:val="right" w:leader="dot" w:pos="9854"/>
            </w:tabs>
            <w:rPr>
              <w:rFonts w:eastAsiaTheme="minorEastAsia"/>
              <w:noProof/>
              <w:sz w:val="20"/>
              <w:szCs w:val="20"/>
            </w:rPr>
          </w:pPr>
          <w:hyperlink w:anchor="_Toc471303328" w:history="1">
            <w:r w:rsidR="00B40427" w:rsidRPr="00B40427">
              <w:rPr>
                <w:rStyle w:val="Hyperlink"/>
                <w:noProof/>
                <w:sz w:val="20"/>
                <w:szCs w:val="20"/>
              </w:rPr>
              <w:t>5.</w:t>
            </w:r>
            <w:r w:rsidR="00B40427" w:rsidRPr="00B40427">
              <w:rPr>
                <w:rFonts w:eastAsiaTheme="minorEastAsia"/>
                <w:noProof/>
                <w:sz w:val="20"/>
                <w:szCs w:val="20"/>
              </w:rPr>
              <w:tab/>
            </w:r>
            <w:r w:rsidR="00B40427" w:rsidRPr="00B40427">
              <w:rPr>
                <w:rStyle w:val="Hyperlink"/>
                <w:noProof/>
                <w:sz w:val="20"/>
                <w:szCs w:val="20"/>
              </w:rPr>
              <w:t>Performance Measurement In Context</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_Toc471303328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24</w:t>
            </w:r>
            <w:r w:rsidR="00B40427" w:rsidRPr="00B40427">
              <w:rPr>
                <w:noProof/>
                <w:webHidden/>
                <w:sz w:val="20"/>
                <w:szCs w:val="20"/>
              </w:rPr>
              <w:fldChar w:fldCharType="end"/>
            </w:r>
          </w:hyperlink>
        </w:p>
        <w:p w14:paraId="12470F28" w14:textId="2E258E4F" w:rsidR="00B40427" w:rsidRPr="00B40427" w:rsidRDefault="002C1325">
          <w:pPr>
            <w:pStyle w:val="TOC3"/>
            <w:tabs>
              <w:tab w:val="left" w:pos="1100"/>
              <w:tab w:val="right" w:leader="dot" w:pos="9854"/>
            </w:tabs>
            <w:rPr>
              <w:rFonts w:eastAsiaTheme="minorEastAsia"/>
              <w:noProof/>
              <w:sz w:val="20"/>
              <w:szCs w:val="20"/>
            </w:rPr>
          </w:pPr>
          <w:hyperlink w:anchor="_Toc471303329"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A Conceptual Framework and Theory of Change</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_Toc471303329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24</w:t>
            </w:r>
            <w:r w:rsidR="00B40427" w:rsidRPr="00B40427">
              <w:rPr>
                <w:noProof/>
                <w:webHidden/>
                <w:sz w:val="20"/>
                <w:szCs w:val="20"/>
              </w:rPr>
              <w:fldChar w:fldCharType="end"/>
            </w:r>
          </w:hyperlink>
        </w:p>
        <w:p w14:paraId="4B1D2B9A" w14:textId="2E8EE2C1" w:rsidR="00B40427" w:rsidRPr="00B40427" w:rsidRDefault="002C1325">
          <w:pPr>
            <w:pStyle w:val="TOC3"/>
            <w:tabs>
              <w:tab w:val="left" w:pos="1100"/>
              <w:tab w:val="right" w:leader="dot" w:pos="9854"/>
            </w:tabs>
            <w:rPr>
              <w:rFonts w:eastAsiaTheme="minorEastAsia"/>
              <w:noProof/>
              <w:sz w:val="20"/>
              <w:szCs w:val="20"/>
            </w:rPr>
          </w:pPr>
          <w:hyperlink w:anchor="_Toc471303330"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The Contribution of Process-Focused Evaluation Data</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_Toc471303330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26</w:t>
            </w:r>
            <w:r w:rsidR="00B40427" w:rsidRPr="00B40427">
              <w:rPr>
                <w:noProof/>
                <w:webHidden/>
                <w:sz w:val="20"/>
                <w:szCs w:val="20"/>
              </w:rPr>
              <w:fldChar w:fldCharType="end"/>
            </w:r>
          </w:hyperlink>
        </w:p>
        <w:p w14:paraId="391E8405" w14:textId="54FF397F" w:rsidR="00B40427" w:rsidRPr="00B40427" w:rsidRDefault="002C1325">
          <w:pPr>
            <w:pStyle w:val="TOC4"/>
            <w:tabs>
              <w:tab w:val="left" w:pos="1100"/>
              <w:tab w:val="right" w:leader="dot" w:pos="9854"/>
            </w:tabs>
            <w:rPr>
              <w:rFonts w:eastAsiaTheme="minorEastAsia"/>
              <w:noProof/>
              <w:sz w:val="20"/>
              <w:szCs w:val="20"/>
            </w:rPr>
          </w:pPr>
          <w:hyperlink w:anchor="_Toc471303331" w:history="1">
            <w:r w:rsidR="00B40427" w:rsidRPr="00B40427">
              <w:rPr>
                <w:rStyle w:val="Hyperlink"/>
                <w:noProof/>
                <w:sz w:val="20"/>
                <w:szCs w:val="20"/>
              </w:rPr>
              <w:t>(i)</w:t>
            </w:r>
            <w:r w:rsidR="00B40427" w:rsidRPr="00B40427">
              <w:rPr>
                <w:rFonts w:eastAsiaTheme="minorEastAsia"/>
                <w:noProof/>
                <w:sz w:val="20"/>
                <w:szCs w:val="20"/>
              </w:rPr>
              <w:tab/>
            </w:r>
            <w:r w:rsidR="00B40427" w:rsidRPr="00B40427">
              <w:rPr>
                <w:rStyle w:val="Hyperlink"/>
                <w:noProof/>
                <w:sz w:val="20"/>
                <w:szCs w:val="20"/>
              </w:rPr>
              <w:t>What Process-Focused Metrics Measure</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_Toc471303331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26</w:t>
            </w:r>
            <w:r w:rsidR="00B40427" w:rsidRPr="00B40427">
              <w:rPr>
                <w:noProof/>
                <w:webHidden/>
                <w:sz w:val="20"/>
                <w:szCs w:val="20"/>
              </w:rPr>
              <w:fldChar w:fldCharType="end"/>
            </w:r>
          </w:hyperlink>
        </w:p>
        <w:p w14:paraId="62BB7BD2" w14:textId="470BCE5B" w:rsidR="00B40427" w:rsidRPr="00B40427" w:rsidRDefault="002C1325">
          <w:pPr>
            <w:pStyle w:val="TOC4"/>
            <w:tabs>
              <w:tab w:val="left" w:pos="1320"/>
              <w:tab w:val="right" w:leader="dot" w:pos="9854"/>
            </w:tabs>
            <w:rPr>
              <w:rFonts w:eastAsiaTheme="minorEastAsia"/>
              <w:noProof/>
              <w:sz w:val="20"/>
              <w:szCs w:val="20"/>
            </w:rPr>
          </w:pPr>
          <w:hyperlink w:anchor="_Toc471303332" w:history="1">
            <w:r w:rsidR="00B40427" w:rsidRPr="00B40427">
              <w:rPr>
                <w:rStyle w:val="Hyperlink"/>
                <w:noProof/>
                <w:sz w:val="20"/>
                <w:szCs w:val="20"/>
              </w:rPr>
              <w:t>(ii)</w:t>
            </w:r>
            <w:r w:rsidR="00B40427" w:rsidRPr="00B40427">
              <w:rPr>
                <w:rFonts w:eastAsiaTheme="minorEastAsia"/>
                <w:noProof/>
                <w:sz w:val="20"/>
                <w:szCs w:val="20"/>
              </w:rPr>
              <w:tab/>
            </w:r>
            <w:r w:rsidR="00B40427" w:rsidRPr="00B40427">
              <w:rPr>
                <w:rStyle w:val="Hyperlink"/>
                <w:noProof/>
                <w:sz w:val="20"/>
                <w:szCs w:val="20"/>
              </w:rPr>
              <w:t>An Example: Survivor-Defined Practice - A Measure of Voluntary Services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_Toc471303332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28</w:t>
            </w:r>
            <w:r w:rsidR="00B40427" w:rsidRPr="00B40427">
              <w:rPr>
                <w:noProof/>
                <w:webHidden/>
                <w:sz w:val="20"/>
                <w:szCs w:val="20"/>
              </w:rPr>
              <w:fldChar w:fldCharType="end"/>
            </w:r>
          </w:hyperlink>
        </w:p>
        <w:p w14:paraId="4D8A167B" w14:textId="62B1465B" w:rsidR="00B40427" w:rsidRPr="00B40427" w:rsidRDefault="002C1325">
          <w:pPr>
            <w:pStyle w:val="TOC3"/>
            <w:tabs>
              <w:tab w:val="left" w:pos="1100"/>
              <w:tab w:val="right" w:leader="dot" w:pos="9854"/>
            </w:tabs>
            <w:rPr>
              <w:rFonts w:eastAsiaTheme="minorEastAsia"/>
              <w:noProof/>
              <w:sz w:val="20"/>
              <w:szCs w:val="20"/>
            </w:rPr>
          </w:pPr>
          <w:hyperlink w:anchor="_Toc471303333" w:history="1">
            <w:r w:rsidR="00B40427" w:rsidRPr="00B40427">
              <w:rPr>
                <w:rStyle w:val="Hyperlink"/>
                <w:noProof/>
                <w:sz w:val="20"/>
                <w:szCs w:val="20"/>
              </w:rPr>
              <w:t>(c)</w:t>
            </w:r>
            <w:r w:rsidR="00B40427" w:rsidRPr="00B40427">
              <w:rPr>
                <w:rFonts w:eastAsiaTheme="minorEastAsia"/>
                <w:noProof/>
                <w:sz w:val="20"/>
                <w:szCs w:val="20"/>
              </w:rPr>
              <w:tab/>
            </w:r>
            <w:r w:rsidR="00B40427" w:rsidRPr="00B40427">
              <w:rPr>
                <w:rStyle w:val="Hyperlink"/>
                <w:noProof/>
                <w:sz w:val="20"/>
                <w:szCs w:val="20"/>
              </w:rPr>
              <w:t>The Challenge of Soliciting Participant Feedback</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_Toc471303333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28</w:t>
            </w:r>
            <w:r w:rsidR="00B40427" w:rsidRPr="00B40427">
              <w:rPr>
                <w:noProof/>
                <w:webHidden/>
                <w:sz w:val="20"/>
                <w:szCs w:val="20"/>
              </w:rPr>
              <w:fldChar w:fldCharType="end"/>
            </w:r>
          </w:hyperlink>
        </w:p>
        <w:p w14:paraId="458D5BCD" w14:textId="558E0CE0" w:rsidR="00B40427" w:rsidRPr="00B40427" w:rsidRDefault="002C1325">
          <w:pPr>
            <w:pStyle w:val="TOC2"/>
            <w:tabs>
              <w:tab w:val="left" w:pos="660"/>
              <w:tab w:val="right" w:leader="dot" w:pos="9854"/>
            </w:tabs>
            <w:rPr>
              <w:rFonts w:eastAsiaTheme="minorEastAsia"/>
              <w:noProof/>
              <w:sz w:val="20"/>
              <w:szCs w:val="20"/>
            </w:rPr>
          </w:pPr>
          <w:hyperlink w:anchor="_Toc471303334" w:history="1">
            <w:r w:rsidR="00B40427" w:rsidRPr="00B40427">
              <w:rPr>
                <w:rStyle w:val="Hyperlink"/>
                <w:noProof/>
                <w:sz w:val="20"/>
                <w:szCs w:val="20"/>
              </w:rPr>
              <w:t>6.</w:t>
            </w:r>
            <w:r w:rsidR="00B40427" w:rsidRPr="00B40427">
              <w:rPr>
                <w:rFonts w:eastAsiaTheme="minorEastAsia"/>
                <w:noProof/>
                <w:sz w:val="20"/>
                <w:szCs w:val="20"/>
              </w:rPr>
              <w:tab/>
            </w:r>
            <w:r w:rsidR="00B40427" w:rsidRPr="00B40427">
              <w:rPr>
                <w:rStyle w:val="Hyperlink"/>
                <w:noProof/>
                <w:sz w:val="20"/>
                <w:szCs w:val="20"/>
              </w:rPr>
              <w:t>Specific Metrics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_Toc471303334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29</w:t>
            </w:r>
            <w:r w:rsidR="00B40427" w:rsidRPr="00B40427">
              <w:rPr>
                <w:noProof/>
                <w:webHidden/>
                <w:sz w:val="20"/>
                <w:szCs w:val="20"/>
              </w:rPr>
              <w:fldChar w:fldCharType="end"/>
            </w:r>
          </w:hyperlink>
        </w:p>
        <w:p w14:paraId="5B07AF9F" w14:textId="726E9FF1" w:rsidR="00B40427" w:rsidRPr="00B40427" w:rsidRDefault="002C1325">
          <w:pPr>
            <w:pStyle w:val="TOC3"/>
            <w:tabs>
              <w:tab w:val="left" w:pos="1100"/>
              <w:tab w:val="right" w:leader="dot" w:pos="9854"/>
            </w:tabs>
            <w:rPr>
              <w:rFonts w:eastAsiaTheme="minorEastAsia"/>
              <w:noProof/>
              <w:sz w:val="20"/>
              <w:szCs w:val="20"/>
            </w:rPr>
          </w:pPr>
          <w:hyperlink w:anchor="_Toc471303335"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Resources Featured by the Domestic Violence Evidence Project</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_Toc471303335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29</w:t>
            </w:r>
            <w:r w:rsidR="00B40427" w:rsidRPr="00B40427">
              <w:rPr>
                <w:noProof/>
                <w:webHidden/>
                <w:sz w:val="20"/>
                <w:szCs w:val="20"/>
              </w:rPr>
              <w:fldChar w:fldCharType="end"/>
            </w:r>
          </w:hyperlink>
        </w:p>
        <w:p w14:paraId="50E95308" w14:textId="31B451BC" w:rsidR="00B40427" w:rsidRPr="00B40427" w:rsidRDefault="002C1325">
          <w:pPr>
            <w:pStyle w:val="TOC3"/>
            <w:tabs>
              <w:tab w:val="left" w:pos="1100"/>
              <w:tab w:val="right" w:leader="dot" w:pos="9854"/>
            </w:tabs>
            <w:rPr>
              <w:rFonts w:eastAsiaTheme="minorEastAsia"/>
              <w:noProof/>
              <w:sz w:val="20"/>
              <w:szCs w:val="20"/>
            </w:rPr>
          </w:pPr>
          <w:hyperlink w:anchor="_Toc471303336"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Outcome Measures for Work with Children and Youth</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_Toc471303336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30</w:t>
            </w:r>
            <w:r w:rsidR="00B40427" w:rsidRPr="00B40427">
              <w:rPr>
                <w:noProof/>
                <w:webHidden/>
                <w:sz w:val="20"/>
                <w:szCs w:val="20"/>
              </w:rPr>
              <w:fldChar w:fldCharType="end"/>
            </w:r>
          </w:hyperlink>
        </w:p>
        <w:p w14:paraId="222345CE" w14:textId="728586EF" w:rsidR="00B40427" w:rsidRPr="00B40427" w:rsidRDefault="002C1325">
          <w:pPr>
            <w:pStyle w:val="TOC3"/>
            <w:tabs>
              <w:tab w:val="left" w:pos="1100"/>
              <w:tab w:val="right" w:leader="dot" w:pos="9854"/>
            </w:tabs>
            <w:rPr>
              <w:rFonts w:eastAsiaTheme="minorEastAsia"/>
              <w:noProof/>
              <w:sz w:val="20"/>
              <w:szCs w:val="20"/>
            </w:rPr>
          </w:pPr>
          <w:hyperlink w:anchor="_Toc471303337" w:history="1">
            <w:r w:rsidR="00B40427" w:rsidRPr="00B40427">
              <w:rPr>
                <w:rStyle w:val="Hyperlink"/>
                <w:noProof/>
                <w:sz w:val="20"/>
                <w:szCs w:val="20"/>
              </w:rPr>
              <w:t>(c)</w:t>
            </w:r>
            <w:r w:rsidR="00B40427" w:rsidRPr="00B40427">
              <w:rPr>
                <w:rFonts w:eastAsiaTheme="minorEastAsia"/>
                <w:noProof/>
                <w:sz w:val="20"/>
                <w:szCs w:val="20"/>
              </w:rPr>
              <w:tab/>
            </w:r>
            <w:r w:rsidR="00B40427" w:rsidRPr="00B40427">
              <w:rPr>
                <w:rStyle w:val="Hyperlink"/>
                <w:noProof/>
                <w:sz w:val="20"/>
                <w:szCs w:val="20"/>
              </w:rPr>
              <w:t>Outcome Measures for Work with Survivors with Disabilities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_Toc471303337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31</w:t>
            </w:r>
            <w:r w:rsidR="00B40427" w:rsidRPr="00B40427">
              <w:rPr>
                <w:noProof/>
                <w:webHidden/>
                <w:sz w:val="20"/>
                <w:szCs w:val="20"/>
              </w:rPr>
              <w:fldChar w:fldCharType="end"/>
            </w:r>
          </w:hyperlink>
        </w:p>
        <w:p w14:paraId="3E39B8E4" w14:textId="5C0A1E07" w:rsidR="00B40427" w:rsidRPr="00B40427" w:rsidRDefault="002C1325">
          <w:pPr>
            <w:pStyle w:val="TOC3"/>
            <w:tabs>
              <w:tab w:val="left" w:pos="1100"/>
              <w:tab w:val="right" w:leader="dot" w:pos="9854"/>
            </w:tabs>
            <w:rPr>
              <w:rFonts w:eastAsiaTheme="minorEastAsia"/>
              <w:noProof/>
              <w:sz w:val="20"/>
              <w:szCs w:val="20"/>
            </w:rPr>
          </w:pPr>
          <w:hyperlink w:anchor="_Toc471303338" w:history="1">
            <w:r w:rsidR="00B40427" w:rsidRPr="00B40427">
              <w:rPr>
                <w:rStyle w:val="Hyperlink"/>
                <w:noProof/>
                <w:sz w:val="20"/>
                <w:szCs w:val="20"/>
              </w:rPr>
              <w:t>(d)</w:t>
            </w:r>
            <w:r w:rsidR="00B40427" w:rsidRPr="00B40427">
              <w:rPr>
                <w:rFonts w:eastAsiaTheme="minorEastAsia"/>
                <w:noProof/>
                <w:sz w:val="20"/>
                <w:szCs w:val="20"/>
              </w:rPr>
              <w:tab/>
            </w:r>
            <w:r w:rsidR="00B40427" w:rsidRPr="00B40427">
              <w:rPr>
                <w:rStyle w:val="Hyperlink"/>
                <w:noProof/>
                <w:sz w:val="20"/>
                <w:szCs w:val="20"/>
              </w:rPr>
              <w:t>Example of a Full Scale Program Evaluation</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_Toc471303338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31</w:t>
            </w:r>
            <w:r w:rsidR="00B40427" w:rsidRPr="00B40427">
              <w:rPr>
                <w:noProof/>
                <w:webHidden/>
                <w:sz w:val="20"/>
                <w:szCs w:val="20"/>
              </w:rPr>
              <w:fldChar w:fldCharType="end"/>
            </w:r>
          </w:hyperlink>
        </w:p>
        <w:p w14:paraId="4776E07D" w14:textId="4071E46C" w:rsidR="00B40427" w:rsidRPr="00B40427" w:rsidRDefault="002C1325">
          <w:pPr>
            <w:pStyle w:val="TOC2"/>
            <w:tabs>
              <w:tab w:val="left" w:pos="660"/>
              <w:tab w:val="right" w:leader="dot" w:pos="9854"/>
            </w:tabs>
            <w:rPr>
              <w:rFonts w:eastAsiaTheme="minorEastAsia"/>
              <w:noProof/>
              <w:sz w:val="20"/>
              <w:szCs w:val="20"/>
            </w:rPr>
          </w:pPr>
          <w:hyperlink w:anchor="_Toc471303339" w:history="1">
            <w:r w:rsidR="00B40427" w:rsidRPr="00B40427">
              <w:rPr>
                <w:rStyle w:val="Hyperlink"/>
                <w:noProof/>
                <w:sz w:val="20"/>
                <w:szCs w:val="20"/>
              </w:rPr>
              <w:t>7.</w:t>
            </w:r>
            <w:r w:rsidR="00B40427" w:rsidRPr="00B40427">
              <w:rPr>
                <w:rFonts w:eastAsiaTheme="minorEastAsia"/>
                <w:noProof/>
                <w:sz w:val="20"/>
                <w:szCs w:val="20"/>
              </w:rPr>
              <w:tab/>
            </w:r>
            <w:r w:rsidR="00B40427" w:rsidRPr="00B40427">
              <w:rPr>
                <w:rStyle w:val="Hyperlink"/>
                <w:noProof/>
                <w:sz w:val="20"/>
                <w:szCs w:val="20"/>
              </w:rPr>
              <w:t>A Few Final Words of Caution</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_Toc471303339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31</w:t>
            </w:r>
            <w:r w:rsidR="00B40427" w:rsidRPr="00B40427">
              <w:rPr>
                <w:noProof/>
                <w:webHidden/>
                <w:sz w:val="20"/>
                <w:szCs w:val="20"/>
              </w:rPr>
              <w:fldChar w:fldCharType="end"/>
            </w:r>
          </w:hyperlink>
        </w:p>
        <w:p w14:paraId="368EF733" w14:textId="67DF11C8" w:rsidR="00B40427" w:rsidRPr="00B40427" w:rsidRDefault="002C1325">
          <w:pPr>
            <w:pStyle w:val="TOC3"/>
            <w:tabs>
              <w:tab w:val="left" w:pos="1100"/>
              <w:tab w:val="right" w:leader="dot" w:pos="9854"/>
            </w:tabs>
            <w:rPr>
              <w:rFonts w:eastAsiaTheme="minorEastAsia"/>
              <w:noProof/>
              <w:sz w:val="20"/>
              <w:szCs w:val="20"/>
            </w:rPr>
          </w:pPr>
          <w:hyperlink w:anchor="_Toc471303340"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The Limitations of Summary Performance Metrics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_Toc471303340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31</w:t>
            </w:r>
            <w:r w:rsidR="00B40427" w:rsidRPr="00B40427">
              <w:rPr>
                <w:noProof/>
                <w:webHidden/>
                <w:sz w:val="20"/>
                <w:szCs w:val="20"/>
              </w:rPr>
              <w:fldChar w:fldCharType="end"/>
            </w:r>
          </w:hyperlink>
        </w:p>
        <w:p w14:paraId="25AE2690" w14:textId="3FF26712" w:rsidR="00B40427" w:rsidRPr="00B40427" w:rsidRDefault="002C1325">
          <w:pPr>
            <w:pStyle w:val="TOC3"/>
            <w:tabs>
              <w:tab w:val="left" w:pos="1100"/>
              <w:tab w:val="right" w:leader="dot" w:pos="9854"/>
            </w:tabs>
            <w:rPr>
              <w:rFonts w:eastAsiaTheme="minorEastAsia"/>
              <w:noProof/>
              <w:sz w:val="20"/>
              <w:szCs w:val="20"/>
            </w:rPr>
          </w:pPr>
          <w:hyperlink w:anchor="_Toc471303341"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An Ongoing Challenge: Framing Goals that Don't Impose Provider Priorities on Survivors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_Toc471303341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33</w:t>
            </w:r>
            <w:r w:rsidR="00B40427" w:rsidRPr="00B40427">
              <w:rPr>
                <w:noProof/>
                <w:webHidden/>
                <w:sz w:val="20"/>
                <w:szCs w:val="20"/>
              </w:rPr>
              <w:fldChar w:fldCharType="end"/>
            </w:r>
          </w:hyperlink>
        </w:p>
        <w:p w14:paraId="250A1D48" w14:textId="71600DC4" w:rsidR="00B40427" w:rsidRPr="00B40427" w:rsidRDefault="002C1325">
          <w:pPr>
            <w:pStyle w:val="TOC2"/>
            <w:tabs>
              <w:tab w:val="left" w:pos="660"/>
              <w:tab w:val="right" w:leader="dot" w:pos="9854"/>
            </w:tabs>
            <w:rPr>
              <w:rFonts w:eastAsiaTheme="minorEastAsia"/>
              <w:noProof/>
              <w:sz w:val="20"/>
              <w:szCs w:val="20"/>
            </w:rPr>
          </w:pPr>
          <w:hyperlink w:anchor="_Toc471303342" w:history="1">
            <w:r w:rsidR="00B40427" w:rsidRPr="00B40427">
              <w:rPr>
                <w:rStyle w:val="Hyperlink"/>
                <w:noProof/>
                <w:sz w:val="20"/>
                <w:szCs w:val="20"/>
              </w:rPr>
              <w:t>8.</w:t>
            </w:r>
            <w:r w:rsidR="00B40427" w:rsidRPr="00B40427">
              <w:rPr>
                <w:rFonts w:eastAsiaTheme="minorEastAsia"/>
                <w:noProof/>
                <w:sz w:val="20"/>
                <w:szCs w:val="20"/>
              </w:rPr>
              <w:tab/>
            </w:r>
            <w:r w:rsidR="00B40427" w:rsidRPr="00B40427">
              <w:rPr>
                <w:rStyle w:val="Hyperlink"/>
                <w:noProof/>
                <w:sz w:val="20"/>
                <w:szCs w:val="20"/>
              </w:rPr>
              <w:t>Provider Comments on the Definition of Success and Performance Measurement</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_Toc471303342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35</w:t>
            </w:r>
            <w:r w:rsidR="00B40427" w:rsidRPr="00B40427">
              <w:rPr>
                <w:noProof/>
                <w:webHidden/>
                <w:sz w:val="20"/>
                <w:szCs w:val="20"/>
              </w:rPr>
              <w:fldChar w:fldCharType="end"/>
            </w:r>
          </w:hyperlink>
        </w:p>
        <w:p w14:paraId="10122B20" w14:textId="04288D05" w:rsidR="00B40427" w:rsidRPr="00B40427" w:rsidRDefault="002C1325">
          <w:pPr>
            <w:pStyle w:val="TOC3"/>
            <w:tabs>
              <w:tab w:val="left" w:pos="1100"/>
              <w:tab w:val="right" w:leader="dot" w:pos="9854"/>
            </w:tabs>
            <w:rPr>
              <w:rFonts w:eastAsiaTheme="minorEastAsia"/>
              <w:noProof/>
              <w:sz w:val="20"/>
              <w:szCs w:val="20"/>
            </w:rPr>
          </w:pPr>
          <w:hyperlink w:anchor="_Toc471303343"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Comments by providers whose definition of success focuses on obtaining safe, violence-free, sustainable permanent housing and economic self-sufficiency.</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_Toc471303343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36</w:t>
            </w:r>
            <w:r w:rsidR="00B40427" w:rsidRPr="00B40427">
              <w:rPr>
                <w:noProof/>
                <w:webHidden/>
                <w:sz w:val="20"/>
                <w:szCs w:val="20"/>
              </w:rPr>
              <w:fldChar w:fldCharType="end"/>
            </w:r>
          </w:hyperlink>
        </w:p>
        <w:p w14:paraId="240D278B" w14:textId="170F96DB" w:rsidR="00B40427" w:rsidRPr="00B40427" w:rsidRDefault="002C1325">
          <w:pPr>
            <w:pStyle w:val="TOC3"/>
            <w:tabs>
              <w:tab w:val="left" w:pos="1100"/>
              <w:tab w:val="right" w:leader="dot" w:pos="9854"/>
            </w:tabs>
            <w:rPr>
              <w:rFonts w:eastAsiaTheme="minorEastAsia"/>
              <w:noProof/>
              <w:sz w:val="20"/>
              <w:szCs w:val="20"/>
            </w:rPr>
          </w:pPr>
          <w:hyperlink w:anchor="_Toc471303344"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Comments by providers whose primary focus is on supporting participants in defining their own goals and making progress toward achieving them</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_Toc471303344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39</w:t>
            </w:r>
            <w:r w:rsidR="00B40427" w:rsidRPr="00B40427">
              <w:rPr>
                <w:noProof/>
                <w:webHidden/>
                <w:sz w:val="20"/>
                <w:szCs w:val="20"/>
              </w:rPr>
              <w:fldChar w:fldCharType="end"/>
            </w:r>
          </w:hyperlink>
        </w:p>
        <w:p w14:paraId="27B2CCD3" w14:textId="5F6B335C" w:rsidR="00B40427" w:rsidRPr="00B40427" w:rsidRDefault="002C1325">
          <w:pPr>
            <w:pStyle w:val="TOC3"/>
            <w:tabs>
              <w:tab w:val="left" w:pos="1100"/>
              <w:tab w:val="right" w:leader="dot" w:pos="9854"/>
            </w:tabs>
            <w:rPr>
              <w:rFonts w:eastAsiaTheme="minorEastAsia"/>
              <w:noProof/>
              <w:sz w:val="20"/>
              <w:szCs w:val="20"/>
            </w:rPr>
          </w:pPr>
          <w:hyperlink w:anchor="_Toc471303345" w:history="1">
            <w:r w:rsidR="00B40427" w:rsidRPr="00B40427">
              <w:rPr>
                <w:rStyle w:val="Hyperlink"/>
                <w:noProof/>
                <w:sz w:val="20"/>
                <w:szCs w:val="20"/>
              </w:rPr>
              <w:t>(c)</w:t>
            </w:r>
            <w:r w:rsidR="00B40427" w:rsidRPr="00B40427">
              <w:rPr>
                <w:rFonts w:eastAsiaTheme="minorEastAsia"/>
                <w:noProof/>
                <w:sz w:val="20"/>
                <w:szCs w:val="20"/>
              </w:rPr>
              <w:tab/>
            </w:r>
            <w:r w:rsidR="00B40427" w:rsidRPr="00B40427">
              <w:rPr>
                <w:rStyle w:val="Hyperlink"/>
                <w:noProof/>
                <w:sz w:val="20"/>
                <w:szCs w:val="20"/>
              </w:rPr>
              <w:t>Comments by providers whose definition of success is about supporting participants in getting whatever help they want, and getting to a better place in the broadest sense, for example, increased safety, increased awareness of community resources, feeling better about themselves and their future, etc.</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_Toc471303345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44</w:t>
            </w:r>
            <w:r w:rsidR="00B40427" w:rsidRPr="00B40427">
              <w:rPr>
                <w:noProof/>
                <w:webHidden/>
                <w:sz w:val="20"/>
                <w:szCs w:val="20"/>
              </w:rPr>
              <w:fldChar w:fldCharType="end"/>
            </w:r>
          </w:hyperlink>
        </w:p>
        <w:p w14:paraId="11687F84" w14:textId="5484FA8D" w:rsidR="00B40427" w:rsidRPr="00B40427" w:rsidRDefault="002C1325">
          <w:pPr>
            <w:pStyle w:val="TOC3"/>
            <w:tabs>
              <w:tab w:val="left" w:pos="1100"/>
              <w:tab w:val="right" w:leader="dot" w:pos="9854"/>
            </w:tabs>
            <w:rPr>
              <w:rFonts w:eastAsiaTheme="minorEastAsia"/>
              <w:noProof/>
              <w:sz w:val="20"/>
              <w:szCs w:val="20"/>
            </w:rPr>
          </w:pPr>
          <w:hyperlink w:anchor="_Toc471303346" w:history="1">
            <w:r w:rsidR="00B40427" w:rsidRPr="00B40427">
              <w:rPr>
                <w:rStyle w:val="Hyperlink"/>
                <w:noProof/>
                <w:sz w:val="20"/>
                <w:szCs w:val="20"/>
              </w:rPr>
              <w:t>(d)</w:t>
            </w:r>
            <w:r w:rsidR="00B40427" w:rsidRPr="00B40427">
              <w:rPr>
                <w:rFonts w:eastAsiaTheme="minorEastAsia"/>
                <w:noProof/>
                <w:sz w:val="20"/>
                <w:szCs w:val="20"/>
              </w:rPr>
              <w:tab/>
            </w:r>
            <w:r w:rsidR="00B40427" w:rsidRPr="00B40427">
              <w:rPr>
                <w:rStyle w:val="Hyperlink"/>
                <w:noProof/>
                <w:sz w:val="20"/>
                <w:szCs w:val="20"/>
              </w:rPr>
              <w:t>Comments by providers about how they measure program performance and participants' progress towards their self-defined goals.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_Toc471303346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47</w:t>
            </w:r>
            <w:r w:rsidR="00B40427" w:rsidRPr="00B40427">
              <w:rPr>
                <w:noProof/>
                <w:webHidden/>
                <w:sz w:val="20"/>
                <w:szCs w:val="20"/>
              </w:rPr>
              <w:fldChar w:fldCharType="end"/>
            </w:r>
          </w:hyperlink>
        </w:p>
        <w:p w14:paraId="70F09BA7" w14:textId="7E0099B6" w:rsidR="00B40427" w:rsidRPr="00B40427" w:rsidRDefault="002C1325">
          <w:pPr>
            <w:pStyle w:val="TOC4"/>
            <w:tabs>
              <w:tab w:val="left" w:pos="1100"/>
              <w:tab w:val="right" w:leader="dot" w:pos="9854"/>
            </w:tabs>
            <w:rPr>
              <w:rFonts w:eastAsiaTheme="minorEastAsia"/>
              <w:noProof/>
              <w:sz w:val="20"/>
              <w:szCs w:val="20"/>
            </w:rPr>
          </w:pPr>
          <w:hyperlink w:anchor="_Toc471303347" w:history="1">
            <w:r w:rsidR="00B40427" w:rsidRPr="00B40427">
              <w:rPr>
                <w:rStyle w:val="Hyperlink"/>
                <w:noProof/>
                <w:sz w:val="20"/>
                <w:szCs w:val="20"/>
              </w:rPr>
              <w:t>(i)</w:t>
            </w:r>
            <w:r w:rsidR="00B40427" w:rsidRPr="00B40427">
              <w:rPr>
                <w:rFonts w:eastAsiaTheme="minorEastAsia"/>
                <w:noProof/>
                <w:sz w:val="20"/>
                <w:szCs w:val="20"/>
              </w:rPr>
              <w:tab/>
            </w:r>
            <w:r w:rsidR="00B40427" w:rsidRPr="00B40427">
              <w:rPr>
                <w:rStyle w:val="Hyperlink"/>
                <w:noProof/>
                <w:sz w:val="20"/>
                <w:szCs w:val="20"/>
              </w:rPr>
              <w:t>Introductory Note:</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_Toc471303347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47</w:t>
            </w:r>
            <w:r w:rsidR="00B40427" w:rsidRPr="00B40427">
              <w:rPr>
                <w:noProof/>
                <w:webHidden/>
                <w:sz w:val="20"/>
                <w:szCs w:val="20"/>
              </w:rPr>
              <w:fldChar w:fldCharType="end"/>
            </w:r>
          </w:hyperlink>
        </w:p>
        <w:p w14:paraId="5990586B" w14:textId="4B6FDD79" w:rsidR="00B40427" w:rsidRPr="00B40427" w:rsidRDefault="002C1325">
          <w:pPr>
            <w:pStyle w:val="TOC4"/>
            <w:tabs>
              <w:tab w:val="left" w:pos="1320"/>
              <w:tab w:val="right" w:leader="dot" w:pos="9854"/>
            </w:tabs>
            <w:rPr>
              <w:rFonts w:eastAsiaTheme="minorEastAsia"/>
              <w:noProof/>
              <w:sz w:val="20"/>
              <w:szCs w:val="20"/>
            </w:rPr>
          </w:pPr>
          <w:hyperlink w:anchor="_Toc471303348" w:history="1">
            <w:r w:rsidR="00B40427" w:rsidRPr="00B40427">
              <w:rPr>
                <w:rStyle w:val="Hyperlink"/>
                <w:noProof/>
                <w:sz w:val="20"/>
                <w:szCs w:val="20"/>
              </w:rPr>
              <w:t>(ii)</w:t>
            </w:r>
            <w:r w:rsidR="00B40427" w:rsidRPr="00B40427">
              <w:rPr>
                <w:rFonts w:eastAsiaTheme="minorEastAsia"/>
                <w:noProof/>
                <w:sz w:val="20"/>
                <w:szCs w:val="20"/>
              </w:rPr>
              <w:tab/>
            </w:r>
            <w:r w:rsidR="00B40427" w:rsidRPr="00B40427">
              <w:rPr>
                <w:rStyle w:val="Hyperlink"/>
                <w:noProof/>
                <w:sz w:val="20"/>
                <w:szCs w:val="20"/>
              </w:rPr>
              <w:t>Provider Comments: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_Toc471303348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48</w:t>
            </w:r>
            <w:r w:rsidR="00B40427" w:rsidRPr="00B40427">
              <w:rPr>
                <w:noProof/>
                <w:webHidden/>
                <w:sz w:val="20"/>
                <w:szCs w:val="20"/>
              </w:rPr>
              <w:fldChar w:fldCharType="end"/>
            </w:r>
          </w:hyperlink>
        </w:p>
        <w:p w14:paraId="119CD95D" w14:textId="10590A24" w:rsidR="00B40427" w:rsidRPr="00B40427" w:rsidRDefault="002C1325">
          <w:pPr>
            <w:pStyle w:val="TOC2"/>
            <w:tabs>
              <w:tab w:val="left" w:pos="660"/>
              <w:tab w:val="right" w:leader="dot" w:pos="9854"/>
            </w:tabs>
            <w:rPr>
              <w:rFonts w:eastAsiaTheme="minorEastAsia"/>
              <w:noProof/>
              <w:sz w:val="20"/>
              <w:szCs w:val="20"/>
            </w:rPr>
          </w:pPr>
          <w:hyperlink w:anchor="_Toc471303349" w:history="1">
            <w:r w:rsidR="00B40427" w:rsidRPr="00B40427">
              <w:rPr>
                <w:rStyle w:val="Hyperlink"/>
                <w:noProof/>
                <w:sz w:val="20"/>
                <w:szCs w:val="20"/>
              </w:rPr>
              <w:t>9.</w:t>
            </w:r>
            <w:r w:rsidR="00B40427" w:rsidRPr="00B40427">
              <w:rPr>
                <w:rFonts w:eastAsiaTheme="minorEastAsia"/>
                <w:noProof/>
                <w:sz w:val="20"/>
                <w:szCs w:val="20"/>
              </w:rPr>
              <w:tab/>
            </w:r>
            <w:r w:rsidR="00B40427" w:rsidRPr="00B40427">
              <w:rPr>
                <w:rStyle w:val="Hyperlink"/>
                <w:noProof/>
                <w:sz w:val="20"/>
                <w:szCs w:val="20"/>
              </w:rPr>
              <w:t>Data Collection: Regulatory Framework, Current Practice, Expert Recommendations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_Toc471303349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56</w:t>
            </w:r>
            <w:r w:rsidR="00B40427" w:rsidRPr="00B40427">
              <w:rPr>
                <w:noProof/>
                <w:webHidden/>
                <w:sz w:val="20"/>
                <w:szCs w:val="20"/>
              </w:rPr>
              <w:fldChar w:fldCharType="end"/>
            </w:r>
          </w:hyperlink>
        </w:p>
        <w:p w14:paraId="494B8C1E" w14:textId="691AD8CC" w:rsidR="00B40427" w:rsidRPr="00B40427" w:rsidRDefault="002C1325">
          <w:pPr>
            <w:pStyle w:val="TOC3"/>
            <w:tabs>
              <w:tab w:val="left" w:pos="1100"/>
              <w:tab w:val="right" w:leader="dot" w:pos="9854"/>
            </w:tabs>
            <w:rPr>
              <w:rFonts w:eastAsiaTheme="minorEastAsia"/>
              <w:noProof/>
              <w:sz w:val="20"/>
              <w:szCs w:val="20"/>
            </w:rPr>
          </w:pPr>
          <w:hyperlink w:anchor="_Toc471303350"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Overview: Data Collection, Handling, Release, Storage, Destruction</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_Toc471303350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56</w:t>
            </w:r>
            <w:r w:rsidR="00B40427" w:rsidRPr="00B40427">
              <w:rPr>
                <w:noProof/>
                <w:webHidden/>
                <w:sz w:val="20"/>
                <w:szCs w:val="20"/>
              </w:rPr>
              <w:fldChar w:fldCharType="end"/>
            </w:r>
          </w:hyperlink>
        </w:p>
        <w:p w14:paraId="724B31BD" w14:textId="6B1D2EBE" w:rsidR="00B40427" w:rsidRPr="00B40427" w:rsidRDefault="002C1325">
          <w:pPr>
            <w:pStyle w:val="TOC3"/>
            <w:tabs>
              <w:tab w:val="left" w:pos="1100"/>
              <w:tab w:val="right" w:leader="dot" w:pos="9854"/>
            </w:tabs>
            <w:rPr>
              <w:rFonts w:eastAsiaTheme="minorEastAsia"/>
              <w:noProof/>
              <w:sz w:val="20"/>
              <w:szCs w:val="20"/>
            </w:rPr>
          </w:pPr>
          <w:hyperlink w:anchor="_Toc471303351"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Confidentiality Requirements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_Toc471303351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59</w:t>
            </w:r>
            <w:r w:rsidR="00B40427" w:rsidRPr="00B40427">
              <w:rPr>
                <w:noProof/>
                <w:webHidden/>
                <w:sz w:val="20"/>
                <w:szCs w:val="20"/>
              </w:rPr>
              <w:fldChar w:fldCharType="end"/>
            </w:r>
          </w:hyperlink>
        </w:p>
        <w:p w14:paraId="49C00D81" w14:textId="619CC56C" w:rsidR="00B40427" w:rsidRPr="00B40427" w:rsidRDefault="002C1325">
          <w:pPr>
            <w:pStyle w:val="TOC4"/>
            <w:tabs>
              <w:tab w:val="left" w:pos="1100"/>
              <w:tab w:val="right" w:leader="dot" w:pos="9854"/>
            </w:tabs>
            <w:rPr>
              <w:rFonts w:eastAsiaTheme="minorEastAsia"/>
              <w:noProof/>
              <w:sz w:val="20"/>
              <w:szCs w:val="20"/>
            </w:rPr>
          </w:pPr>
          <w:hyperlink w:anchor="_Toc471303352" w:history="1">
            <w:r w:rsidR="00B40427" w:rsidRPr="00B40427">
              <w:rPr>
                <w:rStyle w:val="Hyperlink"/>
                <w:noProof/>
                <w:sz w:val="20"/>
                <w:szCs w:val="20"/>
              </w:rPr>
              <w:t>(i)</w:t>
            </w:r>
            <w:r w:rsidR="00B40427" w:rsidRPr="00B40427">
              <w:rPr>
                <w:rFonts w:eastAsiaTheme="minorEastAsia"/>
                <w:noProof/>
                <w:sz w:val="20"/>
                <w:szCs w:val="20"/>
              </w:rPr>
              <w:tab/>
            </w:r>
            <w:r w:rsidR="00B40427" w:rsidRPr="00B40427">
              <w:rPr>
                <w:rStyle w:val="Hyperlink"/>
                <w:noProof/>
                <w:sz w:val="20"/>
                <w:szCs w:val="20"/>
              </w:rPr>
              <w:t>Survivor Confidentiality: VAWA Framework</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_Toc471303352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59</w:t>
            </w:r>
            <w:r w:rsidR="00B40427" w:rsidRPr="00B40427">
              <w:rPr>
                <w:noProof/>
                <w:webHidden/>
                <w:sz w:val="20"/>
                <w:szCs w:val="20"/>
              </w:rPr>
              <w:fldChar w:fldCharType="end"/>
            </w:r>
          </w:hyperlink>
        </w:p>
        <w:p w14:paraId="67D2F2CA" w14:textId="567BD28D" w:rsidR="00B40427" w:rsidRPr="00B40427" w:rsidRDefault="002C1325">
          <w:pPr>
            <w:pStyle w:val="TOC4"/>
            <w:tabs>
              <w:tab w:val="left" w:pos="1320"/>
              <w:tab w:val="right" w:leader="dot" w:pos="9854"/>
            </w:tabs>
            <w:rPr>
              <w:rFonts w:eastAsiaTheme="minorEastAsia"/>
              <w:noProof/>
              <w:sz w:val="20"/>
              <w:szCs w:val="20"/>
            </w:rPr>
          </w:pPr>
          <w:hyperlink w:anchor="_Toc471303353" w:history="1">
            <w:r w:rsidR="00B40427" w:rsidRPr="00B40427">
              <w:rPr>
                <w:rStyle w:val="Hyperlink"/>
                <w:noProof/>
                <w:sz w:val="20"/>
                <w:szCs w:val="20"/>
              </w:rPr>
              <w:t>(ii)</w:t>
            </w:r>
            <w:r w:rsidR="00B40427" w:rsidRPr="00B40427">
              <w:rPr>
                <w:rFonts w:eastAsiaTheme="minorEastAsia"/>
                <w:noProof/>
                <w:sz w:val="20"/>
                <w:szCs w:val="20"/>
              </w:rPr>
              <w:tab/>
            </w:r>
            <w:r w:rsidR="00B40427" w:rsidRPr="00B40427">
              <w:rPr>
                <w:rStyle w:val="Hyperlink"/>
                <w:noProof/>
                <w:sz w:val="20"/>
                <w:szCs w:val="20"/>
              </w:rPr>
              <w:t>Survivor Confidentiality: HUD Provisions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_Toc471303353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61</w:t>
            </w:r>
            <w:r w:rsidR="00B40427" w:rsidRPr="00B40427">
              <w:rPr>
                <w:noProof/>
                <w:webHidden/>
                <w:sz w:val="20"/>
                <w:szCs w:val="20"/>
              </w:rPr>
              <w:fldChar w:fldCharType="end"/>
            </w:r>
          </w:hyperlink>
        </w:p>
        <w:p w14:paraId="22B922ED" w14:textId="690F4623" w:rsidR="00B40427" w:rsidRPr="00B40427" w:rsidRDefault="002C1325">
          <w:pPr>
            <w:pStyle w:val="TOC4"/>
            <w:tabs>
              <w:tab w:val="left" w:pos="1320"/>
              <w:tab w:val="right" w:leader="dot" w:pos="9854"/>
            </w:tabs>
            <w:rPr>
              <w:rFonts w:eastAsiaTheme="minorEastAsia"/>
              <w:noProof/>
              <w:sz w:val="20"/>
              <w:szCs w:val="20"/>
            </w:rPr>
          </w:pPr>
          <w:hyperlink w:anchor="_Toc471303354" w:history="1">
            <w:r w:rsidR="00B40427" w:rsidRPr="00B40427">
              <w:rPr>
                <w:rStyle w:val="Hyperlink"/>
                <w:noProof/>
                <w:sz w:val="20"/>
                <w:szCs w:val="20"/>
              </w:rPr>
              <w:t>(iii)</w:t>
            </w:r>
            <w:r w:rsidR="00B40427" w:rsidRPr="00B40427">
              <w:rPr>
                <w:rFonts w:eastAsiaTheme="minorEastAsia"/>
                <w:noProof/>
                <w:sz w:val="20"/>
                <w:szCs w:val="20"/>
              </w:rPr>
              <w:tab/>
            </w:r>
            <w:r w:rsidR="00B40427" w:rsidRPr="00B40427">
              <w:rPr>
                <w:rStyle w:val="Hyperlink"/>
                <w:noProof/>
                <w:sz w:val="20"/>
                <w:szCs w:val="20"/>
              </w:rPr>
              <w:t>Other Confidentiality Protections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_Toc471303354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63</w:t>
            </w:r>
            <w:r w:rsidR="00B40427" w:rsidRPr="00B40427">
              <w:rPr>
                <w:noProof/>
                <w:webHidden/>
                <w:sz w:val="20"/>
                <w:szCs w:val="20"/>
              </w:rPr>
              <w:fldChar w:fldCharType="end"/>
            </w:r>
          </w:hyperlink>
        </w:p>
        <w:p w14:paraId="337D9505" w14:textId="3DE3EE11" w:rsidR="00B40427" w:rsidRPr="00B40427" w:rsidRDefault="002C1325">
          <w:pPr>
            <w:pStyle w:val="TOC3"/>
            <w:tabs>
              <w:tab w:val="left" w:pos="1100"/>
              <w:tab w:val="right" w:leader="dot" w:pos="9854"/>
            </w:tabs>
            <w:rPr>
              <w:rFonts w:eastAsiaTheme="minorEastAsia"/>
              <w:noProof/>
              <w:sz w:val="20"/>
              <w:szCs w:val="20"/>
            </w:rPr>
          </w:pPr>
          <w:hyperlink w:anchor="_Toc471303355" w:history="1">
            <w:r w:rsidR="00B40427" w:rsidRPr="00B40427">
              <w:rPr>
                <w:rStyle w:val="Hyperlink"/>
                <w:noProof/>
                <w:sz w:val="20"/>
                <w:szCs w:val="20"/>
              </w:rPr>
              <w:t>(c)</w:t>
            </w:r>
            <w:r w:rsidR="00B40427" w:rsidRPr="00B40427">
              <w:rPr>
                <w:rFonts w:eastAsiaTheme="minorEastAsia"/>
                <w:noProof/>
                <w:sz w:val="20"/>
                <w:szCs w:val="20"/>
              </w:rPr>
              <w:tab/>
            </w:r>
            <w:r w:rsidR="00B40427" w:rsidRPr="00B40427">
              <w:rPr>
                <w:rStyle w:val="Hyperlink"/>
                <w:noProof/>
                <w:sz w:val="20"/>
                <w:szCs w:val="20"/>
              </w:rPr>
              <w:t>How Providers Collect Data for OVW and HUD: Current Practice and Looking Forward</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_Toc471303355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63</w:t>
            </w:r>
            <w:r w:rsidR="00B40427" w:rsidRPr="00B40427">
              <w:rPr>
                <w:noProof/>
                <w:webHidden/>
                <w:sz w:val="20"/>
                <w:szCs w:val="20"/>
              </w:rPr>
              <w:fldChar w:fldCharType="end"/>
            </w:r>
          </w:hyperlink>
        </w:p>
        <w:p w14:paraId="73CAC01F" w14:textId="1DB444DA" w:rsidR="00B40427" w:rsidRPr="00B40427" w:rsidRDefault="002C1325">
          <w:pPr>
            <w:pStyle w:val="TOC3"/>
            <w:tabs>
              <w:tab w:val="left" w:pos="1100"/>
              <w:tab w:val="right" w:leader="dot" w:pos="9854"/>
            </w:tabs>
            <w:rPr>
              <w:rFonts w:eastAsiaTheme="minorEastAsia"/>
              <w:noProof/>
              <w:sz w:val="20"/>
              <w:szCs w:val="20"/>
            </w:rPr>
          </w:pPr>
          <w:hyperlink w:anchor="_Toc471303356" w:history="1">
            <w:r w:rsidR="00B40427" w:rsidRPr="00B40427">
              <w:rPr>
                <w:rStyle w:val="Hyperlink"/>
                <w:noProof/>
                <w:sz w:val="20"/>
                <w:szCs w:val="20"/>
              </w:rPr>
              <w:t>(d)</w:t>
            </w:r>
            <w:r w:rsidR="00B40427" w:rsidRPr="00B40427">
              <w:rPr>
                <w:rFonts w:eastAsiaTheme="minorEastAsia"/>
                <w:noProof/>
                <w:sz w:val="20"/>
                <w:szCs w:val="20"/>
              </w:rPr>
              <w:tab/>
            </w:r>
            <w:r w:rsidR="00B40427" w:rsidRPr="00B40427">
              <w:rPr>
                <w:rStyle w:val="Hyperlink"/>
                <w:noProof/>
                <w:sz w:val="20"/>
                <w:szCs w:val="20"/>
              </w:rPr>
              <w:t>A Special Note about Collecting Data on Gender Identity and Sexual Orientation</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_Toc471303356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64</w:t>
            </w:r>
            <w:r w:rsidR="00B40427" w:rsidRPr="00B40427">
              <w:rPr>
                <w:noProof/>
                <w:webHidden/>
                <w:sz w:val="20"/>
                <w:szCs w:val="20"/>
              </w:rPr>
              <w:fldChar w:fldCharType="end"/>
            </w:r>
          </w:hyperlink>
        </w:p>
        <w:p w14:paraId="44396743" w14:textId="2F24E3F8" w:rsidR="00B40427" w:rsidRPr="00B40427" w:rsidRDefault="002C1325">
          <w:pPr>
            <w:pStyle w:val="TOC3"/>
            <w:tabs>
              <w:tab w:val="left" w:pos="1100"/>
              <w:tab w:val="right" w:leader="dot" w:pos="9854"/>
            </w:tabs>
            <w:rPr>
              <w:rFonts w:eastAsiaTheme="minorEastAsia"/>
              <w:noProof/>
              <w:sz w:val="20"/>
              <w:szCs w:val="20"/>
            </w:rPr>
          </w:pPr>
          <w:hyperlink w:anchor="_Toc471303357" w:history="1">
            <w:r w:rsidR="00B40427" w:rsidRPr="00B40427">
              <w:rPr>
                <w:rStyle w:val="Hyperlink"/>
                <w:noProof/>
                <w:sz w:val="20"/>
                <w:szCs w:val="20"/>
              </w:rPr>
              <w:t>(e)</w:t>
            </w:r>
            <w:r w:rsidR="00B40427" w:rsidRPr="00B40427">
              <w:rPr>
                <w:rFonts w:eastAsiaTheme="minorEastAsia"/>
                <w:noProof/>
                <w:sz w:val="20"/>
                <w:szCs w:val="20"/>
              </w:rPr>
              <w:tab/>
            </w:r>
            <w:r w:rsidR="00B40427" w:rsidRPr="00B40427">
              <w:rPr>
                <w:rStyle w:val="Hyperlink"/>
                <w:noProof/>
                <w:sz w:val="20"/>
                <w:szCs w:val="20"/>
              </w:rPr>
              <w:t>Collecting Data for Evaluation</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_Toc471303357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65</w:t>
            </w:r>
            <w:r w:rsidR="00B40427" w:rsidRPr="00B40427">
              <w:rPr>
                <w:noProof/>
                <w:webHidden/>
                <w:sz w:val="20"/>
                <w:szCs w:val="20"/>
              </w:rPr>
              <w:fldChar w:fldCharType="end"/>
            </w:r>
          </w:hyperlink>
        </w:p>
        <w:p w14:paraId="693B54DF" w14:textId="17DDE2B4" w:rsidR="00B40427" w:rsidRPr="00B40427" w:rsidRDefault="002C1325">
          <w:pPr>
            <w:pStyle w:val="TOC2"/>
            <w:tabs>
              <w:tab w:val="left" w:pos="880"/>
              <w:tab w:val="right" w:leader="dot" w:pos="9854"/>
            </w:tabs>
            <w:rPr>
              <w:rFonts w:eastAsiaTheme="minorEastAsia"/>
              <w:noProof/>
              <w:sz w:val="20"/>
              <w:szCs w:val="20"/>
            </w:rPr>
          </w:pPr>
          <w:hyperlink w:anchor="_Toc471303358" w:history="1">
            <w:r w:rsidR="00B40427" w:rsidRPr="00B40427">
              <w:rPr>
                <w:rStyle w:val="Hyperlink"/>
                <w:noProof/>
                <w:sz w:val="20"/>
                <w:szCs w:val="20"/>
              </w:rPr>
              <w:t>10.</w:t>
            </w:r>
            <w:r w:rsidR="00B40427" w:rsidRPr="00B40427">
              <w:rPr>
                <w:rFonts w:eastAsiaTheme="minorEastAsia"/>
                <w:noProof/>
                <w:sz w:val="20"/>
                <w:szCs w:val="20"/>
              </w:rPr>
              <w:tab/>
            </w:r>
            <w:r w:rsidR="00B40427" w:rsidRPr="00B40427">
              <w:rPr>
                <w:rStyle w:val="Hyperlink"/>
                <w:noProof/>
                <w:sz w:val="20"/>
                <w:szCs w:val="20"/>
              </w:rPr>
              <w:t>Provider Comments about Data Collection</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_Toc471303358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66</w:t>
            </w:r>
            <w:r w:rsidR="00B40427" w:rsidRPr="00B40427">
              <w:rPr>
                <w:noProof/>
                <w:webHidden/>
                <w:sz w:val="20"/>
                <w:szCs w:val="20"/>
              </w:rPr>
              <w:fldChar w:fldCharType="end"/>
            </w:r>
          </w:hyperlink>
        </w:p>
        <w:p w14:paraId="2433DF8E" w14:textId="7CF1A842" w:rsidR="00B40427" w:rsidRPr="00B40427" w:rsidRDefault="002C1325">
          <w:pPr>
            <w:pStyle w:val="TOC3"/>
            <w:tabs>
              <w:tab w:val="left" w:pos="1100"/>
              <w:tab w:val="right" w:leader="dot" w:pos="9854"/>
            </w:tabs>
            <w:rPr>
              <w:rFonts w:eastAsiaTheme="minorEastAsia"/>
              <w:noProof/>
              <w:sz w:val="20"/>
              <w:szCs w:val="20"/>
            </w:rPr>
          </w:pPr>
          <w:hyperlink w:anchor="_Toc471303359"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Software = Alice</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_Toc471303359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66</w:t>
            </w:r>
            <w:r w:rsidR="00B40427" w:rsidRPr="00B40427">
              <w:rPr>
                <w:noProof/>
                <w:webHidden/>
                <w:sz w:val="20"/>
                <w:szCs w:val="20"/>
              </w:rPr>
              <w:fldChar w:fldCharType="end"/>
            </w:r>
          </w:hyperlink>
        </w:p>
        <w:p w14:paraId="75141DAE" w14:textId="576BB495" w:rsidR="00B40427" w:rsidRPr="00B40427" w:rsidRDefault="002C1325">
          <w:pPr>
            <w:pStyle w:val="TOC3"/>
            <w:tabs>
              <w:tab w:val="left" w:pos="1100"/>
              <w:tab w:val="right" w:leader="dot" w:pos="9854"/>
            </w:tabs>
            <w:rPr>
              <w:rFonts w:eastAsiaTheme="minorEastAsia"/>
              <w:noProof/>
              <w:sz w:val="20"/>
              <w:szCs w:val="20"/>
            </w:rPr>
          </w:pPr>
          <w:hyperlink w:anchor="_Toc471303360"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Software = Apricot</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_Toc471303360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67</w:t>
            </w:r>
            <w:r w:rsidR="00B40427" w:rsidRPr="00B40427">
              <w:rPr>
                <w:noProof/>
                <w:webHidden/>
                <w:sz w:val="20"/>
                <w:szCs w:val="20"/>
              </w:rPr>
              <w:fldChar w:fldCharType="end"/>
            </w:r>
          </w:hyperlink>
        </w:p>
        <w:p w14:paraId="1FC386E9" w14:textId="76A9CC29" w:rsidR="00B40427" w:rsidRPr="00B40427" w:rsidRDefault="002C1325">
          <w:pPr>
            <w:pStyle w:val="TOC3"/>
            <w:tabs>
              <w:tab w:val="left" w:pos="1100"/>
              <w:tab w:val="right" w:leader="dot" w:pos="9854"/>
            </w:tabs>
            <w:rPr>
              <w:rFonts w:eastAsiaTheme="minorEastAsia"/>
              <w:noProof/>
              <w:sz w:val="20"/>
              <w:szCs w:val="20"/>
            </w:rPr>
          </w:pPr>
          <w:hyperlink w:anchor="_Toc471303361" w:history="1">
            <w:r w:rsidR="00B40427" w:rsidRPr="00B40427">
              <w:rPr>
                <w:rStyle w:val="Hyperlink"/>
                <w:noProof/>
                <w:sz w:val="20"/>
                <w:szCs w:val="20"/>
              </w:rPr>
              <w:t>(c)</w:t>
            </w:r>
            <w:r w:rsidR="00B40427" w:rsidRPr="00B40427">
              <w:rPr>
                <w:rFonts w:eastAsiaTheme="minorEastAsia"/>
                <w:noProof/>
                <w:sz w:val="20"/>
                <w:szCs w:val="20"/>
              </w:rPr>
              <w:tab/>
            </w:r>
            <w:r w:rsidR="00B40427" w:rsidRPr="00B40427">
              <w:rPr>
                <w:rStyle w:val="Hyperlink"/>
                <w:noProof/>
                <w:sz w:val="20"/>
                <w:szCs w:val="20"/>
              </w:rPr>
              <w:t>Software = Custom</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_Toc471303361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67</w:t>
            </w:r>
            <w:r w:rsidR="00B40427" w:rsidRPr="00B40427">
              <w:rPr>
                <w:noProof/>
                <w:webHidden/>
                <w:sz w:val="20"/>
                <w:szCs w:val="20"/>
              </w:rPr>
              <w:fldChar w:fldCharType="end"/>
            </w:r>
          </w:hyperlink>
        </w:p>
        <w:p w14:paraId="2B1B654C" w14:textId="20E02B5A" w:rsidR="00B40427" w:rsidRPr="00B40427" w:rsidRDefault="002C1325">
          <w:pPr>
            <w:pStyle w:val="TOC3"/>
            <w:tabs>
              <w:tab w:val="left" w:pos="1100"/>
              <w:tab w:val="right" w:leader="dot" w:pos="9854"/>
            </w:tabs>
            <w:rPr>
              <w:rFonts w:eastAsiaTheme="minorEastAsia"/>
              <w:noProof/>
              <w:sz w:val="20"/>
              <w:szCs w:val="20"/>
            </w:rPr>
          </w:pPr>
          <w:hyperlink w:anchor="_Toc471303362" w:history="1">
            <w:r w:rsidR="00B40427" w:rsidRPr="00B40427">
              <w:rPr>
                <w:rStyle w:val="Hyperlink"/>
                <w:noProof/>
                <w:sz w:val="20"/>
                <w:szCs w:val="20"/>
              </w:rPr>
              <w:t>(d)</w:t>
            </w:r>
            <w:r w:rsidR="00B40427" w:rsidRPr="00B40427">
              <w:rPr>
                <w:rFonts w:eastAsiaTheme="minorEastAsia"/>
                <w:noProof/>
                <w:sz w:val="20"/>
                <w:szCs w:val="20"/>
              </w:rPr>
              <w:tab/>
            </w:r>
            <w:r w:rsidR="00B40427" w:rsidRPr="00B40427">
              <w:rPr>
                <w:rStyle w:val="Hyperlink"/>
                <w:noProof/>
                <w:sz w:val="20"/>
                <w:szCs w:val="20"/>
              </w:rPr>
              <w:t>Software = EmpowerDB</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_Toc471303362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68</w:t>
            </w:r>
            <w:r w:rsidR="00B40427" w:rsidRPr="00B40427">
              <w:rPr>
                <w:noProof/>
                <w:webHidden/>
                <w:sz w:val="20"/>
                <w:szCs w:val="20"/>
              </w:rPr>
              <w:fldChar w:fldCharType="end"/>
            </w:r>
          </w:hyperlink>
        </w:p>
        <w:p w14:paraId="5509E77B" w14:textId="51488508" w:rsidR="00B40427" w:rsidRPr="00B40427" w:rsidRDefault="002C1325">
          <w:pPr>
            <w:pStyle w:val="TOC3"/>
            <w:tabs>
              <w:tab w:val="left" w:pos="1100"/>
              <w:tab w:val="right" w:leader="dot" w:pos="9854"/>
            </w:tabs>
            <w:rPr>
              <w:rFonts w:eastAsiaTheme="minorEastAsia"/>
              <w:noProof/>
              <w:sz w:val="20"/>
              <w:szCs w:val="20"/>
            </w:rPr>
          </w:pPr>
          <w:hyperlink w:anchor="_Toc471303363" w:history="1">
            <w:r w:rsidR="00B40427" w:rsidRPr="00B40427">
              <w:rPr>
                <w:rStyle w:val="Hyperlink"/>
                <w:noProof/>
                <w:sz w:val="20"/>
                <w:szCs w:val="20"/>
              </w:rPr>
              <w:t>(e)</w:t>
            </w:r>
            <w:r w:rsidR="00B40427" w:rsidRPr="00B40427">
              <w:rPr>
                <w:rFonts w:eastAsiaTheme="minorEastAsia"/>
                <w:noProof/>
                <w:sz w:val="20"/>
                <w:szCs w:val="20"/>
              </w:rPr>
              <w:tab/>
            </w:r>
            <w:r w:rsidR="00B40427" w:rsidRPr="00B40427">
              <w:rPr>
                <w:rStyle w:val="Hyperlink"/>
                <w:noProof/>
                <w:sz w:val="20"/>
                <w:szCs w:val="20"/>
              </w:rPr>
              <w:t>Software = ETO</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_Toc471303363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68</w:t>
            </w:r>
            <w:r w:rsidR="00B40427" w:rsidRPr="00B40427">
              <w:rPr>
                <w:noProof/>
                <w:webHidden/>
                <w:sz w:val="20"/>
                <w:szCs w:val="20"/>
              </w:rPr>
              <w:fldChar w:fldCharType="end"/>
            </w:r>
          </w:hyperlink>
        </w:p>
        <w:p w14:paraId="78022F79" w14:textId="0E192AD8" w:rsidR="00B40427" w:rsidRPr="00B40427" w:rsidRDefault="002C1325">
          <w:pPr>
            <w:pStyle w:val="TOC3"/>
            <w:tabs>
              <w:tab w:val="left" w:pos="880"/>
              <w:tab w:val="right" w:leader="dot" w:pos="9854"/>
            </w:tabs>
            <w:rPr>
              <w:rFonts w:eastAsiaTheme="minorEastAsia"/>
              <w:noProof/>
              <w:sz w:val="20"/>
              <w:szCs w:val="20"/>
            </w:rPr>
          </w:pPr>
          <w:hyperlink w:anchor="_Toc471303364" w:history="1">
            <w:r w:rsidR="00B40427" w:rsidRPr="00B40427">
              <w:rPr>
                <w:rStyle w:val="Hyperlink"/>
                <w:noProof/>
                <w:sz w:val="20"/>
                <w:szCs w:val="20"/>
              </w:rPr>
              <w:t>(f)</w:t>
            </w:r>
            <w:r w:rsidR="00B40427" w:rsidRPr="00B40427">
              <w:rPr>
                <w:rFonts w:eastAsiaTheme="minorEastAsia"/>
                <w:noProof/>
                <w:sz w:val="20"/>
                <w:szCs w:val="20"/>
              </w:rPr>
              <w:tab/>
            </w:r>
            <w:r w:rsidR="00B40427" w:rsidRPr="00B40427">
              <w:rPr>
                <w:rStyle w:val="Hyperlink"/>
                <w:noProof/>
                <w:sz w:val="20"/>
                <w:szCs w:val="20"/>
              </w:rPr>
              <w:t>Software = Excel</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_Toc471303364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69</w:t>
            </w:r>
            <w:r w:rsidR="00B40427" w:rsidRPr="00B40427">
              <w:rPr>
                <w:noProof/>
                <w:webHidden/>
                <w:sz w:val="20"/>
                <w:szCs w:val="20"/>
              </w:rPr>
              <w:fldChar w:fldCharType="end"/>
            </w:r>
          </w:hyperlink>
        </w:p>
        <w:p w14:paraId="06E43457" w14:textId="58B102E7" w:rsidR="00B40427" w:rsidRPr="00B40427" w:rsidRDefault="002C1325">
          <w:pPr>
            <w:pStyle w:val="TOC3"/>
            <w:tabs>
              <w:tab w:val="left" w:pos="1100"/>
              <w:tab w:val="right" w:leader="dot" w:pos="9854"/>
            </w:tabs>
            <w:rPr>
              <w:rFonts w:eastAsiaTheme="minorEastAsia"/>
              <w:noProof/>
              <w:sz w:val="20"/>
              <w:szCs w:val="20"/>
            </w:rPr>
          </w:pPr>
          <w:hyperlink w:anchor="_Toc471303365" w:history="1">
            <w:r w:rsidR="00B40427" w:rsidRPr="00B40427">
              <w:rPr>
                <w:rStyle w:val="Hyperlink"/>
                <w:noProof/>
                <w:sz w:val="20"/>
                <w:szCs w:val="20"/>
              </w:rPr>
              <w:t>(g)</w:t>
            </w:r>
            <w:r w:rsidR="00B40427" w:rsidRPr="00B40427">
              <w:rPr>
                <w:rFonts w:eastAsiaTheme="minorEastAsia"/>
                <w:noProof/>
                <w:sz w:val="20"/>
                <w:szCs w:val="20"/>
              </w:rPr>
              <w:tab/>
            </w:r>
            <w:r w:rsidR="00B40427" w:rsidRPr="00B40427">
              <w:rPr>
                <w:rStyle w:val="Hyperlink"/>
                <w:noProof/>
                <w:sz w:val="20"/>
                <w:szCs w:val="20"/>
              </w:rPr>
              <w:t>Software = HMIS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_Toc471303365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69</w:t>
            </w:r>
            <w:r w:rsidR="00B40427" w:rsidRPr="00B40427">
              <w:rPr>
                <w:noProof/>
                <w:webHidden/>
                <w:sz w:val="20"/>
                <w:szCs w:val="20"/>
              </w:rPr>
              <w:fldChar w:fldCharType="end"/>
            </w:r>
          </w:hyperlink>
        </w:p>
        <w:p w14:paraId="7BB898FC" w14:textId="15B631C0" w:rsidR="00B40427" w:rsidRPr="00B40427" w:rsidRDefault="002C1325">
          <w:pPr>
            <w:pStyle w:val="TOC3"/>
            <w:tabs>
              <w:tab w:val="left" w:pos="1100"/>
              <w:tab w:val="right" w:leader="dot" w:pos="9854"/>
            </w:tabs>
            <w:rPr>
              <w:rFonts w:eastAsiaTheme="minorEastAsia"/>
              <w:noProof/>
              <w:sz w:val="20"/>
              <w:szCs w:val="20"/>
            </w:rPr>
          </w:pPr>
          <w:hyperlink w:anchor="_Toc471303366" w:history="1">
            <w:r w:rsidR="00B40427" w:rsidRPr="00B40427">
              <w:rPr>
                <w:rStyle w:val="Hyperlink"/>
                <w:noProof/>
                <w:sz w:val="20"/>
                <w:szCs w:val="20"/>
              </w:rPr>
              <w:t>(h)</w:t>
            </w:r>
            <w:r w:rsidR="00B40427" w:rsidRPr="00B40427">
              <w:rPr>
                <w:rFonts w:eastAsiaTheme="minorEastAsia"/>
                <w:noProof/>
                <w:sz w:val="20"/>
                <w:szCs w:val="20"/>
              </w:rPr>
              <w:tab/>
            </w:r>
            <w:r w:rsidR="00B40427" w:rsidRPr="00B40427">
              <w:rPr>
                <w:rStyle w:val="Hyperlink"/>
                <w:noProof/>
                <w:sz w:val="20"/>
                <w:szCs w:val="20"/>
              </w:rPr>
              <w:t>Software = Osnium</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_Toc471303366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70</w:t>
            </w:r>
            <w:r w:rsidR="00B40427" w:rsidRPr="00B40427">
              <w:rPr>
                <w:noProof/>
                <w:webHidden/>
                <w:sz w:val="20"/>
                <w:szCs w:val="20"/>
              </w:rPr>
              <w:fldChar w:fldCharType="end"/>
            </w:r>
          </w:hyperlink>
        </w:p>
        <w:p w14:paraId="73D20244" w14:textId="73B85D1C" w:rsidR="00B40427" w:rsidRPr="00B40427" w:rsidRDefault="002C1325">
          <w:pPr>
            <w:pStyle w:val="TOC3"/>
            <w:tabs>
              <w:tab w:val="left" w:pos="880"/>
              <w:tab w:val="right" w:leader="dot" w:pos="9854"/>
            </w:tabs>
            <w:rPr>
              <w:rFonts w:eastAsiaTheme="minorEastAsia"/>
              <w:noProof/>
              <w:sz w:val="20"/>
              <w:szCs w:val="20"/>
            </w:rPr>
          </w:pPr>
          <w:hyperlink w:anchor="_Toc471303367" w:history="1">
            <w:r w:rsidR="00B40427" w:rsidRPr="00B40427">
              <w:rPr>
                <w:rStyle w:val="Hyperlink"/>
                <w:noProof/>
                <w:sz w:val="20"/>
                <w:szCs w:val="20"/>
              </w:rPr>
              <w:t>(i)</w:t>
            </w:r>
            <w:r w:rsidR="00B40427" w:rsidRPr="00B40427">
              <w:rPr>
                <w:rFonts w:eastAsiaTheme="minorEastAsia"/>
                <w:noProof/>
                <w:sz w:val="20"/>
                <w:szCs w:val="20"/>
              </w:rPr>
              <w:tab/>
            </w:r>
            <w:r w:rsidR="00B40427" w:rsidRPr="00B40427">
              <w:rPr>
                <w:rStyle w:val="Hyperlink"/>
                <w:noProof/>
                <w:sz w:val="20"/>
                <w:szCs w:val="20"/>
              </w:rPr>
              <w:t>Software = OVW Reporting Form</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_Toc471303367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71</w:t>
            </w:r>
            <w:r w:rsidR="00B40427" w:rsidRPr="00B40427">
              <w:rPr>
                <w:noProof/>
                <w:webHidden/>
                <w:sz w:val="20"/>
                <w:szCs w:val="20"/>
              </w:rPr>
              <w:fldChar w:fldCharType="end"/>
            </w:r>
          </w:hyperlink>
        </w:p>
        <w:p w14:paraId="5AADDB52" w14:textId="7DDC9BA0" w:rsidR="00B40427" w:rsidRPr="00B40427" w:rsidRDefault="002C1325">
          <w:pPr>
            <w:pStyle w:val="TOC3"/>
            <w:tabs>
              <w:tab w:val="left" w:pos="880"/>
              <w:tab w:val="right" w:leader="dot" w:pos="9854"/>
            </w:tabs>
            <w:rPr>
              <w:rFonts w:eastAsiaTheme="minorEastAsia"/>
              <w:noProof/>
              <w:sz w:val="20"/>
              <w:szCs w:val="20"/>
            </w:rPr>
          </w:pPr>
          <w:hyperlink w:anchor="_Toc471303368" w:history="1">
            <w:r w:rsidR="00B40427" w:rsidRPr="00B40427">
              <w:rPr>
                <w:rStyle w:val="Hyperlink"/>
                <w:noProof/>
                <w:sz w:val="20"/>
                <w:szCs w:val="20"/>
              </w:rPr>
              <w:t>(j)</w:t>
            </w:r>
            <w:r w:rsidR="00B40427" w:rsidRPr="00B40427">
              <w:rPr>
                <w:rFonts w:eastAsiaTheme="minorEastAsia"/>
                <w:noProof/>
                <w:sz w:val="20"/>
                <w:szCs w:val="20"/>
              </w:rPr>
              <w:tab/>
            </w:r>
            <w:r w:rsidR="00B40427" w:rsidRPr="00B40427">
              <w:rPr>
                <w:rStyle w:val="Hyperlink"/>
                <w:noProof/>
                <w:sz w:val="20"/>
                <w:szCs w:val="20"/>
              </w:rPr>
              <w:t>Software = Procentive</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_Toc471303368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72</w:t>
            </w:r>
            <w:r w:rsidR="00B40427" w:rsidRPr="00B40427">
              <w:rPr>
                <w:noProof/>
                <w:webHidden/>
                <w:sz w:val="20"/>
                <w:szCs w:val="20"/>
              </w:rPr>
              <w:fldChar w:fldCharType="end"/>
            </w:r>
          </w:hyperlink>
        </w:p>
        <w:p w14:paraId="5AC3B2ED" w14:textId="0E526D28" w:rsidR="00B40427" w:rsidRPr="00B40427" w:rsidRDefault="002C1325">
          <w:pPr>
            <w:pStyle w:val="TOC3"/>
            <w:tabs>
              <w:tab w:val="left" w:pos="1100"/>
              <w:tab w:val="right" w:leader="dot" w:pos="9854"/>
            </w:tabs>
            <w:rPr>
              <w:rFonts w:eastAsiaTheme="minorEastAsia"/>
              <w:noProof/>
              <w:sz w:val="20"/>
              <w:szCs w:val="20"/>
            </w:rPr>
          </w:pPr>
          <w:hyperlink w:anchor="_Toc471303369" w:history="1">
            <w:r w:rsidR="00B40427" w:rsidRPr="00B40427">
              <w:rPr>
                <w:rStyle w:val="Hyperlink"/>
                <w:noProof/>
                <w:sz w:val="20"/>
                <w:szCs w:val="20"/>
              </w:rPr>
              <w:t>(k)</w:t>
            </w:r>
            <w:r w:rsidR="00B40427" w:rsidRPr="00B40427">
              <w:rPr>
                <w:rFonts w:eastAsiaTheme="minorEastAsia"/>
                <w:noProof/>
                <w:sz w:val="20"/>
                <w:szCs w:val="20"/>
              </w:rPr>
              <w:tab/>
            </w:r>
            <w:r w:rsidR="00B40427" w:rsidRPr="00B40427">
              <w:rPr>
                <w:rStyle w:val="Hyperlink"/>
                <w:noProof/>
                <w:sz w:val="20"/>
                <w:szCs w:val="20"/>
              </w:rPr>
              <w:t>Software = State Software</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_Toc471303369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72</w:t>
            </w:r>
            <w:r w:rsidR="00B40427" w:rsidRPr="00B40427">
              <w:rPr>
                <w:noProof/>
                <w:webHidden/>
                <w:sz w:val="20"/>
                <w:szCs w:val="20"/>
              </w:rPr>
              <w:fldChar w:fldCharType="end"/>
            </w:r>
          </w:hyperlink>
        </w:p>
        <w:p w14:paraId="20B41BA5" w14:textId="3C3D050A" w:rsidR="00B40427" w:rsidRPr="00B40427" w:rsidRDefault="002C1325">
          <w:pPr>
            <w:pStyle w:val="TOC2"/>
            <w:tabs>
              <w:tab w:val="left" w:pos="880"/>
              <w:tab w:val="right" w:leader="dot" w:pos="9854"/>
            </w:tabs>
            <w:rPr>
              <w:rFonts w:eastAsiaTheme="minorEastAsia"/>
              <w:noProof/>
              <w:sz w:val="20"/>
              <w:szCs w:val="20"/>
            </w:rPr>
          </w:pPr>
          <w:hyperlink w:anchor="_Toc471303370" w:history="1">
            <w:r w:rsidR="00B40427" w:rsidRPr="00B40427">
              <w:rPr>
                <w:rStyle w:val="Hyperlink"/>
                <w:noProof/>
                <w:sz w:val="20"/>
                <w:szCs w:val="20"/>
              </w:rPr>
              <w:t>11.</w:t>
            </w:r>
            <w:r w:rsidR="00B40427" w:rsidRPr="00B40427">
              <w:rPr>
                <w:rFonts w:eastAsiaTheme="minorEastAsia"/>
                <w:noProof/>
                <w:sz w:val="20"/>
                <w:szCs w:val="20"/>
              </w:rPr>
              <w:tab/>
            </w:r>
            <w:r w:rsidR="00B40427" w:rsidRPr="00B40427">
              <w:rPr>
                <w:rStyle w:val="Hyperlink"/>
                <w:noProof/>
                <w:sz w:val="20"/>
                <w:szCs w:val="20"/>
              </w:rPr>
              <w:t>Thoughts about the OVW Semi-Annual Report Form (as requested by OVW)</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_Toc471303370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72</w:t>
            </w:r>
            <w:r w:rsidR="00B40427" w:rsidRPr="00B40427">
              <w:rPr>
                <w:noProof/>
                <w:webHidden/>
                <w:sz w:val="20"/>
                <w:szCs w:val="20"/>
              </w:rPr>
              <w:fldChar w:fldCharType="end"/>
            </w:r>
          </w:hyperlink>
        </w:p>
        <w:p w14:paraId="389551D9" w14:textId="60269DCC" w:rsidR="00B40427" w:rsidRPr="00B40427" w:rsidRDefault="002C1325">
          <w:pPr>
            <w:pStyle w:val="TOC2"/>
            <w:tabs>
              <w:tab w:val="left" w:pos="880"/>
              <w:tab w:val="right" w:leader="dot" w:pos="9854"/>
            </w:tabs>
            <w:rPr>
              <w:rFonts w:eastAsiaTheme="minorEastAsia"/>
              <w:noProof/>
              <w:sz w:val="20"/>
              <w:szCs w:val="20"/>
            </w:rPr>
          </w:pPr>
          <w:hyperlink w:anchor="_Toc471303371" w:history="1">
            <w:r w:rsidR="00B40427" w:rsidRPr="00B40427">
              <w:rPr>
                <w:rStyle w:val="Hyperlink"/>
                <w:noProof/>
                <w:sz w:val="20"/>
                <w:szCs w:val="20"/>
              </w:rPr>
              <w:t>12.</w:t>
            </w:r>
            <w:r w:rsidR="00B40427" w:rsidRPr="00B40427">
              <w:rPr>
                <w:rFonts w:eastAsiaTheme="minorEastAsia"/>
                <w:noProof/>
                <w:sz w:val="20"/>
                <w:szCs w:val="20"/>
              </w:rPr>
              <w:tab/>
            </w:r>
            <w:r w:rsidR="00B40427" w:rsidRPr="00B40427">
              <w:rPr>
                <w:rStyle w:val="Hyperlink"/>
                <w:noProof/>
                <w:sz w:val="20"/>
                <w:szCs w:val="20"/>
              </w:rPr>
              <w:t>Appendix A: Project Description and Methodology</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_Toc471303371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74</w:t>
            </w:r>
            <w:r w:rsidR="00B40427" w:rsidRPr="00B40427">
              <w:rPr>
                <w:noProof/>
                <w:webHidden/>
                <w:sz w:val="20"/>
                <w:szCs w:val="20"/>
              </w:rPr>
              <w:fldChar w:fldCharType="end"/>
            </w:r>
          </w:hyperlink>
        </w:p>
        <w:p w14:paraId="5371C18E" w14:textId="51A3603C" w:rsidR="00B40427" w:rsidRPr="00B40427" w:rsidRDefault="002C1325">
          <w:pPr>
            <w:pStyle w:val="TOC3"/>
            <w:tabs>
              <w:tab w:val="left" w:pos="1100"/>
              <w:tab w:val="right" w:leader="dot" w:pos="9854"/>
            </w:tabs>
            <w:rPr>
              <w:rFonts w:eastAsiaTheme="minorEastAsia"/>
              <w:noProof/>
              <w:sz w:val="20"/>
              <w:szCs w:val="20"/>
            </w:rPr>
          </w:pPr>
          <w:hyperlink w:anchor="_Toc471303372" w:history="1">
            <w:r w:rsidR="00B40427" w:rsidRPr="00B40427">
              <w:rPr>
                <w:rStyle w:val="Hyperlink"/>
                <w:noProof/>
                <w:sz w:val="20"/>
                <w:szCs w:val="20"/>
              </w:rPr>
              <w:t>(a)</w:t>
            </w:r>
            <w:r w:rsidR="00B40427" w:rsidRPr="00B40427">
              <w:rPr>
                <w:rFonts w:eastAsiaTheme="minorEastAsia"/>
                <w:noProof/>
                <w:sz w:val="20"/>
                <w:szCs w:val="20"/>
              </w:rPr>
              <w:tab/>
            </w:r>
            <w:r w:rsidR="00B40427" w:rsidRPr="00B40427">
              <w:rPr>
                <w:rStyle w:val="Hyperlink"/>
                <w:noProof/>
                <w:sz w:val="20"/>
                <w:szCs w:val="20"/>
              </w:rPr>
              <w:t>Project Description: Summary</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_Toc471303372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74</w:t>
            </w:r>
            <w:r w:rsidR="00B40427" w:rsidRPr="00B40427">
              <w:rPr>
                <w:noProof/>
                <w:webHidden/>
                <w:sz w:val="20"/>
                <w:szCs w:val="20"/>
              </w:rPr>
              <w:fldChar w:fldCharType="end"/>
            </w:r>
          </w:hyperlink>
        </w:p>
        <w:p w14:paraId="4E1B489D" w14:textId="230F2D9F" w:rsidR="00B40427" w:rsidRPr="00B40427" w:rsidRDefault="002C1325">
          <w:pPr>
            <w:pStyle w:val="TOC3"/>
            <w:tabs>
              <w:tab w:val="left" w:pos="1100"/>
              <w:tab w:val="right" w:leader="dot" w:pos="9854"/>
            </w:tabs>
            <w:rPr>
              <w:rFonts w:eastAsiaTheme="minorEastAsia"/>
              <w:noProof/>
              <w:sz w:val="20"/>
              <w:szCs w:val="20"/>
            </w:rPr>
          </w:pPr>
          <w:hyperlink w:anchor="_Toc471303373" w:history="1">
            <w:r w:rsidR="00B40427" w:rsidRPr="00B40427">
              <w:rPr>
                <w:rStyle w:val="Hyperlink"/>
                <w:noProof/>
                <w:sz w:val="20"/>
                <w:szCs w:val="20"/>
              </w:rPr>
              <w:t>(b)</w:t>
            </w:r>
            <w:r w:rsidR="00B40427" w:rsidRPr="00B40427">
              <w:rPr>
                <w:rFonts w:eastAsiaTheme="minorEastAsia"/>
                <w:noProof/>
                <w:sz w:val="20"/>
                <w:szCs w:val="20"/>
              </w:rPr>
              <w:tab/>
            </w:r>
            <w:r w:rsidR="00B40427" w:rsidRPr="00B40427">
              <w:rPr>
                <w:rStyle w:val="Hyperlink"/>
                <w:noProof/>
                <w:sz w:val="20"/>
                <w:szCs w:val="20"/>
              </w:rPr>
              <w:t>Project Description: Overall Approach</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_Toc471303373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76</w:t>
            </w:r>
            <w:r w:rsidR="00B40427" w:rsidRPr="00B40427">
              <w:rPr>
                <w:noProof/>
                <w:webHidden/>
                <w:sz w:val="20"/>
                <w:szCs w:val="20"/>
              </w:rPr>
              <w:fldChar w:fldCharType="end"/>
            </w:r>
          </w:hyperlink>
        </w:p>
        <w:p w14:paraId="07BD9BAF" w14:textId="0AE2D691" w:rsidR="00B40427" w:rsidRPr="00B40427" w:rsidRDefault="002C1325">
          <w:pPr>
            <w:pStyle w:val="TOC3"/>
            <w:tabs>
              <w:tab w:val="left" w:pos="1100"/>
              <w:tab w:val="right" w:leader="dot" w:pos="9854"/>
            </w:tabs>
            <w:rPr>
              <w:rFonts w:eastAsiaTheme="minorEastAsia"/>
              <w:noProof/>
              <w:sz w:val="20"/>
              <w:szCs w:val="20"/>
            </w:rPr>
          </w:pPr>
          <w:hyperlink w:anchor="_Toc471303374" w:history="1">
            <w:r w:rsidR="00B40427" w:rsidRPr="00B40427">
              <w:rPr>
                <w:rStyle w:val="Hyperlink"/>
                <w:noProof/>
                <w:sz w:val="20"/>
                <w:szCs w:val="20"/>
              </w:rPr>
              <w:t>(c)</w:t>
            </w:r>
            <w:r w:rsidR="00B40427" w:rsidRPr="00B40427">
              <w:rPr>
                <w:rFonts w:eastAsiaTheme="minorEastAsia"/>
                <w:noProof/>
                <w:sz w:val="20"/>
                <w:szCs w:val="20"/>
              </w:rPr>
              <w:tab/>
            </w:r>
            <w:r w:rsidR="00B40427" w:rsidRPr="00B40427">
              <w:rPr>
                <w:rStyle w:val="Hyperlink"/>
                <w:noProof/>
                <w:sz w:val="20"/>
                <w:szCs w:val="20"/>
              </w:rPr>
              <w:t>Project Methodology: Collection and Analysis of Data from Provider Interviews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_Toc471303374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78</w:t>
            </w:r>
            <w:r w:rsidR="00B40427" w:rsidRPr="00B40427">
              <w:rPr>
                <w:noProof/>
                <w:webHidden/>
                <w:sz w:val="20"/>
                <w:szCs w:val="20"/>
              </w:rPr>
              <w:fldChar w:fldCharType="end"/>
            </w:r>
          </w:hyperlink>
        </w:p>
        <w:p w14:paraId="100A4A97" w14:textId="6C9F8159" w:rsidR="00B40427" w:rsidRPr="00B40427" w:rsidRDefault="002C1325">
          <w:pPr>
            <w:pStyle w:val="TOC4"/>
            <w:tabs>
              <w:tab w:val="left" w:pos="1100"/>
              <w:tab w:val="right" w:leader="dot" w:pos="9854"/>
            </w:tabs>
            <w:rPr>
              <w:rFonts w:eastAsiaTheme="minorEastAsia"/>
              <w:noProof/>
              <w:sz w:val="20"/>
              <w:szCs w:val="20"/>
            </w:rPr>
          </w:pPr>
          <w:hyperlink w:anchor="_Toc471303375" w:history="1">
            <w:r w:rsidR="00B40427" w:rsidRPr="00B40427">
              <w:rPr>
                <w:rStyle w:val="Hyperlink"/>
                <w:noProof/>
                <w:sz w:val="20"/>
                <w:szCs w:val="20"/>
              </w:rPr>
              <w:t>(i)</w:t>
            </w:r>
            <w:r w:rsidR="00B40427" w:rsidRPr="00B40427">
              <w:rPr>
                <w:rFonts w:eastAsiaTheme="minorEastAsia"/>
                <w:noProof/>
                <w:sz w:val="20"/>
                <w:szCs w:val="20"/>
              </w:rPr>
              <w:tab/>
            </w:r>
            <w:r w:rsidR="00B40427" w:rsidRPr="00B40427">
              <w:rPr>
                <w:rStyle w:val="Hyperlink"/>
                <w:noProof/>
                <w:sz w:val="20"/>
                <w:szCs w:val="20"/>
              </w:rPr>
              <w:t>Development and Implementation of the Interview Protocol</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_Toc471303375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78</w:t>
            </w:r>
            <w:r w:rsidR="00B40427" w:rsidRPr="00B40427">
              <w:rPr>
                <w:noProof/>
                <w:webHidden/>
                <w:sz w:val="20"/>
                <w:szCs w:val="20"/>
              </w:rPr>
              <w:fldChar w:fldCharType="end"/>
            </w:r>
          </w:hyperlink>
        </w:p>
        <w:p w14:paraId="75DC374D" w14:textId="2E512D8F" w:rsidR="00B40427" w:rsidRPr="00B40427" w:rsidRDefault="002C1325">
          <w:pPr>
            <w:pStyle w:val="TOC4"/>
            <w:tabs>
              <w:tab w:val="left" w:pos="1320"/>
              <w:tab w:val="right" w:leader="dot" w:pos="9854"/>
            </w:tabs>
            <w:rPr>
              <w:rFonts w:eastAsiaTheme="minorEastAsia"/>
              <w:noProof/>
              <w:sz w:val="20"/>
              <w:szCs w:val="20"/>
            </w:rPr>
          </w:pPr>
          <w:hyperlink w:anchor="_Toc471303376" w:history="1">
            <w:r w:rsidR="00B40427" w:rsidRPr="00B40427">
              <w:rPr>
                <w:rStyle w:val="Hyperlink"/>
                <w:noProof/>
                <w:sz w:val="20"/>
                <w:szCs w:val="20"/>
              </w:rPr>
              <w:t>(ii)</w:t>
            </w:r>
            <w:r w:rsidR="00B40427" w:rsidRPr="00B40427">
              <w:rPr>
                <w:rFonts w:eastAsiaTheme="minorEastAsia"/>
                <w:noProof/>
                <w:sz w:val="20"/>
                <w:szCs w:val="20"/>
              </w:rPr>
              <w:tab/>
            </w:r>
            <w:r w:rsidR="00B40427" w:rsidRPr="00B40427">
              <w:rPr>
                <w:rStyle w:val="Hyperlink"/>
                <w:noProof/>
                <w:sz w:val="20"/>
                <w:szCs w:val="20"/>
              </w:rPr>
              <w:t>Processing of Interview Data</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_Toc471303376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79</w:t>
            </w:r>
            <w:r w:rsidR="00B40427" w:rsidRPr="00B40427">
              <w:rPr>
                <w:noProof/>
                <w:webHidden/>
                <w:sz w:val="20"/>
                <w:szCs w:val="20"/>
              </w:rPr>
              <w:fldChar w:fldCharType="end"/>
            </w:r>
          </w:hyperlink>
        </w:p>
        <w:p w14:paraId="1C428ADF" w14:textId="134092B3" w:rsidR="00B40427" w:rsidRDefault="002C1325">
          <w:pPr>
            <w:pStyle w:val="TOC2"/>
            <w:tabs>
              <w:tab w:val="left" w:pos="880"/>
              <w:tab w:val="right" w:leader="dot" w:pos="9854"/>
            </w:tabs>
            <w:rPr>
              <w:rFonts w:eastAsiaTheme="minorEastAsia"/>
              <w:noProof/>
            </w:rPr>
          </w:pPr>
          <w:hyperlink w:anchor="_Toc471303377" w:history="1">
            <w:r w:rsidR="00B40427" w:rsidRPr="00B40427">
              <w:rPr>
                <w:rStyle w:val="Hyperlink"/>
                <w:noProof/>
                <w:sz w:val="20"/>
                <w:szCs w:val="20"/>
              </w:rPr>
              <w:t>13.</w:t>
            </w:r>
            <w:r w:rsidR="00B40427" w:rsidRPr="00B40427">
              <w:rPr>
                <w:rFonts w:eastAsiaTheme="minorEastAsia"/>
                <w:noProof/>
                <w:sz w:val="20"/>
                <w:szCs w:val="20"/>
              </w:rPr>
              <w:tab/>
            </w:r>
            <w:r w:rsidR="00B40427" w:rsidRPr="00B40427">
              <w:rPr>
                <w:rStyle w:val="Hyperlink"/>
                <w:noProof/>
                <w:sz w:val="20"/>
                <w:szCs w:val="20"/>
              </w:rPr>
              <w:t>References</w:t>
            </w:r>
            <w:r w:rsidR="00B40427" w:rsidRPr="00B40427">
              <w:rPr>
                <w:noProof/>
                <w:webHidden/>
                <w:sz w:val="20"/>
                <w:szCs w:val="20"/>
              </w:rPr>
              <w:tab/>
            </w:r>
            <w:r w:rsidR="00B40427" w:rsidRPr="00B40427">
              <w:rPr>
                <w:noProof/>
                <w:webHidden/>
                <w:sz w:val="20"/>
                <w:szCs w:val="20"/>
              </w:rPr>
              <w:fldChar w:fldCharType="begin"/>
            </w:r>
            <w:r w:rsidR="00B40427" w:rsidRPr="00B40427">
              <w:rPr>
                <w:noProof/>
                <w:webHidden/>
                <w:sz w:val="20"/>
                <w:szCs w:val="20"/>
              </w:rPr>
              <w:instrText xml:space="preserve"> PAGEREF _Toc471303377 \h </w:instrText>
            </w:r>
            <w:r w:rsidR="00B40427" w:rsidRPr="00B40427">
              <w:rPr>
                <w:noProof/>
                <w:webHidden/>
                <w:sz w:val="20"/>
                <w:szCs w:val="20"/>
              </w:rPr>
            </w:r>
            <w:r w:rsidR="00B40427" w:rsidRPr="00B40427">
              <w:rPr>
                <w:noProof/>
                <w:webHidden/>
                <w:sz w:val="20"/>
                <w:szCs w:val="20"/>
              </w:rPr>
              <w:fldChar w:fldCharType="separate"/>
            </w:r>
            <w:r w:rsidR="00985343">
              <w:rPr>
                <w:noProof/>
                <w:webHidden/>
                <w:sz w:val="20"/>
                <w:szCs w:val="20"/>
              </w:rPr>
              <w:t>80</w:t>
            </w:r>
            <w:r w:rsidR="00B40427" w:rsidRPr="00B40427">
              <w:rPr>
                <w:noProof/>
                <w:webHidden/>
                <w:sz w:val="20"/>
                <w:szCs w:val="20"/>
              </w:rPr>
              <w:fldChar w:fldCharType="end"/>
            </w:r>
          </w:hyperlink>
        </w:p>
        <w:p w14:paraId="3FD65744" w14:textId="77777777" w:rsidR="000B4E66" w:rsidRPr="00722561" w:rsidRDefault="00E017C8">
          <w:pPr>
            <w:rPr>
              <w:bCs/>
              <w:sz w:val="20"/>
              <w:szCs w:val="20"/>
            </w:rPr>
          </w:pPr>
          <w:r w:rsidRPr="00722561">
            <w:rPr>
              <w:b/>
              <w:bCs/>
              <w:noProof/>
              <w:sz w:val="20"/>
              <w:szCs w:val="20"/>
            </w:rPr>
            <w:fldChar w:fldCharType="end"/>
          </w:r>
        </w:p>
      </w:sdtContent>
    </w:sdt>
    <w:p w14:paraId="1CDEA5C5" w14:textId="77777777" w:rsidR="00AE44AD" w:rsidRDefault="00AE44AD">
      <w:pPr>
        <w:rPr>
          <w:b/>
          <w:bCs/>
          <w:noProof/>
        </w:rPr>
        <w:sectPr w:rsidR="00AE44AD" w:rsidSect="00FE5279">
          <w:headerReference w:type="default" r:id="rId9"/>
          <w:headerReference w:type="first" r:id="rId10"/>
          <w:pgSz w:w="12240" w:h="15840"/>
          <w:pgMar w:top="1080" w:right="936" w:bottom="720" w:left="1440" w:header="432" w:footer="432" w:gutter="0"/>
          <w:cols w:space="720"/>
          <w:titlePg/>
          <w:docGrid w:linePitch="360"/>
        </w:sectPr>
      </w:pPr>
    </w:p>
    <w:p w14:paraId="248A36C8" w14:textId="77777777" w:rsidR="00295BEC" w:rsidRDefault="00295BEC" w:rsidP="00295BEC">
      <w:pPr>
        <w:pStyle w:val="Heading2"/>
        <w:spacing w:before="0"/>
      </w:pPr>
      <w:bookmarkStart w:id="2" w:name="_Toc462655588"/>
      <w:bookmarkStart w:id="3" w:name="_Toc471303312"/>
      <w:bookmarkStart w:id="4" w:name="intro"/>
      <w:r>
        <w:lastRenderedPageBreak/>
        <w:t>Acknowledgements</w:t>
      </w:r>
      <w:bookmarkEnd w:id="2"/>
      <w:bookmarkEnd w:id="3"/>
    </w:p>
    <w:p w14:paraId="656463AE" w14:textId="77777777" w:rsidR="00295BEC" w:rsidRDefault="00295BEC" w:rsidP="00295BEC">
      <w:pPr>
        <w:spacing w:before="120" w:after="120"/>
      </w:pPr>
      <w:r>
        <w:t xml:space="preserve">This project would not have been possible without the valuable contributions of the dedicated provider staff who </w:t>
      </w:r>
      <w:r w:rsidR="00EC5382">
        <w:t>shared</w:t>
      </w:r>
      <w:r>
        <w:t xml:space="preserve"> their experience and insights</w:t>
      </w:r>
      <w:r w:rsidR="00EC5382">
        <w:t>, and whose comments</w:t>
      </w:r>
      <w:r>
        <w:t xml:space="preserve"> inform these chapters, nor would it have been possible without all of the research, advocacy, and creative energy of all of the practitioners whose publications and online resources we learned from and cited.</w:t>
      </w:r>
    </w:p>
    <w:p w14:paraId="5750FFEC" w14:textId="77777777" w:rsidR="00295BEC" w:rsidRDefault="00295BEC" w:rsidP="00295BEC">
      <w:pPr>
        <w:spacing w:before="120" w:after="120"/>
      </w:pPr>
      <w:r>
        <w:t xml:space="preserve">Special thanks </w:t>
      </w:r>
      <w:r w:rsidR="0041411D">
        <w:t xml:space="preserve">also </w:t>
      </w:r>
      <w:r>
        <w:t>go to the following people and organizations for their help:</w:t>
      </w:r>
    </w:p>
    <w:p w14:paraId="5976E849" w14:textId="77777777" w:rsidR="00295BEC" w:rsidRDefault="00295BEC" w:rsidP="00295BEC">
      <w:pPr>
        <w:pStyle w:val="ListParagraph"/>
        <w:numPr>
          <w:ilvl w:val="0"/>
          <w:numId w:val="33"/>
        </w:numPr>
        <w:spacing w:before="60" w:after="60"/>
        <w:ind w:left="432" w:hanging="288"/>
      </w:pPr>
      <w:r>
        <w:t xml:space="preserve">The </w:t>
      </w:r>
      <w:r w:rsidR="00951D98">
        <w:t>Office on Violence</w:t>
      </w:r>
      <w:r>
        <w:t xml:space="preserve"> Against Women for their funding support, and our project officer, Sharon Elliott, in particular, for her ongoing encouragement and support as this project evolved, and for her dedicated commitment to the life-changing work that the OVW's transitional housing grants make possible;</w:t>
      </w:r>
    </w:p>
    <w:p w14:paraId="41BA1368" w14:textId="77777777" w:rsidR="0016476E" w:rsidRDefault="0016476E" w:rsidP="0016476E">
      <w:pPr>
        <w:pStyle w:val="ListParagraph"/>
        <w:numPr>
          <w:ilvl w:val="0"/>
          <w:numId w:val="33"/>
        </w:numPr>
        <w:spacing w:before="60" w:after="60"/>
        <w:ind w:left="432" w:hanging="288"/>
      </w:pPr>
      <w: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1A876349" w14:textId="77777777" w:rsidR="0016476E" w:rsidRDefault="0016476E" w:rsidP="0016476E">
      <w:pPr>
        <w:pStyle w:val="ListParagraph"/>
        <w:numPr>
          <w:ilvl w:val="0"/>
          <w:numId w:val="33"/>
        </w:numPr>
        <w:spacing w:before="60" w:after="60"/>
        <w:ind w:left="432" w:hanging="288"/>
      </w:pPr>
      <w:r>
        <w:t>Dr. Cris Sullivan (Michigan State University) and Anna Melbin (Full Frame Initiative) for their extremely helpful reviews and comments on initial drafts of the report chapters;</w:t>
      </w:r>
    </w:p>
    <w:p w14:paraId="56F8AD94" w14:textId="77777777" w:rsidR="00295BEC" w:rsidRDefault="00295BEC" w:rsidP="00295BEC">
      <w:pPr>
        <w:pStyle w:val="ListParagraph"/>
        <w:numPr>
          <w:ilvl w:val="0"/>
          <w:numId w:val="33"/>
        </w:numPr>
        <w:spacing w:before="60" w:after="60"/>
        <w:ind w:left="432" w:hanging="288"/>
      </w:pPr>
      <w:r>
        <w:t>Barbara Broman (AIR) for her ongoing supervisory support;</w:t>
      </w:r>
    </w:p>
    <w:p w14:paraId="1D27DA3D" w14:textId="77777777" w:rsidR="00295BEC" w:rsidRDefault="00295BEC" w:rsidP="00295BEC">
      <w:pPr>
        <w:pStyle w:val="ListParagraph"/>
        <w:numPr>
          <w:ilvl w:val="0"/>
          <w:numId w:val="33"/>
        </w:numPr>
        <w:spacing w:before="60" w:after="60"/>
        <w:ind w:left="432" w:hanging="288"/>
      </w:pPr>
      <w: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1CEC16FA" w14:textId="77777777" w:rsidR="00295BEC" w:rsidRDefault="00295BEC" w:rsidP="00295BEC">
      <w:pPr>
        <w:pStyle w:val="ListParagraph"/>
        <w:numPr>
          <w:ilvl w:val="0"/>
          <w:numId w:val="33"/>
        </w:numPr>
        <w:spacing w:before="60" w:after="60"/>
        <w:ind w:left="432" w:hanging="288"/>
      </w:pPr>
      <w:r>
        <w:t>Kathleen Guarino (AIR / National Center on Family Homelessness) for her initial draft of the chapter on trauma-specific and trauma-informed care, her generously shared expertise, and her help with periodic problem-solving;</w:t>
      </w:r>
    </w:p>
    <w:p w14:paraId="283A2CDE" w14:textId="77777777" w:rsidR="00295BEC" w:rsidRDefault="00295BEC" w:rsidP="00295BEC">
      <w:pPr>
        <w:pStyle w:val="ListParagraph"/>
        <w:numPr>
          <w:ilvl w:val="0"/>
          <w:numId w:val="33"/>
        </w:numPr>
        <w:spacing w:before="60" w:after="60"/>
        <w:ind w:left="432" w:hanging="288"/>
      </w:pPr>
      <w: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5AD81564" w14:textId="77777777" w:rsidR="00295BEC" w:rsidRDefault="00295BEC" w:rsidP="00295BEC">
      <w:pPr>
        <w:pStyle w:val="ListParagraph"/>
        <w:numPr>
          <w:ilvl w:val="0"/>
          <w:numId w:val="33"/>
        </w:numPr>
        <w:spacing w:before="60" w:after="60"/>
        <w:ind w:left="432" w:hanging="288"/>
      </w:pPr>
      <w:r>
        <w:t>Melissa Scardaville (AIR) for contributing her time to review of the penultimate drafts of the chapters.</w:t>
      </w:r>
    </w:p>
    <w:p w14:paraId="2EB987E1" w14:textId="77777777" w:rsidR="00295BEC" w:rsidRPr="00AD656E" w:rsidRDefault="00295BEC" w:rsidP="00D26F94">
      <w:pPr>
        <w:spacing w:before="240" w:after="120"/>
      </w:pPr>
      <w:r w:rsidRPr="00AD656E">
        <w:t>Any and all errors and omissions are the fault of the author, Fred Berman.</w:t>
      </w:r>
    </w:p>
    <w:p w14:paraId="1E9E8175" w14:textId="77777777" w:rsidR="00295BEC" w:rsidRDefault="00295BEC" w:rsidP="005F1212">
      <w:pPr>
        <w:spacing w:before="240" w:after="240"/>
      </w:pPr>
      <w:r w:rsidRPr="00AD656E">
        <w:t>For more information about this report and related work, please address questions or comments to:</w:t>
      </w:r>
    </w:p>
    <w:p w14:paraId="41D91A41" w14:textId="77777777" w:rsidR="00D0390A" w:rsidRDefault="00D0390A" w:rsidP="005F1212">
      <w:pPr>
        <w:spacing w:before="240" w:after="240"/>
        <w:sectPr w:rsidR="00D0390A" w:rsidSect="00FE5279">
          <w:headerReference w:type="default" r:id="rId11"/>
          <w:headerReference w:type="first" r:id="rId12"/>
          <w:pgSz w:w="12240" w:h="15840"/>
          <w:pgMar w:top="1080" w:right="936" w:bottom="720" w:left="1440" w:header="432" w:footer="432" w:gutter="0"/>
          <w:cols w:space="720"/>
          <w:titlePg/>
          <w:docGrid w:linePitch="360"/>
        </w:sectPr>
      </w:pPr>
    </w:p>
    <w:p w14:paraId="40D104A8" w14:textId="77777777" w:rsidR="00D0390A" w:rsidRDefault="00D0390A" w:rsidP="00D0390A">
      <w:r>
        <w:t>Fred Berman</w:t>
      </w:r>
    </w:p>
    <w:p w14:paraId="2DAC8117" w14:textId="77777777" w:rsidR="00D0390A" w:rsidRDefault="00D0390A" w:rsidP="00D0390A">
      <w:r>
        <w:t>Senior Associate</w:t>
      </w:r>
    </w:p>
    <w:p w14:paraId="4DE123F3" w14:textId="77777777" w:rsidR="00D0390A" w:rsidRDefault="00D0390A" w:rsidP="00D0390A">
      <w:r w:rsidRPr="00AD656E">
        <w:t>American Institutes f</w:t>
      </w:r>
      <w:r w:rsidR="005F1212">
        <w:t>or Research</w:t>
      </w:r>
    </w:p>
    <w:p w14:paraId="512CFDE3" w14:textId="77777777" w:rsidR="00D0390A" w:rsidRDefault="00D0390A" w:rsidP="00D0390A">
      <w:r w:rsidRPr="00933861">
        <w:t>The National Center on Family Homelessness</w:t>
      </w:r>
    </w:p>
    <w:p w14:paraId="4614DAC9" w14:textId="77777777" w:rsidR="00D0390A" w:rsidRDefault="00D0390A" w:rsidP="00D0390A">
      <w:r>
        <w:t>201 Jones Rd. -- Suite #1</w:t>
      </w:r>
      <w:r w:rsidRPr="00D0390A">
        <w:t xml:space="preserve"> </w:t>
      </w:r>
    </w:p>
    <w:p w14:paraId="291A2B63" w14:textId="77777777" w:rsidR="00D0390A" w:rsidRDefault="00D0390A" w:rsidP="00D0390A">
      <w:r>
        <w:t>Waltham, MA 02451</w:t>
      </w:r>
      <w:r w:rsidRPr="00D0390A">
        <w:t xml:space="preserve"> </w:t>
      </w:r>
    </w:p>
    <w:p w14:paraId="6BFF2AB0" w14:textId="77777777" w:rsidR="00D0390A" w:rsidRDefault="00D0390A" w:rsidP="00D0390A">
      <w:r>
        <w:t>Telephone: 781-373-7065</w:t>
      </w:r>
      <w:r w:rsidRPr="00D0390A">
        <w:t xml:space="preserve"> </w:t>
      </w:r>
    </w:p>
    <w:p w14:paraId="371584D8" w14:textId="77777777" w:rsidR="00D0390A" w:rsidRDefault="00D0390A" w:rsidP="00D0390A">
      <w:r>
        <w:t>Email: fberman@air.org</w:t>
      </w:r>
    </w:p>
    <w:p w14:paraId="4F962351" w14:textId="77777777" w:rsidR="005F1212" w:rsidRDefault="005F1212" w:rsidP="00D0390A">
      <w:r w:rsidRPr="00AD656E">
        <w:t>Barbara Broman</w:t>
      </w:r>
    </w:p>
    <w:p w14:paraId="4DD5B3E4" w14:textId="77777777" w:rsidR="005F1212" w:rsidRDefault="005F1212" w:rsidP="00D0390A">
      <w:r w:rsidRPr="00AD656E">
        <w:t>Managing Director</w:t>
      </w:r>
    </w:p>
    <w:p w14:paraId="1A630706" w14:textId="77777777" w:rsidR="005F1212" w:rsidRDefault="005F1212" w:rsidP="00D0390A">
      <w:r w:rsidRPr="00AD656E">
        <w:t>A</w:t>
      </w:r>
      <w:r>
        <w:t>merican Institutes for Research</w:t>
      </w:r>
    </w:p>
    <w:p w14:paraId="641138CF" w14:textId="77777777" w:rsidR="005F1212" w:rsidRDefault="005F1212" w:rsidP="00D0390A">
      <w:r>
        <w:t xml:space="preserve">1000 Thomas Jefferson St., </w:t>
      </w:r>
      <w:r w:rsidRPr="00AD656E">
        <w:t>NW</w:t>
      </w:r>
    </w:p>
    <w:p w14:paraId="03BD4FEB" w14:textId="77777777" w:rsidR="005F1212" w:rsidRDefault="005F1212" w:rsidP="00D0390A">
      <w:r w:rsidRPr="00AD656E">
        <w:t>Washington, DC 20007</w:t>
      </w:r>
    </w:p>
    <w:p w14:paraId="10AFA15F" w14:textId="77777777" w:rsidR="005F1212" w:rsidRDefault="005F1212" w:rsidP="00D0390A">
      <w:r w:rsidRPr="00AD656E">
        <w:t>Telephone: 202-403-5118</w:t>
      </w:r>
    </w:p>
    <w:p w14:paraId="3CCE796D" w14:textId="77777777" w:rsidR="00D0390A" w:rsidRDefault="005F1212" w:rsidP="00D0390A">
      <w:r w:rsidRPr="00AD656E">
        <w:t>E-mail: bbroman@air.org</w:t>
      </w:r>
    </w:p>
    <w:p w14:paraId="5815221D" w14:textId="77777777" w:rsidR="005F1212" w:rsidRDefault="005F1212" w:rsidP="00D26F94">
      <w:pPr>
        <w:spacing w:before="240" w:after="120"/>
        <w:sectPr w:rsidR="005F1212" w:rsidSect="005F1212">
          <w:type w:val="continuous"/>
          <w:pgSz w:w="12240" w:h="15840"/>
          <w:pgMar w:top="1080" w:right="936" w:bottom="720" w:left="1440" w:header="432" w:footer="432" w:gutter="0"/>
          <w:cols w:num="2" w:space="288" w:equalWidth="0">
            <w:col w:w="4752" w:space="288"/>
            <w:col w:w="4824"/>
          </w:cols>
          <w:titlePg/>
          <w:docGrid w:linePitch="360"/>
        </w:sectPr>
      </w:pPr>
    </w:p>
    <w:p w14:paraId="3DCA925E" w14:textId="77777777" w:rsidR="00D0390A" w:rsidRDefault="00D0390A" w:rsidP="00D26F94">
      <w:pPr>
        <w:spacing w:before="240" w:after="120"/>
      </w:pPr>
    </w:p>
    <w:p w14:paraId="1F5E0634" w14:textId="77777777" w:rsidR="00D0390A" w:rsidRDefault="00D0390A" w:rsidP="00D26F94">
      <w:pPr>
        <w:spacing w:before="240" w:after="120"/>
        <w:sectPr w:rsidR="00D0390A" w:rsidSect="00D0390A">
          <w:type w:val="continuous"/>
          <w:pgSz w:w="12240" w:h="15840"/>
          <w:pgMar w:top="1080" w:right="936" w:bottom="720" w:left="1440" w:header="432" w:footer="432" w:gutter="0"/>
          <w:cols w:space="720"/>
          <w:titlePg/>
          <w:docGrid w:linePitch="360"/>
        </w:sectPr>
      </w:pPr>
    </w:p>
    <w:p w14:paraId="7520BB80" w14:textId="77777777" w:rsidR="00B42F67" w:rsidRPr="00B42F67" w:rsidRDefault="00B42F67" w:rsidP="00B42F67">
      <w:bookmarkStart w:id="5" w:name="_Toc462655589"/>
      <w:r w:rsidRPr="00B42F67">
        <w:br w:type="page"/>
      </w:r>
    </w:p>
    <w:p w14:paraId="03C609B3" w14:textId="77777777" w:rsidR="00295BEC" w:rsidRDefault="00295BEC" w:rsidP="00295BEC">
      <w:pPr>
        <w:pStyle w:val="Heading2"/>
      </w:pPr>
      <w:bookmarkStart w:id="6" w:name="_Toc471303313"/>
      <w:r>
        <w:lastRenderedPageBreak/>
        <w:t>Note about the Use of Gendered Pronouns and Other Sensitive Terms</w:t>
      </w:r>
      <w:bookmarkEnd w:id="5"/>
      <w:bookmarkEnd w:id="6"/>
    </w:p>
    <w:p w14:paraId="5F6ED697" w14:textId="286E6789" w:rsidR="00295BEC" w:rsidRPr="000A457D" w:rsidRDefault="00295BEC" w:rsidP="00295BEC">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B061B5">
        <w:rPr>
          <w:sz w:val="22"/>
          <w:szCs w:val="22"/>
        </w:rPr>
        <w:t xml:space="preserve"> </w:t>
      </w:r>
      <w:r w:rsidRPr="000A457D">
        <w:rPr>
          <w:sz w:val="22"/>
          <w:szCs w:val="22"/>
        </w:rPr>
        <w:t>This report also uses feminine pronouns to refer to the provider staff of transitional housing programs that serve survivors.</w:t>
      </w:r>
      <w:r w:rsidR="00B061B5">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B061B5">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3A2B5265" w14:textId="46134EAA" w:rsidR="00295BEC" w:rsidRDefault="00295BEC" w:rsidP="00295BEC">
      <w:pPr>
        <w:spacing w:before="120" w:after="120"/>
      </w:pPr>
      <w:r>
        <w:t>Although the terms "victim" and "survivor" may both refer to a person who has experienced domestic or sexual violence, the term "survivor" is used more often in this document, to reflect the human potential for resilience.</w:t>
      </w:r>
      <w:r w:rsidR="00B061B5">
        <w:t xml:space="preserve"> </w:t>
      </w:r>
      <w:r>
        <w:t>Once a victim/survivor is enrolled in a program, she is described as a "program participant" or just "participant."</w:t>
      </w:r>
      <w:r w:rsidR="00B061B5">
        <w:t xml:space="preserve"> </w:t>
      </w:r>
      <w:r>
        <w:t>Participants may also be referred to as "survivors," as the context requires.</w:t>
      </w:r>
      <w:r w:rsidR="00B061B5">
        <w:t xml:space="preserve"> </w:t>
      </w:r>
      <w:r w:rsidR="00BE44D2">
        <w:t>Notwithstanding the importance of the duration of violence and the age of the victim, we use the terms "domestic violence" and "intimate partner violence" interchangeably, and consider "dating violence" to be subsumed under each.</w:t>
      </w:r>
    </w:p>
    <w:p w14:paraId="2B04C9FB" w14:textId="77777777" w:rsidR="00295BEC" w:rsidRDefault="00295BEC" w:rsidP="00295BEC">
      <w:pPr>
        <w:spacing w:before="120" w:after="120"/>
      </w:pPr>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3" w:history="1">
        <w:r w:rsidRPr="00752DA7">
          <w:rPr>
            <w:rStyle w:val="Hyperlink"/>
            <w:i/>
          </w:rPr>
          <w:t>Advocacy Beyond Leaving</w:t>
        </w:r>
      </w:hyperlink>
      <w:r>
        <w:t xml:space="preserve"> (2009).</w:t>
      </w:r>
    </w:p>
    <w:p w14:paraId="71C55B20" w14:textId="22B54683" w:rsidR="000273C3" w:rsidRDefault="00295BEC" w:rsidP="00282C9B">
      <w:pPr>
        <w:spacing w:before="120" w:after="120"/>
      </w:pPr>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B061B5">
        <w:t xml:space="preserve"> </w:t>
      </w:r>
      <w:r>
        <w:t>Consequently, much of the narrative is framed in terms of addressing "domestic violence" or "domestic and sexual violence," rather than naming all the constituencies.</w:t>
      </w:r>
      <w:r w:rsidR="000273C3">
        <w:br w:type="page"/>
      </w:r>
    </w:p>
    <w:p w14:paraId="3B45DCA0" w14:textId="77777777" w:rsidR="0057698F" w:rsidRDefault="0057698F" w:rsidP="00BB7C7F">
      <w:pPr>
        <w:pStyle w:val="Heading2"/>
        <w:numPr>
          <w:ilvl w:val="0"/>
          <w:numId w:val="9"/>
        </w:numPr>
      </w:pPr>
      <w:bookmarkStart w:id="7" w:name="_Toc471303314"/>
      <w:r>
        <w:lastRenderedPageBreak/>
        <w:t>Executive Summary</w:t>
      </w:r>
      <w:bookmarkEnd w:id="7"/>
    </w:p>
    <w:p w14:paraId="022DC5AA" w14:textId="130C223A" w:rsidR="00830092" w:rsidRDefault="00830092" w:rsidP="00830092">
      <w:pPr>
        <w:spacing w:before="120" w:after="120"/>
      </w:pPr>
      <w:r>
        <w:t>The way</w:t>
      </w:r>
      <w:r w:rsidRPr="00A11F7B">
        <w:t xml:space="preserve"> </w:t>
      </w:r>
      <w:r>
        <w:t xml:space="preserve">that </w:t>
      </w:r>
      <w:r w:rsidRPr="00A11F7B">
        <w:t xml:space="preserve">a program defines </w:t>
      </w:r>
      <w:r w:rsidRPr="00F109A3">
        <w:rPr>
          <w:b/>
          <w:i/>
        </w:rPr>
        <w:t>success</w:t>
      </w:r>
      <w:r w:rsidRPr="00A11F7B">
        <w:t xml:space="preserve"> and </w:t>
      </w:r>
      <w:r>
        <w:t>measures</w:t>
      </w:r>
      <w:r w:rsidRPr="00A11F7B">
        <w:t xml:space="preserve"> </w:t>
      </w:r>
      <w:r w:rsidRPr="00F109A3">
        <w:rPr>
          <w:b/>
          <w:i/>
        </w:rPr>
        <w:t>performance</w:t>
      </w:r>
      <w:r w:rsidRPr="00A11F7B">
        <w:t xml:space="preserve"> </w:t>
      </w:r>
      <w:r>
        <w:t xml:space="preserve">plays an important role in shaping decisions about the clientele that </w:t>
      </w:r>
      <w:r w:rsidR="00F109A3">
        <w:t xml:space="preserve">the </w:t>
      </w:r>
      <w:r>
        <w:t>pr</w:t>
      </w:r>
      <w:r w:rsidR="00F109A3">
        <w:t>ogram targets, the assistance the program</w:t>
      </w:r>
      <w:r>
        <w:t xml:space="preserve"> makes available, and the context in which that assistance is provided.</w:t>
      </w:r>
      <w:r w:rsidR="00B061B5">
        <w:t xml:space="preserve"> </w:t>
      </w:r>
      <w:r>
        <w:t>The way a program</w:t>
      </w:r>
      <w:r w:rsidRPr="006D2635">
        <w:t xml:space="preserve"> </w:t>
      </w:r>
      <w:r w:rsidR="00F109A3">
        <w:t>defines success</w:t>
      </w:r>
      <w:r w:rsidRPr="00A11F7B">
        <w:t xml:space="preserve"> and </w:t>
      </w:r>
      <w:r>
        <w:t>measures</w:t>
      </w:r>
      <w:r w:rsidRPr="00A11F7B">
        <w:t xml:space="preserve"> performance </w:t>
      </w:r>
      <w:r>
        <w:t xml:space="preserve">is, in turn, shaped by the provider's mission and philosophy, by the expectations and requirements of program funders, </w:t>
      </w:r>
      <w:r w:rsidR="00B326B9">
        <w:t xml:space="preserve">by resource constraints and the other realities of the program's operating environment, </w:t>
      </w:r>
      <w:r>
        <w:t>and t</w:t>
      </w:r>
      <w:r w:rsidRPr="00C2782D">
        <w:t xml:space="preserve">o the extent that </w:t>
      </w:r>
      <w:r>
        <w:t>program leadership and direct service staff embrace</w:t>
      </w:r>
      <w:r w:rsidRPr="00C2782D">
        <w:t xml:space="preserve"> the </w:t>
      </w:r>
      <w:r>
        <w:t>empowerment framework and voluntary services model, by participants' individual goals and priorities and their personal definitions of success.</w:t>
      </w:r>
    </w:p>
    <w:p w14:paraId="3104AE93" w14:textId="77777777" w:rsidR="00830092" w:rsidRDefault="00830092" w:rsidP="00830092">
      <w:pPr>
        <w:spacing w:before="120" w:after="120"/>
      </w:pPr>
      <w:r>
        <w:t xml:space="preserve">It is within this framework that transitional housing </w:t>
      </w:r>
      <w:r w:rsidR="00A64EB7">
        <w:t xml:space="preserve">(TH) </w:t>
      </w:r>
      <w:r>
        <w:t xml:space="preserve">programs for survivors of domestic and sexual violence make decisions that govern </w:t>
      </w:r>
      <w:r w:rsidR="00F109A3">
        <w:t xml:space="preserve">how </w:t>
      </w:r>
      <w:r>
        <w:t xml:space="preserve">prospective participants may access the program; how participants </w:t>
      </w:r>
      <w:r w:rsidR="007B569A">
        <w:t>are</w:t>
      </w:r>
      <w:r>
        <w:t xml:space="preserve"> selected; where and in what kind of housing participants may live; how much </w:t>
      </w:r>
      <w:r w:rsidR="00E376F6">
        <w:t xml:space="preserve">financial assistance participants may receive and for </w:t>
      </w:r>
      <w:r>
        <w:t xml:space="preserve">how long; the kind of staff hired to support participants; the kind of </w:t>
      </w:r>
      <w:r w:rsidR="00E376F6">
        <w:t xml:space="preserve">services </w:t>
      </w:r>
      <w:r w:rsidR="00F109A3">
        <w:t>offered/</w:t>
      </w:r>
      <w:r>
        <w:t xml:space="preserve">provided directly by program staff or other in-house staff, and the kind of </w:t>
      </w:r>
      <w:r w:rsidR="00E376F6">
        <w:t>services leveraged from other</w:t>
      </w:r>
      <w:r>
        <w:t xml:space="preserve"> providers; what is expected of participants; and the consequences, if any, of not meeting expectations.</w:t>
      </w:r>
    </w:p>
    <w:p w14:paraId="1BAA1081" w14:textId="695C7021" w:rsidR="0071054B" w:rsidRDefault="00BA4DDE" w:rsidP="00535856">
      <w:pPr>
        <w:spacing w:before="120" w:after="120"/>
      </w:pPr>
      <w:r>
        <w:t>C</w:t>
      </w:r>
      <w:r w:rsidR="00B326B9">
        <w:t xml:space="preserve">hapter </w:t>
      </w:r>
      <w:r>
        <w:t xml:space="preserve">1 </w:t>
      </w:r>
      <w:r w:rsidR="00B326B9">
        <w:t>explores how programs define success and measure performance, and some of the determinants and consequences of th</w:t>
      </w:r>
      <w:r w:rsidR="00F109A3">
        <w:t>e</w:t>
      </w:r>
      <w:r w:rsidR="00B326B9">
        <w:t>se choices.</w:t>
      </w:r>
      <w:r w:rsidR="00B061B5">
        <w:t xml:space="preserve"> </w:t>
      </w:r>
      <w:r w:rsidR="00535856">
        <w:t xml:space="preserve">After a brief introduction, </w:t>
      </w:r>
      <w:r w:rsidR="00FF0CF7">
        <w:t xml:space="preserve">the </w:t>
      </w:r>
      <w:r w:rsidR="00830092">
        <w:t xml:space="preserve">Section 2 </w:t>
      </w:r>
      <w:r w:rsidR="00FF0CF7">
        <w:t>narrative observes that different stakeholders -- funders, providers, staff members, and participants -- may have different definitions of success and different priorities</w:t>
      </w:r>
      <w:r>
        <w:t xml:space="preserve">, and </w:t>
      </w:r>
      <w:r w:rsidR="00B651FA">
        <w:t xml:space="preserve">that </w:t>
      </w:r>
      <w:r>
        <w:t>there are consequences for ignoring those definitions and priorities</w:t>
      </w:r>
      <w:r w:rsidR="00FF0CF7">
        <w:t xml:space="preserve">. Failure to honor a funder's priorities </w:t>
      </w:r>
      <w:r>
        <w:t>may</w:t>
      </w:r>
      <w:r w:rsidR="00FF0CF7">
        <w:t xml:space="preserve"> jeopardize </w:t>
      </w:r>
      <w:r>
        <w:t xml:space="preserve">continued </w:t>
      </w:r>
      <w:r w:rsidR="00FF0CF7">
        <w:t>funding; if a participant believes the</w:t>
      </w:r>
      <w:r w:rsidR="00726780">
        <w:t xml:space="preserve"> program is not focused on helping them achieve the</w:t>
      </w:r>
      <w:r w:rsidR="00FF0CF7">
        <w:t>ir goals and priorities</w:t>
      </w:r>
      <w:r w:rsidR="00726780">
        <w:t xml:space="preserve">, the participant </w:t>
      </w:r>
      <w:r w:rsidR="00B651FA">
        <w:t>may well</w:t>
      </w:r>
      <w:r w:rsidR="00726780">
        <w:t xml:space="preserve"> become disengaged</w:t>
      </w:r>
      <w:r w:rsidR="0071054B">
        <w:t>; and if staff believe that funder or participant priorities are misdirected, they may be less invested in their work.</w:t>
      </w:r>
    </w:p>
    <w:p w14:paraId="6647D9D6" w14:textId="77777777" w:rsidR="00E01AC7" w:rsidRDefault="00726780" w:rsidP="00535856">
      <w:pPr>
        <w:spacing w:before="120" w:after="120"/>
      </w:pPr>
      <w:r>
        <w:t xml:space="preserve">The narrative </w:t>
      </w:r>
      <w:r w:rsidR="0071054B">
        <w:t>observe</w:t>
      </w:r>
      <w:r>
        <w:t xml:space="preserve">s that whereas the </w:t>
      </w:r>
      <w:hyperlink r:id="rId14" w:history="1">
        <w:r w:rsidRPr="00E376F6">
          <w:rPr>
            <w:rStyle w:val="Hyperlink"/>
          </w:rPr>
          <w:t>annual OVW TH grant solicitation</w:t>
        </w:r>
      </w:hyperlink>
      <w:r>
        <w:t xml:space="preserve"> urges providers to take a "holistic, victim-centered approach" and to "provide a wide range of flexible and optional services that reflect the differences and individual needs of victims, and allow victims to choose the course of action that is best for them," HUD is more prescriptive with respect to the participant outcomes that its grantees are expected to work towards: </w:t>
      </w:r>
      <w:r w:rsidR="00E01AC7">
        <w:t xml:space="preserve">first and foremost, </w:t>
      </w:r>
      <w:r>
        <w:t xml:space="preserve">permanent housing placement and retention, and secondarily, sustained or improved income and/or employment. Thus, </w:t>
      </w:r>
      <w:r w:rsidRPr="00E01AC7">
        <w:rPr>
          <w:b/>
          <w:i/>
        </w:rPr>
        <w:t xml:space="preserve">programs that combine their OVW and HUD grant funding must </w:t>
      </w:r>
      <w:r w:rsidRPr="00E92FF2">
        <w:rPr>
          <w:b/>
          <w:i/>
        </w:rPr>
        <w:t xml:space="preserve">balance </w:t>
      </w:r>
      <w:r>
        <w:rPr>
          <w:b/>
          <w:i/>
        </w:rPr>
        <w:t xml:space="preserve">potentially </w:t>
      </w:r>
      <w:r w:rsidRPr="00E92FF2">
        <w:rPr>
          <w:b/>
          <w:i/>
        </w:rPr>
        <w:t>competing priorities</w:t>
      </w:r>
      <w:r w:rsidR="00B651FA">
        <w:t>; the conflict in priorities arises when</w:t>
      </w:r>
      <w:r>
        <w:t xml:space="preserve"> participants have additional or more </w:t>
      </w:r>
      <w:r w:rsidR="00E01AC7">
        <w:t>urgent</w:t>
      </w:r>
      <w:r>
        <w:t xml:space="preserve"> priorities than housing and income</w:t>
      </w:r>
      <w:r w:rsidR="00E01AC7">
        <w:t xml:space="preserve"> (e.g., recovering from the trauma, addressing child custody</w:t>
      </w:r>
      <w:r w:rsidR="0071054B">
        <w:t xml:space="preserve"> or other legal entanglements with their former partner</w:t>
      </w:r>
      <w:r w:rsidR="00E01AC7">
        <w:t>, re</w:t>
      </w:r>
      <w:r w:rsidR="00B651FA">
        <w:t xml:space="preserve">-connecting with their </w:t>
      </w:r>
      <w:r w:rsidR="00E01AC7">
        <w:t>child, etc</w:t>
      </w:r>
      <w:r>
        <w:t>.</w:t>
      </w:r>
      <w:r w:rsidR="00E01AC7">
        <w:t>).</w:t>
      </w:r>
      <w:r>
        <w:t xml:space="preserve"> </w:t>
      </w:r>
    </w:p>
    <w:p w14:paraId="6D7CD0B0" w14:textId="1F6AAA46" w:rsidR="00E01AC7" w:rsidRDefault="00726780" w:rsidP="00535856">
      <w:pPr>
        <w:spacing w:before="120" w:after="120"/>
      </w:pPr>
      <w:r>
        <w:t xml:space="preserve">The </w:t>
      </w:r>
      <w:r w:rsidR="00E01AC7">
        <w:t>shorter the timeframe for achieving those targeted outcomes, the more acute the dilemma for the provider.</w:t>
      </w:r>
      <w:r w:rsidR="00B061B5">
        <w:t xml:space="preserve"> </w:t>
      </w:r>
      <w:r w:rsidR="00E01AC7">
        <w:t xml:space="preserve">With a longer </w:t>
      </w:r>
      <w:r w:rsidR="001C7B8B">
        <w:t xml:space="preserve">program </w:t>
      </w:r>
      <w:r w:rsidR="00E01AC7">
        <w:t>timeframe</w:t>
      </w:r>
      <w:r w:rsidR="001C7B8B">
        <w:t>,</w:t>
      </w:r>
      <w:r w:rsidR="00E01AC7">
        <w:t xml:space="preserve"> staff </w:t>
      </w:r>
      <w:r w:rsidR="001C7B8B">
        <w:t xml:space="preserve">might be able to </w:t>
      </w:r>
      <w:r w:rsidR="00E01AC7">
        <w:t xml:space="preserve">invest </w:t>
      </w:r>
      <w:r w:rsidR="001C7B8B">
        <w:t xml:space="preserve">some </w:t>
      </w:r>
      <w:r w:rsidR="00E01AC7">
        <w:t xml:space="preserve">effort </w:t>
      </w:r>
      <w:r w:rsidR="001C7B8B">
        <w:t>toward achieving</w:t>
      </w:r>
      <w:r w:rsidR="00E01AC7">
        <w:t xml:space="preserve"> every stakeholder's </w:t>
      </w:r>
      <w:r w:rsidR="001C7B8B">
        <w:t>goals</w:t>
      </w:r>
      <w:r w:rsidR="00E01AC7">
        <w:t>. With the shorte</w:t>
      </w:r>
      <w:r w:rsidR="001C7B8B">
        <w:t>r</w:t>
      </w:r>
      <w:r w:rsidR="00E01AC7">
        <w:t xml:space="preserve"> timeframe that HUD is increasing</w:t>
      </w:r>
      <w:r w:rsidR="001C7B8B">
        <w:t>ly</w:t>
      </w:r>
      <w:r w:rsidR="00E01AC7">
        <w:t xml:space="preserve"> </w:t>
      </w:r>
      <w:r w:rsidR="001C7B8B">
        <w:t>as</w:t>
      </w:r>
      <w:r w:rsidR="00E01AC7">
        <w:t>king providers to adhere to,</w:t>
      </w:r>
      <w:r w:rsidR="00710D53">
        <w:rPr>
          <w:rStyle w:val="FootnoteReference"/>
        </w:rPr>
        <w:footnoteReference w:id="3"/>
      </w:r>
      <w:r w:rsidR="00E01AC7">
        <w:t xml:space="preserve"> program and participant efforts must be more focused on HUD's housing priorities in order to be successful. </w:t>
      </w:r>
    </w:p>
    <w:p w14:paraId="685EE9FE" w14:textId="77777777" w:rsidR="00830092" w:rsidRDefault="001C7B8B" w:rsidP="00535856">
      <w:pPr>
        <w:spacing w:before="120" w:after="120"/>
      </w:pPr>
      <w:r>
        <w:lastRenderedPageBreak/>
        <w:t>On the one hand, t</w:t>
      </w:r>
      <w:r w:rsidR="0071054B">
        <w:t xml:space="preserve">o the extent that providers want to </w:t>
      </w:r>
      <w:r>
        <w:t xml:space="preserve">achieve a housing placement rate that is adequate to assure continued </w:t>
      </w:r>
      <w:r w:rsidR="0071054B">
        <w:t xml:space="preserve">HUD funding, it is in their interest to serve survivors who </w:t>
      </w:r>
      <w:r>
        <w:t xml:space="preserve">share HUD's focus on </w:t>
      </w:r>
      <w:r w:rsidR="00B651FA">
        <w:t xml:space="preserve">obtaining housing, </w:t>
      </w:r>
      <w:r>
        <w:t>and who have the income prospects and tenancy credentials to be successful in their efforts.</w:t>
      </w:r>
    </w:p>
    <w:p w14:paraId="1C43B16F" w14:textId="77777777" w:rsidR="00384413" w:rsidRDefault="001C7B8B" w:rsidP="00830092">
      <w:pPr>
        <w:spacing w:before="120" w:after="120"/>
      </w:pPr>
      <w:r>
        <w:t>On the other hand, a</w:t>
      </w:r>
      <w:r w:rsidR="00CD4EF4">
        <w:t>lthough</w:t>
      </w:r>
      <w:r w:rsidR="00920DBC">
        <w:t xml:space="preserve"> </w:t>
      </w:r>
      <w:r w:rsidR="00BF778C">
        <w:t xml:space="preserve">securing </w:t>
      </w:r>
      <w:r w:rsidR="00920DBC">
        <w:t xml:space="preserve">housing </w:t>
      </w:r>
      <w:r>
        <w:t>is</w:t>
      </w:r>
      <w:r w:rsidR="00BF778C">
        <w:t xml:space="preserve"> </w:t>
      </w:r>
      <w:r w:rsidR="0088771F">
        <w:t xml:space="preserve">clearly </w:t>
      </w:r>
      <w:r>
        <w:t xml:space="preserve">an </w:t>
      </w:r>
      <w:r w:rsidR="0088771F">
        <w:t>important</w:t>
      </w:r>
      <w:r w:rsidR="00BF778C">
        <w:t xml:space="preserve"> </w:t>
      </w:r>
      <w:r w:rsidR="0088771F">
        <w:t>outcome</w:t>
      </w:r>
      <w:r>
        <w:t>,</w:t>
      </w:r>
      <w:r w:rsidR="002D305B">
        <w:t xml:space="preserve"> and </w:t>
      </w:r>
      <w:r w:rsidR="0088771F">
        <w:t>i</w:t>
      </w:r>
      <w:r>
        <w:t xml:space="preserve">s </w:t>
      </w:r>
      <w:r w:rsidR="00384413">
        <w:t xml:space="preserve">identified as a targeted outcome by the OVW in its annual solicitation, the </w:t>
      </w:r>
      <w:r w:rsidR="00384413" w:rsidRPr="00384413">
        <w:rPr>
          <w:b/>
          <w:i/>
        </w:rPr>
        <w:t xml:space="preserve">TH grant </w:t>
      </w:r>
      <w:r w:rsidR="002D305B" w:rsidRPr="00384413">
        <w:rPr>
          <w:b/>
          <w:i/>
        </w:rPr>
        <w:t>program</w:t>
      </w:r>
      <w:r w:rsidR="00384413" w:rsidRPr="00384413">
        <w:rPr>
          <w:b/>
          <w:i/>
        </w:rPr>
        <w:t>'s</w:t>
      </w:r>
      <w:r w:rsidR="00920DBC" w:rsidRPr="002D305B">
        <w:rPr>
          <w:b/>
          <w:i/>
        </w:rPr>
        <w:t xml:space="preserve"> </w:t>
      </w:r>
      <w:r w:rsidR="00967930" w:rsidRPr="002D305B">
        <w:rPr>
          <w:b/>
          <w:i/>
        </w:rPr>
        <w:t>victim-centered approach</w:t>
      </w:r>
      <w:r w:rsidR="00920DBC" w:rsidRPr="002D305B">
        <w:rPr>
          <w:b/>
          <w:i/>
        </w:rPr>
        <w:t xml:space="preserve"> argues for a definition of </w:t>
      </w:r>
      <w:r w:rsidR="00967930" w:rsidRPr="002D305B">
        <w:rPr>
          <w:b/>
          <w:i/>
        </w:rPr>
        <w:t xml:space="preserve">success </w:t>
      </w:r>
      <w:r w:rsidR="00920DBC" w:rsidRPr="002D305B">
        <w:rPr>
          <w:b/>
          <w:i/>
        </w:rPr>
        <w:t xml:space="preserve">that </w:t>
      </w:r>
      <w:r w:rsidR="002D305B" w:rsidRPr="002D305B">
        <w:rPr>
          <w:b/>
          <w:i/>
        </w:rPr>
        <w:t>encompasse</w:t>
      </w:r>
      <w:r w:rsidR="00920DBC" w:rsidRPr="002D305B">
        <w:rPr>
          <w:b/>
          <w:i/>
        </w:rPr>
        <w:t>s</w:t>
      </w:r>
      <w:r w:rsidR="00967930" w:rsidRPr="002D305B">
        <w:rPr>
          <w:b/>
          <w:i/>
        </w:rPr>
        <w:t xml:space="preserve"> </w:t>
      </w:r>
      <w:r w:rsidR="000A5970">
        <w:rPr>
          <w:b/>
          <w:i/>
        </w:rPr>
        <w:t>a</w:t>
      </w:r>
      <w:r w:rsidR="008F6772" w:rsidRPr="002D305B">
        <w:rPr>
          <w:b/>
          <w:i/>
        </w:rPr>
        <w:t xml:space="preserve"> broad</w:t>
      </w:r>
      <w:r w:rsidR="000A5970">
        <w:rPr>
          <w:b/>
          <w:i/>
        </w:rPr>
        <w:t>er</w:t>
      </w:r>
      <w:r w:rsidR="008F6772" w:rsidRPr="002D305B">
        <w:rPr>
          <w:b/>
          <w:i/>
        </w:rPr>
        <w:t xml:space="preserve"> </w:t>
      </w:r>
      <w:r w:rsidR="00664F59">
        <w:rPr>
          <w:b/>
          <w:i/>
        </w:rPr>
        <w:t>range</w:t>
      </w:r>
      <w:r w:rsidR="008F6772" w:rsidRPr="002D305B">
        <w:rPr>
          <w:b/>
          <w:i/>
        </w:rPr>
        <w:t xml:space="preserve"> of</w:t>
      </w:r>
      <w:r w:rsidR="008F6772" w:rsidRPr="00E92FF2">
        <w:rPr>
          <w:b/>
          <w:i/>
        </w:rPr>
        <w:t xml:space="preserve"> </w:t>
      </w:r>
      <w:r w:rsidR="00967930" w:rsidRPr="00E92FF2">
        <w:rPr>
          <w:b/>
          <w:i/>
        </w:rPr>
        <w:t>survivors</w:t>
      </w:r>
      <w:r w:rsidR="003F3D44" w:rsidRPr="00E92FF2">
        <w:rPr>
          <w:b/>
          <w:i/>
        </w:rPr>
        <w:t>'</w:t>
      </w:r>
      <w:r w:rsidR="00967930" w:rsidRPr="00E92FF2">
        <w:rPr>
          <w:b/>
          <w:i/>
        </w:rPr>
        <w:t xml:space="preserve"> priorities</w:t>
      </w:r>
      <w:r w:rsidR="00384413">
        <w:rPr>
          <w:b/>
          <w:i/>
        </w:rPr>
        <w:t>, and for a more inclusive participant selection process</w:t>
      </w:r>
      <w:r w:rsidR="00664F59">
        <w:t xml:space="preserve"> </w:t>
      </w:r>
      <w:r w:rsidR="00384413">
        <w:t xml:space="preserve">that is open to serving survivors who may not be resolved as to their housing-related goals, </w:t>
      </w:r>
      <w:r w:rsidR="00573E55">
        <w:t>and/</w:t>
      </w:r>
      <w:r w:rsidR="00384413">
        <w:t>or who may be facing challenges that are likely to require longer-term assistance, before a sustainable housing placement becomes possible</w:t>
      </w:r>
    </w:p>
    <w:p w14:paraId="6BFAA1F9" w14:textId="77777777" w:rsidR="00573E55" w:rsidRDefault="00044C09" w:rsidP="00830092">
      <w:pPr>
        <w:spacing w:before="120" w:after="120"/>
      </w:pPr>
      <w:r>
        <w:t xml:space="preserve">As the </w:t>
      </w:r>
      <w:r w:rsidR="00664F59">
        <w:t xml:space="preserve">OVW </w:t>
      </w:r>
      <w:r w:rsidR="002C775E">
        <w:t>and</w:t>
      </w:r>
      <w:r>
        <w:t xml:space="preserve"> </w:t>
      </w:r>
      <w:r w:rsidRPr="002E70A4">
        <w:t xml:space="preserve">its federal partners </w:t>
      </w:r>
      <w:r w:rsidR="002C775E">
        <w:t xml:space="preserve">work </w:t>
      </w:r>
      <w:r>
        <w:t xml:space="preserve">to find </w:t>
      </w:r>
      <w:r w:rsidRPr="002E70A4">
        <w:t>synergistic</w:t>
      </w:r>
      <w:r>
        <w:t xml:space="preserve"> approaches to ad</w:t>
      </w:r>
      <w:r w:rsidRPr="002E70A4">
        <w:t xml:space="preserve">dressing homelessness caused by domestic and sexual violence, </w:t>
      </w:r>
      <w:r>
        <w:t xml:space="preserve">it may be helpful </w:t>
      </w:r>
      <w:r w:rsidR="00434FD8">
        <w:t>for th</w:t>
      </w:r>
      <w:r w:rsidR="0088771F">
        <w:t>os</w:t>
      </w:r>
      <w:r w:rsidR="00434FD8">
        <w:t xml:space="preserve">e partners </w:t>
      </w:r>
      <w:r>
        <w:t>to offer</w:t>
      </w:r>
      <w:r w:rsidR="002C775E">
        <w:t xml:space="preserve"> </w:t>
      </w:r>
      <w:r w:rsidR="002C775E" w:rsidRPr="0088771F">
        <w:rPr>
          <w:b/>
          <w:i/>
        </w:rPr>
        <w:t>shared</w:t>
      </w:r>
      <w:r w:rsidRPr="0088771F">
        <w:rPr>
          <w:b/>
          <w:i/>
        </w:rPr>
        <w:t xml:space="preserve"> guidance</w:t>
      </w:r>
      <w:r>
        <w:t xml:space="preserve"> </w:t>
      </w:r>
      <w:r w:rsidR="00573E55">
        <w:t xml:space="preserve">for providers </w:t>
      </w:r>
      <w:r w:rsidRPr="002E70A4">
        <w:t>on how</w:t>
      </w:r>
      <w:r>
        <w:t xml:space="preserve"> </w:t>
      </w:r>
      <w:r w:rsidR="007B569A">
        <w:t xml:space="preserve">jointly </w:t>
      </w:r>
      <w:r w:rsidR="00573E55">
        <w:t>OVW/HUD-</w:t>
      </w:r>
      <w:r w:rsidR="007B569A">
        <w:t xml:space="preserve">funded </w:t>
      </w:r>
      <w:r w:rsidRPr="002E70A4">
        <w:t xml:space="preserve">programs </w:t>
      </w:r>
      <w:r>
        <w:t>might better</w:t>
      </w:r>
      <w:r w:rsidRPr="002E70A4">
        <w:t xml:space="preserve"> </w:t>
      </w:r>
      <w:r w:rsidR="002C775E">
        <w:t>reconcile</w:t>
      </w:r>
      <w:r w:rsidR="008F294D">
        <w:t xml:space="preserve"> the</w:t>
      </w:r>
      <w:r w:rsidR="00573E55">
        <w:t>se</w:t>
      </w:r>
      <w:r w:rsidR="008F294D">
        <w:t xml:space="preserve"> sometimes conflicting </w:t>
      </w:r>
      <w:r w:rsidR="00573E55">
        <w:t xml:space="preserve">realities. </w:t>
      </w:r>
    </w:p>
    <w:p w14:paraId="0924C592" w14:textId="77777777" w:rsidR="00205510" w:rsidRDefault="00CD4EF4" w:rsidP="00830092">
      <w:pPr>
        <w:spacing w:before="120" w:after="120"/>
      </w:pPr>
      <w:r>
        <w:t xml:space="preserve">Section 2 </w:t>
      </w:r>
      <w:r w:rsidR="003F3D44">
        <w:t>continues with a discussion about</w:t>
      </w:r>
      <w:r>
        <w:t xml:space="preserve"> </w:t>
      </w:r>
      <w:r w:rsidR="001254A4">
        <w:t>using</w:t>
      </w:r>
      <w:r>
        <w:t xml:space="preserve"> </w:t>
      </w:r>
      <w:r w:rsidRPr="00E92FF2">
        <w:rPr>
          <w:b/>
          <w:i/>
        </w:rPr>
        <w:t>proximal outcomes</w:t>
      </w:r>
      <w:r>
        <w:t xml:space="preserve"> to assess progress </w:t>
      </w:r>
      <w:r w:rsidR="00920DBC">
        <w:t>towards</w:t>
      </w:r>
      <w:r>
        <w:t xml:space="preserve"> goals that may not be a</w:t>
      </w:r>
      <w:r w:rsidR="001254A4">
        <w:t>chiev</w:t>
      </w:r>
      <w:r>
        <w:t>able within the program timeframe</w:t>
      </w:r>
      <w:r w:rsidR="003F3D44">
        <w:t xml:space="preserve">. </w:t>
      </w:r>
      <w:r w:rsidR="00920DBC">
        <w:t>F</w:t>
      </w:r>
      <w:r w:rsidR="003F3D44">
        <w:t xml:space="preserve">or example, </w:t>
      </w:r>
      <w:r w:rsidR="00205510">
        <w:t xml:space="preserve">although </w:t>
      </w:r>
      <w:r w:rsidR="001254A4">
        <w:t>a college degree might not be attainable within that</w:t>
      </w:r>
      <w:r w:rsidR="00205510">
        <w:t xml:space="preserve"> timeframe, gaining admission </w:t>
      </w:r>
      <w:r w:rsidR="001254A4">
        <w:t>and</w:t>
      </w:r>
      <w:r w:rsidR="00205510">
        <w:t xml:space="preserve"> scholarship assistance </w:t>
      </w:r>
      <w:r w:rsidR="001254A4">
        <w:t>are sound proximal outcomes.</w:t>
      </w:r>
    </w:p>
    <w:p w14:paraId="62BC2C1B" w14:textId="2539B1BB" w:rsidR="00830092" w:rsidRDefault="003F3D44" w:rsidP="00830092">
      <w:pPr>
        <w:spacing w:before="120" w:after="120"/>
      </w:pPr>
      <w:r>
        <w:t xml:space="preserve">Proximal outcomes are </w:t>
      </w:r>
      <w:r w:rsidR="000A2ACA">
        <w:t>also</w:t>
      </w:r>
      <w:r>
        <w:t xml:space="preserve"> useful in measuring progress with respect to the factors that a program can influence, when an outcome is dependent on a mix of factors, including </w:t>
      </w:r>
      <w:r w:rsidR="00B37D31">
        <w:t xml:space="preserve">some </w:t>
      </w:r>
      <w:r>
        <w:t xml:space="preserve">that are beyond the </w:t>
      </w:r>
      <w:r w:rsidR="000A2ACA">
        <w:t xml:space="preserve">program's </w:t>
      </w:r>
      <w:r>
        <w:t>ability to influence.</w:t>
      </w:r>
      <w:r w:rsidR="00B061B5">
        <w:t xml:space="preserve"> </w:t>
      </w:r>
      <w:r w:rsidR="00205510">
        <w:t>Thus, for example, obtaining legal representation and assembling the necessary documentati</w:t>
      </w:r>
      <w:r w:rsidR="00920DBC">
        <w:t xml:space="preserve">on for a </w:t>
      </w:r>
      <w:r w:rsidR="0091169F">
        <w:t>custody</w:t>
      </w:r>
      <w:r w:rsidR="00920DBC">
        <w:t xml:space="preserve"> case might be a</w:t>
      </w:r>
      <w:r w:rsidR="00205510">
        <w:t xml:space="preserve">ppropriate proximal outcomes, whereas </w:t>
      </w:r>
      <w:r w:rsidR="0091169F">
        <w:t>gain</w:t>
      </w:r>
      <w:r w:rsidR="00205510">
        <w:t>ing a favorable settlement is dependent on many factors that are beyond the influence of the program.</w:t>
      </w:r>
    </w:p>
    <w:p w14:paraId="67F4FF3E" w14:textId="732FFFFA" w:rsidR="00432A39" w:rsidRDefault="00205510" w:rsidP="00830092">
      <w:pPr>
        <w:spacing w:before="120" w:after="120"/>
      </w:pPr>
      <w:r>
        <w:t>Th</w:t>
      </w:r>
      <w:r w:rsidR="00750465">
        <w:t xml:space="preserve">is exploration of </w:t>
      </w:r>
      <w:r>
        <w:t xml:space="preserve">proximal outcomes leads </w:t>
      </w:r>
      <w:r w:rsidR="00750465">
        <w:t xml:space="preserve">to a discussion about the importance of </w:t>
      </w:r>
      <w:r w:rsidR="00750465" w:rsidRPr="00E92FF2">
        <w:rPr>
          <w:b/>
          <w:i/>
        </w:rPr>
        <w:t>assessing the adequacy of program efforts</w:t>
      </w:r>
      <w:r w:rsidR="000A2ACA">
        <w:t xml:space="preserve">, as opposed to focusing exclusively on </w:t>
      </w:r>
      <w:r w:rsidRPr="00750465">
        <w:t>measuring participant outcomes.</w:t>
      </w:r>
      <w:r w:rsidR="00B061B5">
        <w:t xml:space="preserve"> </w:t>
      </w:r>
      <w:r w:rsidR="00B37D31">
        <w:t>S</w:t>
      </w:r>
      <w:r w:rsidR="00432A39">
        <w:t>urvivors</w:t>
      </w:r>
      <w:r>
        <w:t xml:space="preserve"> enter progra</w:t>
      </w:r>
      <w:r w:rsidR="00B37D31">
        <w:t>m</w:t>
      </w:r>
      <w:r>
        <w:t xml:space="preserve">s with </w:t>
      </w:r>
      <w:r w:rsidR="00B37D31">
        <w:t xml:space="preserve">diverse </w:t>
      </w:r>
      <w:r>
        <w:t xml:space="preserve">strengths, barriers, priorities, and histories -- all of which </w:t>
      </w:r>
      <w:r w:rsidR="00B37D31">
        <w:t xml:space="preserve">can </w:t>
      </w:r>
      <w:r>
        <w:t>have a</w:t>
      </w:r>
      <w:r w:rsidR="00747BD3">
        <w:t xml:space="preserve"> significant</w:t>
      </w:r>
      <w:r>
        <w:t xml:space="preserve"> impact on whether </w:t>
      </w:r>
      <w:r w:rsidR="007C189B">
        <w:t xml:space="preserve">they achieve </w:t>
      </w:r>
      <w:r w:rsidR="000A2ACA">
        <w:t>their targeted goals,</w:t>
      </w:r>
      <w:r w:rsidR="007C189B">
        <w:t xml:space="preserve"> </w:t>
      </w:r>
      <w:r>
        <w:t>and how long it takes</w:t>
      </w:r>
      <w:r w:rsidR="007C189B">
        <w:t>.</w:t>
      </w:r>
      <w:r w:rsidR="00B061B5">
        <w:t xml:space="preserve"> </w:t>
      </w:r>
      <w:r w:rsidR="000A2ACA">
        <w:t>L</w:t>
      </w:r>
      <w:r>
        <w:t>ocal conditions (</w:t>
      </w:r>
      <w:r w:rsidR="00B37D31">
        <w:t xml:space="preserve">e.g., the </w:t>
      </w:r>
      <w:r>
        <w:t xml:space="preserve">housing and job markets, </w:t>
      </w:r>
      <w:r w:rsidR="00B37D31">
        <w:t>availability of affordable health and social services, etc</w:t>
      </w:r>
      <w:r w:rsidR="002E633D">
        <w:t xml:space="preserve">.) </w:t>
      </w:r>
      <w:r w:rsidR="00747BD3">
        <w:t xml:space="preserve">can </w:t>
      </w:r>
      <w:r w:rsidR="000A2ACA">
        <w:t xml:space="preserve">also </w:t>
      </w:r>
      <w:r w:rsidR="00747BD3">
        <w:t>significant</w:t>
      </w:r>
      <w:r w:rsidR="00B37D31">
        <w:t>ly impact</w:t>
      </w:r>
      <w:r w:rsidR="00747BD3">
        <w:t xml:space="preserve"> </w:t>
      </w:r>
      <w:r w:rsidR="002E633D">
        <w:t xml:space="preserve">participant outcomes. </w:t>
      </w:r>
      <w:r w:rsidR="00747BD3">
        <w:t xml:space="preserve">Without </w:t>
      </w:r>
      <w:r w:rsidR="007009DC">
        <w:t>adjusting for</w:t>
      </w:r>
      <w:r w:rsidR="00747BD3">
        <w:t xml:space="preserve"> differences in local conditions or in the types of clients served</w:t>
      </w:r>
      <w:r w:rsidR="00B37D31">
        <w:t xml:space="preserve"> -- which is </w:t>
      </w:r>
      <w:r w:rsidR="007C189B">
        <w:t>nearly</w:t>
      </w:r>
      <w:r w:rsidR="00B37D31">
        <w:t xml:space="preserve"> impossible to do --</w:t>
      </w:r>
      <w:r w:rsidR="00747BD3">
        <w:t xml:space="preserve"> </w:t>
      </w:r>
      <w:r w:rsidR="00B37D31">
        <w:t>one can</w:t>
      </w:r>
      <w:r w:rsidR="007C189B">
        <w:t>no</w:t>
      </w:r>
      <w:r w:rsidR="00B37D31">
        <w:t>t</w:t>
      </w:r>
      <w:r w:rsidR="00747BD3">
        <w:t xml:space="preserve"> </w:t>
      </w:r>
      <w:r w:rsidR="007C189B">
        <w:t>meaningfull</w:t>
      </w:r>
      <w:r w:rsidR="00747BD3">
        <w:t xml:space="preserve">y </w:t>
      </w:r>
      <w:r w:rsidR="002E633D">
        <w:t>compar</w:t>
      </w:r>
      <w:r w:rsidR="00747BD3">
        <w:t>e</w:t>
      </w:r>
      <w:r w:rsidR="002E633D">
        <w:t xml:space="preserve"> </w:t>
      </w:r>
      <w:r w:rsidR="007009DC">
        <w:t xml:space="preserve">one program's performance and participant outcomes to another, or to some </w:t>
      </w:r>
      <w:r w:rsidR="002E633D">
        <w:t>national standard.</w:t>
      </w:r>
      <w:r w:rsidR="00B061B5">
        <w:t xml:space="preserve"> </w:t>
      </w:r>
    </w:p>
    <w:p w14:paraId="3CF0DBE5" w14:textId="18028C54" w:rsidR="00205510" w:rsidRDefault="000A2ACA" w:rsidP="00830092">
      <w:pPr>
        <w:spacing w:before="120" w:after="120"/>
      </w:pPr>
      <w:r>
        <w:t>Instead</w:t>
      </w:r>
      <w:r w:rsidR="007C189B">
        <w:t>, a</w:t>
      </w:r>
      <w:r w:rsidR="008C14DE">
        <w:t xml:space="preserve"> </w:t>
      </w:r>
      <w:r w:rsidR="00747BD3">
        <w:t xml:space="preserve">program </w:t>
      </w:r>
      <w:r>
        <w:t>can</w:t>
      </w:r>
      <w:r w:rsidR="00747BD3">
        <w:t xml:space="preserve"> assess whether </w:t>
      </w:r>
      <w:r w:rsidR="007C189B">
        <w:t>it</w:t>
      </w:r>
      <w:r w:rsidR="00747BD3">
        <w:t xml:space="preserve"> ha</w:t>
      </w:r>
      <w:r w:rsidR="007C189B">
        <w:t>s</w:t>
      </w:r>
      <w:r w:rsidR="00747BD3">
        <w:t xml:space="preserve"> done everything </w:t>
      </w:r>
      <w:r w:rsidR="007C189B">
        <w:t xml:space="preserve">it can and should </w:t>
      </w:r>
      <w:r w:rsidR="00747BD3">
        <w:t>for participant</w:t>
      </w:r>
      <w:r w:rsidR="007C189B">
        <w:t>s</w:t>
      </w:r>
      <w:r w:rsidR="00747BD3">
        <w:t xml:space="preserve">, given </w:t>
      </w:r>
      <w:r w:rsidR="007C189B">
        <w:t>their</w:t>
      </w:r>
      <w:r w:rsidR="004A01CE">
        <w:t xml:space="preserve"> </w:t>
      </w:r>
      <w:r w:rsidR="005A4076">
        <w:t xml:space="preserve">individually defined </w:t>
      </w:r>
      <w:r w:rsidR="004A01CE">
        <w:t xml:space="preserve">priorities and </w:t>
      </w:r>
      <w:r w:rsidR="00747BD3">
        <w:t>the resources available</w:t>
      </w:r>
      <w:r w:rsidR="00432A39">
        <w:t>.</w:t>
      </w:r>
      <w:r w:rsidR="00B061B5">
        <w:t xml:space="preserve"> </w:t>
      </w:r>
      <w:r w:rsidR="004A01CE">
        <w:t>Section 2 concludes with a</w:t>
      </w:r>
      <w:r w:rsidR="007C189B">
        <w:t xml:space="preserve"> discussion about</w:t>
      </w:r>
      <w:r w:rsidR="004A01CE">
        <w:t xml:space="preserve"> </w:t>
      </w:r>
      <w:r w:rsidR="00747BD3" w:rsidRPr="00E92FF2">
        <w:rPr>
          <w:b/>
          <w:i/>
        </w:rPr>
        <w:t>self-reflective practice</w:t>
      </w:r>
      <w:r w:rsidR="00747BD3">
        <w:t xml:space="preserve"> and </w:t>
      </w:r>
      <w:r w:rsidR="00747BD3" w:rsidRPr="00E92FF2">
        <w:rPr>
          <w:b/>
          <w:i/>
        </w:rPr>
        <w:t>reflective supervision</w:t>
      </w:r>
      <w:r w:rsidR="004A01CE">
        <w:t>,</w:t>
      </w:r>
      <w:r w:rsidR="0036312B">
        <w:t xml:space="preserve"> </w:t>
      </w:r>
      <w:r w:rsidR="004A01CE">
        <w:t>with</w:t>
      </w:r>
      <w:r w:rsidR="0036312B">
        <w:t xml:space="preserve"> lin</w:t>
      </w:r>
      <w:r w:rsidR="00747BD3">
        <w:t xml:space="preserve">ks to </w:t>
      </w:r>
      <w:r w:rsidR="007C189B">
        <w:t>use</w:t>
      </w:r>
      <w:r w:rsidR="00747BD3">
        <w:t>ful resources</w:t>
      </w:r>
      <w:r w:rsidR="0036312B">
        <w:t xml:space="preserve">, including </w:t>
      </w:r>
      <w:r w:rsidR="005A4076">
        <w:t xml:space="preserve">recorded </w:t>
      </w:r>
      <w:r w:rsidR="004A01CE">
        <w:t>webinars</w:t>
      </w:r>
      <w:r w:rsidR="00747BD3">
        <w:t>.</w:t>
      </w:r>
    </w:p>
    <w:p w14:paraId="7F30A905" w14:textId="77777777" w:rsidR="0057698F" w:rsidRDefault="00747BD3" w:rsidP="0027128B">
      <w:pPr>
        <w:spacing w:before="120" w:after="120"/>
      </w:pPr>
      <w:r>
        <w:t xml:space="preserve">Section 3 reviews the </w:t>
      </w:r>
      <w:r w:rsidR="0036312B">
        <w:t xml:space="preserve">OVW TH grant program's </w:t>
      </w:r>
      <w:r w:rsidR="0027128B">
        <w:t xml:space="preserve">enabling statute, the annual solicitation for proposals, and the standard data set for the required Semi-Annual Report to </w:t>
      </w:r>
      <w:r w:rsidR="0036312B">
        <w:t xml:space="preserve">gain insight into </w:t>
      </w:r>
      <w:r w:rsidR="0027128B">
        <w:t>the OVW</w:t>
      </w:r>
      <w:r w:rsidR="0036312B">
        <w:t>'s</w:t>
      </w:r>
      <w:r w:rsidR="0027128B">
        <w:t xml:space="preserve"> </w:t>
      </w:r>
      <w:r w:rsidR="0036312B">
        <w:t>concept of</w:t>
      </w:r>
      <w:r w:rsidR="0027128B">
        <w:t xml:space="preserve"> </w:t>
      </w:r>
      <w:r w:rsidR="003E6835" w:rsidRPr="003E6835">
        <w:rPr>
          <w:i/>
        </w:rPr>
        <w:t>success</w:t>
      </w:r>
      <w:r w:rsidR="003E6835">
        <w:t>;</w:t>
      </w:r>
      <w:r w:rsidR="0027128B">
        <w:t xml:space="preserve"> reviews HUD's definitions and measures of </w:t>
      </w:r>
      <w:r w:rsidR="003E6835" w:rsidRPr="003E6835">
        <w:rPr>
          <w:i/>
        </w:rPr>
        <w:t>success</w:t>
      </w:r>
      <w:r w:rsidR="003E6835">
        <w:t xml:space="preserve"> </w:t>
      </w:r>
      <w:r w:rsidR="0027128B">
        <w:t xml:space="preserve">for projects receiving </w:t>
      </w:r>
      <w:r w:rsidR="008C14DE">
        <w:t>TH</w:t>
      </w:r>
      <w:r w:rsidR="0027128B">
        <w:t xml:space="preserve"> or </w:t>
      </w:r>
      <w:r w:rsidR="008C14DE">
        <w:t>RRH</w:t>
      </w:r>
      <w:r w:rsidR="0027128B">
        <w:t xml:space="preserve"> grants; and looks at the metrics used </w:t>
      </w:r>
      <w:r w:rsidR="008C14DE">
        <w:t xml:space="preserve">to assess </w:t>
      </w:r>
      <w:r w:rsidR="00AC711B">
        <w:t xml:space="preserve">the </w:t>
      </w:r>
      <w:r w:rsidR="008C14DE">
        <w:t xml:space="preserve">outcomes </w:t>
      </w:r>
      <w:r w:rsidR="00AC711B">
        <w:t>of</w:t>
      </w:r>
      <w:r w:rsidR="008C14DE">
        <w:t xml:space="preserve"> </w:t>
      </w:r>
      <w:r w:rsidR="00AC711B">
        <w:t>Family Violence Prevention Services Act (FVPSA)-funded pr</w:t>
      </w:r>
      <w:r w:rsidR="008C14DE">
        <w:t>ograms</w:t>
      </w:r>
      <w:r w:rsidR="0027128B">
        <w:t>.</w:t>
      </w:r>
    </w:p>
    <w:p w14:paraId="08D113F0" w14:textId="0CCFC6D2" w:rsidR="00573E55" w:rsidRDefault="0027128B" w:rsidP="008C14DE">
      <w:pPr>
        <w:spacing w:before="120" w:after="120"/>
      </w:pPr>
      <w:r>
        <w:t xml:space="preserve">Section 4 explores the </w:t>
      </w:r>
      <w:r w:rsidR="00AC711B">
        <w:rPr>
          <w:b/>
          <w:i/>
        </w:rPr>
        <w:t>diverse</w:t>
      </w:r>
      <w:r w:rsidRPr="00E92FF2">
        <w:rPr>
          <w:b/>
          <w:i/>
        </w:rPr>
        <w:t xml:space="preserve"> </w:t>
      </w:r>
      <w:r w:rsidR="00AC711B">
        <w:rPr>
          <w:b/>
          <w:i/>
        </w:rPr>
        <w:t>definitions of</w:t>
      </w:r>
      <w:r w:rsidRPr="00E92FF2">
        <w:rPr>
          <w:b/>
          <w:i/>
        </w:rPr>
        <w:t xml:space="preserve"> success that participants</w:t>
      </w:r>
      <w:r w:rsidR="00E92FF2">
        <w:rPr>
          <w:b/>
          <w:i/>
        </w:rPr>
        <w:t xml:space="preserve"> bring</w:t>
      </w:r>
      <w:r>
        <w:t xml:space="preserve"> to a TH prog</w:t>
      </w:r>
      <w:r w:rsidR="00E92FF2">
        <w:t>ram</w:t>
      </w:r>
      <w:r>
        <w:t>.</w:t>
      </w:r>
      <w:r w:rsidR="00B061B5">
        <w:t xml:space="preserve"> </w:t>
      </w:r>
      <w:r w:rsidR="00EF67A4">
        <w:t xml:space="preserve">As a number of researchers have documented, survivors often have difficult </w:t>
      </w:r>
      <w:r w:rsidR="00EF67A4" w:rsidRPr="00E92FF2">
        <w:rPr>
          <w:b/>
          <w:i/>
        </w:rPr>
        <w:t xml:space="preserve">tradeoffs </w:t>
      </w:r>
      <w:r w:rsidR="00EF67A4">
        <w:t>to resolve, in</w:t>
      </w:r>
      <w:r w:rsidR="007009DC">
        <w:t>cludi</w:t>
      </w:r>
      <w:r w:rsidR="00EF67A4">
        <w:t>ng, for example, the safety-related risks attendant to fleeing their abusive partner, the ability to sustain connection</w:t>
      </w:r>
      <w:r w:rsidR="00AC711B">
        <w:t>s</w:t>
      </w:r>
      <w:r w:rsidR="00EF67A4">
        <w:t xml:space="preserve"> to family and friends and the</w:t>
      </w:r>
      <w:r w:rsidR="00AC711B">
        <w:t>ir larger community</w:t>
      </w:r>
      <w:r w:rsidR="00EF67A4">
        <w:t xml:space="preserve">, the ability to </w:t>
      </w:r>
      <w:r w:rsidR="00AC711B">
        <w:t xml:space="preserve">be </w:t>
      </w:r>
      <w:r w:rsidR="00EF67A4">
        <w:t xml:space="preserve">financially </w:t>
      </w:r>
      <w:r w:rsidR="00AC711B">
        <w:t>self-</w:t>
      </w:r>
      <w:r w:rsidR="00EF67A4">
        <w:t>support</w:t>
      </w:r>
      <w:r w:rsidR="00AC711B">
        <w:t>ing</w:t>
      </w:r>
      <w:r w:rsidR="00EF67A4">
        <w:t>, and their emotional readiness to give up the relationship with their abusive partner.</w:t>
      </w:r>
      <w:r w:rsidR="00B061B5">
        <w:t xml:space="preserve"> </w:t>
      </w:r>
    </w:p>
    <w:p w14:paraId="57F6A00C" w14:textId="34F41C61" w:rsidR="00252844" w:rsidRDefault="008C14DE" w:rsidP="008C14DE">
      <w:pPr>
        <w:spacing w:before="120" w:after="120"/>
      </w:pPr>
      <w:r>
        <w:t xml:space="preserve">As described </w:t>
      </w:r>
      <w:r w:rsidR="006C3ECA">
        <w:t xml:space="preserve">by </w:t>
      </w:r>
      <w:hyperlink r:id="rId15" w:history="1">
        <w:r w:rsidR="006C3ECA" w:rsidRPr="00B04E00">
          <w:rPr>
            <w:rStyle w:val="Hyperlink"/>
          </w:rPr>
          <w:t>Melbin, Jordan, &amp; Smy</w:t>
        </w:r>
        <w:r w:rsidR="006C3ECA">
          <w:rPr>
            <w:rStyle w:val="Hyperlink"/>
          </w:rPr>
          <w:t>th</w:t>
        </w:r>
        <w:r w:rsidR="006C3ECA" w:rsidRPr="00B04E00">
          <w:rPr>
            <w:rStyle w:val="Hyperlink"/>
          </w:rPr>
          <w:t xml:space="preserve"> (2014)</w:t>
        </w:r>
      </w:hyperlink>
      <w:r>
        <w:t xml:space="preserve">, </w:t>
      </w:r>
      <w:r w:rsidR="003E6835">
        <w:t xml:space="preserve">program/staff </w:t>
      </w:r>
      <w:r w:rsidR="005A4076">
        <w:t>support</w:t>
      </w:r>
      <w:r w:rsidR="003E6835">
        <w:t xml:space="preserve"> for survivors as they</w:t>
      </w:r>
      <w:r w:rsidR="000C0FFD">
        <w:t xml:space="preserve"> </w:t>
      </w:r>
      <w:r w:rsidR="003E6835">
        <w:t>weigh their</w:t>
      </w:r>
      <w:r w:rsidR="00252844">
        <w:t xml:space="preserve"> tradeoffs and </w:t>
      </w:r>
      <w:r w:rsidR="000C0FFD">
        <w:t xml:space="preserve">develop and </w:t>
      </w:r>
      <w:r>
        <w:t>refin</w:t>
      </w:r>
      <w:r w:rsidR="003E6835">
        <w:t>e</w:t>
      </w:r>
      <w:r w:rsidR="000C0FFD">
        <w:t xml:space="preserve"> their individual goals is a "direct affirmation of each survivor as a whole person</w:t>
      </w:r>
      <w:r>
        <w:t xml:space="preserve"> ...</w:t>
      </w:r>
      <w:r w:rsidR="000C0FFD">
        <w:t xml:space="preserve"> with the right to make choices and to establish personal goals, in contrast to the negation of the victim's priorities and aspirations that often characterizes abusive relationships."</w:t>
      </w:r>
      <w:r w:rsidR="00B061B5">
        <w:t xml:space="preserve"> </w:t>
      </w:r>
    </w:p>
    <w:p w14:paraId="2B66DF9A" w14:textId="33335926" w:rsidR="000C0FFD" w:rsidRDefault="00252844" w:rsidP="00252844">
      <w:pPr>
        <w:spacing w:before="120" w:after="120"/>
      </w:pPr>
      <w:r>
        <w:lastRenderedPageBreak/>
        <w:t>Once survivors have identified their goals, TH program staff can work with participants on developing plans to achieve their targeted outcomes.</w:t>
      </w:r>
      <w:r w:rsidR="00B061B5">
        <w:t xml:space="preserve"> </w:t>
      </w:r>
      <w:r>
        <w:t xml:space="preserve">As described in the narrative, </w:t>
      </w:r>
      <w:r w:rsidRPr="00E92FF2">
        <w:rPr>
          <w:b/>
          <w:i/>
        </w:rPr>
        <w:t>goal sheets</w:t>
      </w:r>
      <w:r>
        <w:t xml:space="preserve"> </w:t>
      </w:r>
      <w:r w:rsidR="007009DC">
        <w:t xml:space="preserve">-- </w:t>
      </w:r>
      <w:r>
        <w:t>usin</w:t>
      </w:r>
      <w:r w:rsidR="007009DC">
        <w:t xml:space="preserve">g a template promoted by </w:t>
      </w:r>
      <w:r>
        <w:t>the National Network to End Domestic Violence</w:t>
      </w:r>
      <w:r w:rsidR="007009DC">
        <w:t xml:space="preserve"> (NNEDV</w:t>
      </w:r>
      <w:r>
        <w:t>)</w:t>
      </w:r>
      <w:r w:rsidR="007009DC">
        <w:t xml:space="preserve"> --</w:t>
      </w:r>
      <w:r>
        <w:t xml:space="preserve"> appear to be the </w:t>
      </w:r>
      <w:r w:rsidR="005A4076">
        <w:t xml:space="preserve">most </w:t>
      </w:r>
      <w:r>
        <w:t xml:space="preserve">widely used tool to support survivors in </w:t>
      </w:r>
      <w:r w:rsidR="000C0FFD">
        <w:t>articulat</w:t>
      </w:r>
      <w:r>
        <w:t>ing</w:t>
      </w:r>
      <w:r w:rsidR="000C0FFD">
        <w:t xml:space="preserve"> and track</w:t>
      </w:r>
      <w:r>
        <w:t>ing</w:t>
      </w:r>
      <w:r w:rsidR="000C0FFD">
        <w:t xml:space="preserve"> their progress </w:t>
      </w:r>
      <w:r w:rsidR="007009DC">
        <w:t>toward</w:t>
      </w:r>
      <w:r w:rsidR="000C0FFD">
        <w:t xml:space="preserve"> achieving their individual</w:t>
      </w:r>
      <w:r w:rsidR="005A4076">
        <w:t>ly defined</w:t>
      </w:r>
      <w:r w:rsidR="000C0FFD">
        <w:t xml:space="preserve"> goals.</w:t>
      </w:r>
    </w:p>
    <w:p w14:paraId="249CD85C" w14:textId="2B253DDE" w:rsidR="00F51708" w:rsidRDefault="000C0FFD" w:rsidP="0027128B">
      <w:pPr>
        <w:spacing w:before="120" w:after="120"/>
      </w:pPr>
      <w:r>
        <w:t xml:space="preserve">Section 5 describes a </w:t>
      </w:r>
      <w:r w:rsidRPr="00E92FF2">
        <w:rPr>
          <w:b/>
          <w:i/>
        </w:rPr>
        <w:t>conceptual framework</w:t>
      </w:r>
      <w:r>
        <w:t xml:space="preserve"> developed by </w:t>
      </w:r>
      <w:hyperlink r:id="rId16" w:history="1">
        <w:r w:rsidR="006C3ECA" w:rsidRPr="006C3ECA">
          <w:rPr>
            <w:rStyle w:val="Hyperlink"/>
          </w:rPr>
          <w:t>Sullivan (2012, updated 2016)</w:t>
        </w:r>
      </w:hyperlink>
      <w:r w:rsidR="006C3ECA">
        <w:t xml:space="preserve"> </w:t>
      </w:r>
      <w:r w:rsidR="00252844">
        <w:t>to</w:t>
      </w:r>
      <w:r>
        <w:t xml:space="preserve"> illustrate the role of DV-focused programs in </w:t>
      </w:r>
      <w:r w:rsidR="004277B8">
        <w:t>"reduc[ing] the risk factors and enhance[ing] the protective factors that have been linked to re-victimization and impaired wellbeing ... [and in] enhance[ing] the promotive factors that contribute to survivors' and their children's wellbeing."</w:t>
      </w:r>
      <w:r w:rsidR="00B061B5">
        <w:t xml:space="preserve"> </w:t>
      </w:r>
      <w:r w:rsidR="004277B8">
        <w:t xml:space="preserve">The framework identifies eight predictors of adult and/or child wellbeing, and explains how metrics that </w:t>
      </w:r>
      <w:r w:rsidR="00252844">
        <w:t>quantify</w:t>
      </w:r>
      <w:r w:rsidR="004277B8">
        <w:t xml:space="preserve"> these predictors of wellbeing </w:t>
      </w:r>
      <w:r w:rsidR="006C3ECA">
        <w:t>could</w:t>
      </w:r>
      <w:r w:rsidR="004277B8">
        <w:t xml:space="preserve"> be used </w:t>
      </w:r>
      <w:r w:rsidR="006C3ECA">
        <w:t>(as proximal outcomes) to</w:t>
      </w:r>
      <w:r w:rsidR="00252844">
        <w:t xml:space="preserve"> assess </w:t>
      </w:r>
      <w:r w:rsidR="006C3ECA">
        <w:t xml:space="preserve">program impact, in lieu of the </w:t>
      </w:r>
      <w:r w:rsidR="004277B8">
        <w:t>outcomes</w:t>
      </w:r>
      <w:r w:rsidR="001E367A">
        <w:t xml:space="preserve"> related to</w:t>
      </w:r>
      <w:r w:rsidR="004277B8">
        <w:t xml:space="preserve"> "future wellbeing" </w:t>
      </w:r>
      <w:r w:rsidR="001E367A">
        <w:t xml:space="preserve">that the program cannot </w:t>
      </w:r>
      <w:r w:rsidR="004277B8">
        <w:t>measure.</w:t>
      </w:r>
      <w:r w:rsidR="00B061B5">
        <w:t xml:space="preserve"> </w:t>
      </w:r>
      <w:r w:rsidR="004277B8">
        <w:t xml:space="preserve">In fact, researchers have developed and tested such metrics, and </w:t>
      </w:r>
      <w:r w:rsidR="00E92FF2">
        <w:t>some of them are discussed in Section 6.</w:t>
      </w:r>
    </w:p>
    <w:p w14:paraId="30250ADA" w14:textId="6F982DE0" w:rsidR="00FA7A11" w:rsidRDefault="00E92FF2" w:rsidP="0027128B">
      <w:pPr>
        <w:spacing w:before="120" w:after="120"/>
      </w:pPr>
      <w:r>
        <w:t xml:space="preserve">Section 5 also </w:t>
      </w:r>
      <w:r w:rsidR="001728AD">
        <w:t xml:space="preserve">explores </w:t>
      </w:r>
      <w:r>
        <w:t xml:space="preserve">the </w:t>
      </w:r>
      <w:r w:rsidR="001728AD">
        <w:t xml:space="preserve">value </w:t>
      </w:r>
      <w:r>
        <w:t xml:space="preserve">of </w:t>
      </w:r>
      <w:r w:rsidRPr="00906A6A">
        <w:rPr>
          <w:b/>
          <w:i/>
        </w:rPr>
        <w:t>process measures</w:t>
      </w:r>
      <w:r>
        <w:t xml:space="preserve"> in assessing aspects of program performance, such as who the program is and isn't serving</w:t>
      </w:r>
      <w:r w:rsidR="001728AD">
        <w:t>;</w:t>
      </w:r>
      <w:r>
        <w:t xml:space="preserve"> </w:t>
      </w:r>
      <w:r w:rsidR="00252844">
        <w:t>the quality</w:t>
      </w:r>
      <w:r w:rsidR="001728AD">
        <w:t>, frequency, and types</w:t>
      </w:r>
      <w:r w:rsidR="00252844">
        <w:t xml:space="preserve"> of s</w:t>
      </w:r>
      <w:r>
        <w:t>taff</w:t>
      </w:r>
      <w:r w:rsidR="00252844">
        <w:t>/</w:t>
      </w:r>
      <w:r>
        <w:t>participant interactions</w:t>
      </w:r>
      <w:r w:rsidR="001728AD">
        <w:t>; whether the program is providing the type</w:t>
      </w:r>
      <w:r w:rsidR="005A4076">
        <w:t>s</w:t>
      </w:r>
      <w:r w:rsidR="001728AD">
        <w:t xml:space="preserve"> of assistance </w:t>
      </w:r>
      <w:r w:rsidR="005A4076">
        <w:t xml:space="preserve">that </w:t>
      </w:r>
      <w:r w:rsidR="001728AD">
        <w:t xml:space="preserve">participants want in a format that works for them; </w:t>
      </w:r>
      <w:r w:rsidR="003E6835">
        <w:t>participants'</w:t>
      </w:r>
      <w:r w:rsidR="001728AD">
        <w:t xml:space="preserve"> overall</w:t>
      </w:r>
      <w:r>
        <w:t xml:space="preserve"> satisfaction and recommendations for </w:t>
      </w:r>
      <w:r w:rsidR="001728AD">
        <w:t>changes</w:t>
      </w:r>
      <w:r>
        <w:t xml:space="preserve">, </w:t>
      </w:r>
      <w:r w:rsidR="00D307AA">
        <w:t>etc</w:t>
      </w:r>
      <w:r>
        <w:t>.</w:t>
      </w:r>
      <w:r w:rsidR="00985343">
        <w:t xml:space="preserve"> </w:t>
      </w:r>
      <w:r w:rsidR="00FA7A11">
        <w:t xml:space="preserve">Section 5 concludes with a brief </w:t>
      </w:r>
      <w:r w:rsidR="005A4076">
        <w:t>look at</w:t>
      </w:r>
      <w:r w:rsidR="00D307AA">
        <w:t xml:space="preserve"> </w:t>
      </w:r>
      <w:r w:rsidR="00FA7A11" w:rsidRPr="00906A6A">
        <w:rPr>
          <w:b/>
          <w:i/>
        </w:rPr>
        <w:t xml:space="preserve">challenges </w:t>
      </w:r>
      <w:r w:rsidR="00D307AA">
        <w:rPr>
          <w:b/>
          <w:i/>
        </w:rPr>
        <w:t xml:space="preserve">and strategies </w:t>
      </w:r>
      <w:r w:rsidR="001728AD">
        <w:rPr>
          <w:b/>
          <w:i/>
        </w:rPr>
        <w:t>in</w:t>
      </w:r>
      <w:r w:rsidR="00D307AA">
        <w:rPr>
          <w:b/>
          <w:i/>
        </w:rPr>
        <w:t xml:space="preserve"> </w:t>
      </w:r>
      <w:r w:rsidR="00FA7A11" w:rsidRPr="00906A6A">
        <w:rPr>
          <w:b/>
          <w:i/>
        </w:rPr>
        <w:t xml:space="preserve">collecting </w:t>
      </w:r>
      <w:r w:rsidR="00D307AA">
        <w:rPr>
          <w:b/>
          <w:i/>
        </w:rPr>
        <w:t xml:space="preserve">and responding to </w:t>
      </w:r>
      <w:r w:rsidR="00FA7A11" w:rsidRPr="00906A6A">
        <w:rPr>
          <w:b/>
          <w:i/>
        </w:rPr>
        <w:t>participant feedbac</w:t>
      </w:r>
      <w:r w:rsidR="00E37E65" w:rsidRPr="00906A6A">
        <w:rPr>
          <w:b/>
          <w:i/>
        </w:rPr>
        <w:t>k</w:t>
      </w:r>
      <w:r w:rsidR="00B9616B">
        <w:rPr>
          <w:b/>
          <w:i/>
        </w:rPr>
        <w:t>, emphasizing the value of obtaining such feedback while there is still time t</w:t>
      </w:r>
      <w:r w:rsidR="003E6835">
        <w:rPr>
          <w:b/>
          <w:i/>
        </w:rPr>
        <w:t>o make changes that enhance those participants'</w:t>
      </w:r>
      <w:r w:rsidR="00B9616B">
        <w:rPr>
          <w:b/>
          <w:i/>
        </w:rPr>
        <w:t xml:space="preserve"> </w:t>
      </w:r>
      <w:r w:rsidR="003E6835">
        <w:rPr>
          <w:b/>
          <w:i/>
        </w:rPr>
        <w:t xml:space="preserve">experience in the </w:t>
      </w:r>
      <w:r w:rsidR="00B9616B">
        <w:rPr>
          <w:b/>
          <w:i/>
        </w:rPr>
        <w:t>program</w:t>
      </w:r>
      <w:r w:rsidR="00E37E65">
        <w:t>.</w:t>
      </w:r>
    </w:p>
    <w:p w14:paraId="181E2756" w14:textId="48121379" w:rsidR="00F51708" w:rsidRDefault="00FA7A11" w:rsidP="0027128B">
      <w:pPr>
        <w:spacing w:before="120" w:after="120"/>
      </w:pPr>
      <w:r>
        <w:t xml:space="preserve">Section 6 </w:t>
      </w:r>
      <w:r w:rsidR="00F64775">
        <w:t xml:space="preserve">identifies and provides links to </w:t>
      </w:r>
      <w:r w:rsidR="00F64775" w:rsidRPr="00906A6A">
        <w:rPr>
          <w:b/>
          <w:i/>
        </w:rPr>
        <w:t>metrics</w:t>
      </w:r>
      <w:r w:rsidR="00F64775">
        <w:t xml:space="preserve"> developed </w:t>
      </w:r>
      <w:r w:rsidR="00D307AA">
        <w:t xml:space="preserve">and tested </w:t>
      </w:r>
      <w:r w:rsidR="00F64775">
        <w:t>by researchers and practitioners</w:t>
      </w:r>
      <w:r w:rsidR="00D307AA">
        <w:t>, specifically drawing from (a)</w:t>
      </w:r>
      <w:r w:rsidR="00F64775">
        <w:t xml:space="preserve"> the </w:t>
      </w:r>
      <w:r w:rsidR="00D307AA">
        <w:t>N</w:t>
      </w:r>
      <w:r w:rsidR="005A4076">
        <w:t>ational Resource Center on Domestic Violence</w:t>
      </w:r>
      <w:r w:rsidR="00D307AA">
        <w:t xml:space="preserve">'s </w:t>
      </w:r>
      <w:r w:rsidR="005A4076">
        <w:t xml:space="preserve">(NRCDV's) </w:t>
      </w:r>
      <w:hyperlink r:id="rId17" w:history="1">
        <w:r w:rsidR="00F64775" w:rsidRPr="004F2EFA">
          <w:rPr>
            <w:rStyle w:val="Hyperlink"/>
          </w:rPr>
          <w:t>Domestic Violence Evidence Project website</w:t>
        </w:r>
      </w:hyperlink>
      <w:r w:rsidR="008E3B08">
        <w:t>;</w:t>
      </w:r>
      <w:r w:rsidR="00F64775">
        <w:t xml:space="preserve"> </w:t>
      </w:r>
      <w:r w:rsidR="00D307AA">
        <w:t xml:space="preserve">(b) </w:t>
      </w:r>
      <w:r w:rsidR="00F64775">
        <w:t>the NRCDV's work addressing the impact of domestic and sexual</w:t>
      </w:r>
      <w:r w:rsidR="001728AD">
        <w:t xml:space="preserve"> violence on children and youth</w:t>
      </w:r>
      <w:r w:rsidR="008E3B08">
        <w:t>;</w:t>
      </w:r>
      <w:r w:rsidR="001728AD">
        <w:t xml:space="preserve"> and (c) the</w:t>
      </w:r>
      <w:r w:rsidR="00F64775">
        <w:t xml:space="preserve"> work</w:t>
      </w:r>
      <w:r w:rsidR="008E3B08">
        <w:t xml:space="preserve"> of</w:t>
      </w:r>
      <w:r w:rsidR="00F64775">
        <w:t xml:space="preserve"> the </w:t>
      </w:r>
      <w:hyperlink r:id="rId18" w:history="1">
        <w:r w:rsidR="00F64775" w:rsidRPr="004F2EFA">
          <w:rPr>
            <w:rStyle w:val="Hyperlink"/>
          </w:rPr>
          <w:t>Vera Institute of Justice's Center on Victimization and Safety</w:t>
        </w:r>
      </w:hyperlink>
      <w:r w:rsidR="00F64775">
        <w:t xml:space="preserve"> </w:t>
      </w:r>
      <w:r w:rsidR="008E3B08">
        <w:t xml:space="preserve">and its partners to </w:t>
      </w:r>
      <w:r w:rsidR="00F64775">
        <w:t>address domestic and sexual violence perpetrated against persons with</w:t>
      </w:r>
      <w:r w:rsidR="008E3B08">
        <w:t xml:space="preserve"> disabilities.</w:t>
      </w:r>
      <w:r w:rsidR="00B061B5">
        <w:t xml:space="preserve"> </w:t>
      </w:r>
      <w:r w:rsidR="008E3B08">
        <w:t>Section 6 also cit</w:t>
      </w:r>
      <w:r w:rsidR="00F64775">
        <w:t xml:space="preserve">es and </w:t>
      </w:r>
      <w:r w:rsidR="008E3B08">
        <w:t xml:space="preserve">provides a </w:t>
      </w:r>
      <w:r w:rsidR="00F64775">
        <w:t xml:space="preserve">link to a full program evaluation by the Washington </w:t>
      </w:r>
      <w:r w:rsidR="008E3B08">
        <w:t xml:space="preserve">State </w:t>
      </w:r>
      <w:r w:rsidR="00F64775">
        <w:t>Coalition</w:t>
      </w:r>
      <w:r w:rsidR="00B9616B">
        <w:t xml:space="preserve"> of its</w:t>
      </w:r>
      <w:r w:rsidR="00F64775">
        <w:t xml:space="preserve"> </w:t>
      </w:r>
      <w:hyperlink r:id="rId19" w:history="1">
        <w:r w:rsidR="00F64775" w:rsidRPr="004F2EFA">
          <w:rPr>
            <w:rStyle w:val="Hyperlink"/>
          </w:rPr>
          <w:t>Domestic Violence Housing First initiative</w:t>
        </w:r>
      </w:hyperlink>
      <w:r w:rsidR="00F64775">
        <w:t>, involving nine partnering providers over three years.</w:t>
      </w:r>
    </w:p>
    <w:p w14:paraId="57D7D56C" w14:textId="2C08A536" w:rsidR="00F64775" w:rsidRDefault="00F64775" w:rsidP="0027128B">
      <w:pPr>
        <w:spacing w:before="120" w:after="120"/>
      </w:pPr>
      <w:r>
        <w:t xml:space="preserve">Section 7 </w:t>
      </w:r>
      <w:r w:rsidR="001728AD">
        <w:t xml:space="preserve">reprises some of the </w:t>
      </w:r>
      <w:r w:rsidR="001E367A">
        <w:t xml:space="preserve">previously stated </w:t>
      </w:r>
      <w:r>
        <w:t>caveats about the limits of summary performance metrics</w:t>
      </w:r>
      <w:r w:rsidR="00B9616B">
        <w:t xml:space="preserve">, and </w:t>
      </w:r>
      <w:r w:rsidR="001728AD">
        <w:t>concludes with an analysis of</w:t>
      </w:r>
      <w:r w:rsidR="003635D7">
        <w:t xml:space="preserve"> three </w:t>
      </w:r>
      <w:r w:rsidR="001728AD">
        <w:t>sample statements of</w:t>
      </w:r>
      <w:r w:rsidR="003635D7">
        <w:t xml:space="preserve"> program goals and definitions of success that illustrate how program- or staff-defined measures of success can potentially shift </w:t>
      </w:r>
      <w:r w:rsidR="001728AD">
        <w:t>the</w:t>
      </w:r>
      <w:r w:rsidR="003635D7">
        <w:t xml:space="preserve"> focus away from what's important to the survivor, </w:t>
      </w:r>
      <w:r w:rsidR="001E367A">
        <w:t>to</w:t>
      </w:r>
      <w:r w:rsidR="003635D7">
        <w:t xml:space="preserve"> what's important to the funder, to staff, or to other stakeholders.</w:t>
      </w:r>
      <w:r w:rsidR="00B061B5">
        <w:t xml:space="preserve"> </w:t>
      </w:r>
      <w:r w:rsidR="003635D7">
        <w:t>In</w:t>
      </w:r>
      <w:r w:rsidR="00E37E65">
        <w:t xml:space="preserve"> each c</w:t>
      </w:r>
      <w:r w:rsidR="003635D7">
        <w:t xml:space="preserve">ase, </w:t>
      </w:r>
      <w:r w:rsidR="00E37E65">
        <w:t>we</w:t>
      </w:r>
      <w:r w:rsidR="006831E3">
        <w:t xml:space="preserve"> propose a re-framing of the goal</w:t>
      </w:r>
      <w:r w:rsidR="001728AD">
        <w:t xml:space="preserve"> statement to </w:t>
      </w:r>
      <w:r w:rsidR="003635D7">
        <w:t xml:space="preserve">edit out </w:t>
      </w:r>
      <w:r w:rsidR="001E367A">
        <w:t>any</w:t>
      </w:r>
      <w:r w:rsidR="003635D7">
        <w:t xml:space="preserve"> bias </w:t>
      </w:r>
      <w:r w:rsidR="00E37E65">
        <w:t xml:space="preserve">about the kind of </w:t>
      </w:r>
      <w:r w:rsidR="003635D7">
        <w:t>outcome</w:t>
      </w:r>
      <w:r w:rsidR="001728AD">
        <w:t>s</w:t>
      </w:r>
      <w:r w:rsidR="00E37E65" w:rsidRPr="00E37E65">
        <w:t xml:space="preserve"> </w:t>
      </w:r>
      <w:r w:rsidR="00E37E65">
        <w:t xml:space="preserve">that </w:t>
      </w:r>
      <w:r w:rsidR="001E367A">
        <w:t xml:space="preserve">programs </w:t>
      </w:r>
      <w:r w:rsidR="00E37E65">
        <w:t>should target</w:t>
      </w:r>
      <w:r w:rsidR="003635D7">
        <w:t xml:space="preserve">, </w:t>
      </w:r>
      <w:r w:rsidR="006831E3">
        <w:t xml:space="preserve">and to </w:t>
      </w:r>
      <w:r w:rsidR="001728AD">
        <w:t xml:space="preserve">affirm </w:t>
      </w:r>
      <w:r w:rsidR="006831E3">
        <w:t xml:space="preserve">the </w:t>
      </w:r>
      <w:r w:rsidR="003635D7">
        <w:t>survivor</w:t>
      </w:r>
      <w:r w:rsidR="001728AD">
        <w:t>'s central role in making such</w:t>
      </w:r>
      <w:r w:rsidR="00E37E65">
        <w:t xml:space="preserve"> decis</w:t>
      </w:r>
      <w:r w:rsidR="003635D7">
        <w:t>ion</w:t>
      </w:r>
      <w:r w:rsidR="001728AD">
        <w:t>s</w:t>
      </w:r>
      <w:r w:rsidR="003635D7">
        <w:t>.</w:t>
      </w:r>
    </w:p>
    <w:p w14:paraId="0E237F82" w14:textId="1AAD901D" w:rsidR="006831E3" w:rsidRDefault="006831E3" w:rsidP="00611338">
      <w:pPr>
        <w:spacing w:before="120" w:after="120"/>
      </w:pPr>
      <w:r>
        <w:t xml:space="preserve">Section 8 includes </w:t>
      </w:r>
      <w:r w:rsidR="00611338">
        <w:t>three</w:t>
      </w:r>
      <w:r>
        <w:t xml:space="preserve"> sets of </w:t>
      </w:r>
      <w:r w:rsidRPr="00906A6A">
        <w:rPr>
          <w:b/>
          <w:i/>
        </w:rPr>
        <w:t>provider comments</w:t>
      </w:r>
      <w:r w:rsidR="00611338">
        <w:t xml:space="preserve"> illustrating the different approaches that providers take in defining success.</w:t>
      </w:r>
      <w:r w:rsidR="00B061B5">
        <w:t xml:space="preserve"> </w:t>
      </w:r>
      <w:r w:rsidR="00611338">
        <w:t>A fourth set of co</w:t>
      </w:r>
      <w:r>
        <w:t xml:space="preserve">mments </w:t>
      </w:r>
      <w:r w:rsidR="00397FB8">
        <w:t>illustrat</w:t>
      </w:r>
      <w:r>
        <w:t xml:space="preserve">es </w:t>
      </w:r>
      <w:r w:rsidR="00611338">
        <w:t xml:space="preserve">different </w:t>
      </w:r>
      <w:r>
        <w:t>providers' approaches to m</w:t>
      </w:r>
      <w:r w:rsidR="00397FB8">
        <w:t>easuring program performance</w:t>
      </w:r>
      <w:r w:rsidR="006419A6">
        <w:t xml:space="preserve"> and working with participants to measure/track progress </w:t>
      </w:r>
      <w:r w:rsidR="00397FB8">
        <w:t>towards their persona</w:t>
      </w:r>
      <w:r w:rsidR="006419A6">
        <w:t>l</w:t>
      </w:r>
      <w:r w:rsidR="00397FB8">
        <w:t>l</w:t>
      </w:r>
      <w:r w:rsidR="006419A6">
        <w:t>y defined</w:t>
      </w:r>
      <w:r w:rsidR="00397FB8">
        <w:t xml:space="preserve"> goals</w:t>
      </w:r>
      <w:r>
        <w:t>.</w:t>
      </w:r>
    </w:p>
    <w:p w14:paraId="02DF4797" w14:textId="77777777" w:rsidR="006831E3" w:rsidRDefault="006831E3" w:rsidP="0027128B">
      <w:pPr>
        <w:spacing w:before="120" w:after="120"/>
      </w:pPr>
      <w:r>
        <w:t xml:space="preserve">Section 9 focuses on </w:t>
      </w:r>
      <w:r w:rsidRPr="00906A6A">
        <w:rPr>
          <w:b/>
          <w:i/>
        </w:rPr>
        <w:t>data collection</w:t>
      </w:r>
      <w:r>
        <w:t xml:space="preserve">: the regulatory framework, current practices, and </w:t>
      </w:r>
      <w:r w:rsidR="00397FB8">
        <w:t>recommendations from the field</w:t>
      </w:r>
      <w:r>
        <w:t xml:space="preserve"> about the type of data that programs need and </w:t>
      </w:r>
      <w:r w:rsidR="00AF0CC0">
        <w:t xml:space="preserve">should collect </w:t>
      </w:r>
      <w:r w:rsidR="00397FB8">
        <w:t>(</w:t>
      </w:r>
      <w:r w:rsidR="004B11FB">
        <w:t>versus</w:t>
      </w:r>
      <w:r w:rsidR="00AF0CC0">
        <w:t xml:space="preserve"> the kind of "nice-to-know" data that programs can do without</w:t>
      </w:r>
      <w:r w:rsidR="00397FB8">
        <w:t>) and about how</w:t>
      </w:r>
      <w:r w:rsidR="00AF0CC0">
        <w:t xml:space="preserve"> data should be collected, handled, and disposed of.</w:t>
      </w:r>
    </w:p>
    <w:p w14:paraId="4ACA2985" w14:textId="7EB66416" w:rsidR="006E64FF" w:rsidRDefault="002F060A" w:rsidP="0027128B">
      <w:pPr>
        <w:spacing w:before="120" w:after="120"/>
      </w:pPr>
      <w:r>
        <w:t>S</w:t>
      </w:r>
      <w:r w:rsidR="00AF0CC0">
        <w:t>ection</w:t>
      </w:r>
      <w:r>
        <w:t xml:space="preserve"> 9</w:t>
      </w:r>
      <w:r w:rsidR="00AF0CC0">
        <w:t xml:space="preserve"> </w:t>
      </w:r>
      <w:r w:rsidR="00397FB8">
        <w:t>includes</w:t>
      </w:r>
      <w:r w:rsidR="00AF0CC0">
        <w:t xml:space="preserve"> a discussion </w:t>
      </w:r>
      <w:r w:rsidR="00611338">
        <w:t>about</w:t>
      </w:r>
      <w:r w:rsidR="00AF0CC0">
        <w:t xml:space="preserve"> the specific </w:t>
      </w:r>
      <w:r w:rsidR="00AF0CC0" w:rsidRPr="00906A6A">
        <w:rPr>
          <w:b/>
          <w:i/>
        </w:rPr>
        <w:t>confidentiality requirements</w:t>
      </w:r>
      <w:r w:rsidR="00AF0CC0">
        <w:t xml:space="preserve"> established by the VAWA and its </w:t>
      </w:r>
      <w:r>
        <w:t xml:space="preserve">periodic </w:t>
      </w:r>
      <w:r w:rsidR="00AF0CC0">
        <w:t>reauthorizations, and by HUD</w:t>
      </w:r>
      <w:r w:rsidR="004C50D7">
        <w:t>.</w:t>
      </w:r>
      <w:r w:rsidR="00B061B5">
        <w:t xml:space="preserve"> </w:t>
      </w:r>
      <w:r w:rsidR="004C50D7">
        <w:t>Advocates for survivors of</w:t>
      </w:r>
      <w:r w:rsidR="00AF0CC0">
        <w:t xml:space="preserve"> domestic and sexual violence </w:t>
      </w:r>
      <w:r w:rsidR="004C50D7">
        <w:t xml:space="preserve">have </w:t>
      </w:r>
      <w:r w:rsidR="00611338">
        <w:t>long been</w:t>
      </w:r>
      <w:r w:rsidR="004C50D7">
        <w:t xml:space="preserve"> concern</w:t>
      </w:r>
      <w:r w:rsidR="00611338">
        <w:t>ed</w:t>
      </w:r>
      <w:r w:rsidR="004C50D7">
        <w:t xml:space="preserve"> </w:t>
      </w:r>
      <w:r w:rsidR="00611338">
        <w:t>about the</w:t>
      </w:r>
      <w:r w:rsidR="004C50D7">
        <w:t xml:space="preserve"> </w:t>
      </w:r>
      <w:r w:rsidR="005C1335">
        <w:t xml:space="preserve">confidentiality of information furnished by the </w:t>
      </w:r>
      <w:r w:rsidR="004C50D7">
        <w:t xml:space="preserve">significant numbers of homeless </w:t>
      </w:r>
      <w:r w:rsidR="00AF0CC0">
        <w:t xml:space="preserve">survivors </w:t>
      </w:r>
      <w:r w:rsidR="004C50D7">
        <w:t xml:space="preserve">who access mainstream </w:t>
      </w:r>
      <w:r w:rsidR="005C1335">
        <w:t xml:space="preserve">programs. Since VAWA and FVPSA only protect the confidentiality of participants in VAWA and FVPSA-funded providers, data contributed by participants in mainstream programs (some, but not all, of which receive </w:t>
      </w:r>
      <w:r w:rsidR="004C50D7">
        <w:t>HUD</w:t>
      </w:r>
      <w:r w:rsidR="005C1335">
        <w:t xml:space="preserve"> </w:t>
      </w:r>
      <w:r w:rsidR="004C50D7">
        <w:t>fund</w:t>
      </w:r>
      <w:r w:rsidR="005C1335">
        <w:t>s</w:t>
      </w:r>
      <w:r w:rsidR="004C50D7">
        <w:t>)</w:t>
      </w:r>
      <w:r w:rsidR="005C1335">
        <w:t xml:space="preserve"> would not be </w:t>
      </w:r>
      <w:r w:rsidR="006E64FF">
        <w:t xml:space="preserve">subject to those </w:t>
      </w:r>
      <w:r w:rsidR="005C1335">
        <w:t>protect</w:t>
      </w:r>
      <w:r w:rsidR="006E64FF">
        <w:t>ions.</w:t>
      </w:r>
    </w:p>
    <w:p w14:paraId="48A7BFF7" w14:textId="1937139C" w:rsidR="00AF0CC0" w:rsidRPr="00614313" w:rsidRDefault="0078190B" w:rsidP="0027128B">
      <w:pPr>
        <w:spacing w:before="120" w:after="120"/>
      </w:pPr>
      <w:r>
        <w:t xml:space="preserve">The narrative </w:t>
      </w:r>
      <w:r w:rsidR="004C50D7">
        <w:t>cites</w:t>
      </w:r>
      <w:r>
        <w:t xml:space="preserve"> and discusses a</w:t>
      </w:r>
      <w:r w:rsidR="00AF0CC0">
        <w:t xml:space="preserve">n excerpt from a </w:t>
      </w:r>
      <w:hyperlink r:id="rId20" w:history="1">
        <w:r w:rsidR="00AF0CC0" w:rsidRPr="004F2EFA">
          <w:rPr>
            <w:rStyle w:val="Hyperlink"/>
          </w:rPr>
          <w:t xml:space="preserve">2015 HUD policy </w:t>
        </w:r>
        <w:r w:rsidR="004C50D7" w:rsidRPr="004F2EFA">
          <w:rPr>
            <w:rStyle w:val="Hyperlink"/>
          </w:rPr>
          <w:t>document</w:t>
        </w:r>
      </w:hyperlink>
      <w:r w:rsidR="004C50D7">
        <w:t xml:space="preserve"> </w:t>
      </w:r>
      <w:r>
        <w:t>--</w:t>
      </w:r>
      <w:r w:rsidR="004C50D7">
        <w:t xml:space="preserve"> </w:t>
      </w:r>
      <w:r w:rsidR="002F060A">
        <w:t>clarifyin</w:t>
      </w:r>
      <w:r>
        <w:t>g the right</w:t>
      </w:r>
      <w:r w:rsidR="00397FB8">
        <w:t>s</w:t>
      </w:r>
      <w:r>
        <w:t xml:space="preserve"> of </w:t>
      </w:r>
      <w:r w:rsidR="006E64FF" w:rsidRPr="006E64FF">
        <w:rPr>
          <w:b/>
          <w:i/>
        </w:rPr>
        <w:t>any person enrolled or applying to participate</w:t>
      </w:r>
      <w:r w:rsidR="00611338" w:rsidRPr="006E64FF">
        <w:rPr>
          <w:b/>
          <w:i/>
        </w:rPr>
        <w:t xml:space="preserve"> </w:t>
      </w:r>
      <w:r w:rsidRPr="006E64FF">
        <w:rPr>
          <w:b/>
          <w:i/>
        </w:rPr>
        <w:t xml:space="preserve">in </w:t>
      </w:r>
      <w:r w:rsidR="006E64FF" w:rsidRPr="006E64FF">
        <w:rPr>
          <w:b/>
          <w:i/>
        </w:rPr>
        <w:t xml:space="preserve">a </w:t>
      </w:r>
      <w:r w:rsidR="00397FB8" w:rsidRPr="006E64FF">
        <w:rPr>
          <w:b/>
          <w:i/>
        </w:rPr>
        <w:t xml:space="preserve">HUD-funded </w:t>
      </w:r>
      <w:r w:rsidRPr="006E64FF">
        <w:rPr>
          <w:b/>
          <w:i/>
        </w:rPr>
        <w:t>program</w:t>
      </w:r>
      <w:r w:rsidRPr="00614313">
        <w:t xml:space="preserve"> to refuse to </w:t>
      </w:r>
      <w:r w:rsidR="006E64FF">
        <w:t xml:space="preserve">allow their </w:t>
      </w:r>
      <w:r w:rsidR="001E367A">
        <w:t xml:space="preserve">personally </w:t>
      </w:r>
      <w:r w:rsidR="001E367A">
        <w:lastRenderedPageBreak/>
        <w:t xml:space="preserve">protected </w:t>
      </w:r>
      <w:r w:rsidRPr="00614313">
        <w:t xml:space="preserve">information </w:t>
      </w:r>
      <w:r w:rsidR="0099599B">
        <w:t>to be entered</w:t>
      </w:r>
      <w:r w:rsidR="001E367A">
        <w:t xml:space="preserve"> into the HMIS</w:t>
      </w:r>
      <w:r w:rsidR="0099599B">
        <w:rPr>
          <w:rStyle w:val="FootnoteReference"/>
        </w:rPr>
        <w:footnoteReference w:id="4"/>
      </w:r>
      <w:r w:rsidR="001E367A">
        <w:t xml:space="preserve"> </w:t>
      </w:r>
      <w:r w:rsidRPr="00614313">
        <w:t xml:space="preserve">and/or to refuse to allow </w:t>
      </w:r>
      <w:r w:rsidR="0099599B">
        <w:t>such</w:t>
      </w:r>
      <w:r w:rsidRPr="00614313">
        <w:t xml:space="preserve"> information to be shared among </w:t>
      </w:r>
      <w:r w:rsidR="004C50D7" w:rsidRPr="00614313">
        <w:t xml:space="preserve">CoC </w:t>
      </w:r>
      <w:r w:rsidRPr="00614313">
        <w:t>providers</w:t>
      </w:r>
      <w:r w:rsidR="0099599B">
        <w:t>.</w:t>
      </w:r>
      <w:r w:rsidR="00B061B5">
        <w:t xml:space="preserve"> </w:t>
      </w:r>
      <w:r w:rsidR="0099599B">
        <w:t>While this clarification was welcomed by survivor</w:t>
      </w:r>
      <w:r w:rsidR="00611338">
        <w:t xml:space="preserve"> </w:t>
      </w:r>
      <w:r w:rsidRPr="00614313">
        <w:t>advocates</w:t>
      </w:r>
      <w:r w:rsidR="0099599B">
        <w:t xml:space="preserve">, </w:t>
      </w:r>
      <w:r w:rsidR="00210A75">
        <w:t xml:space="preserve">it is up to survivors to assert those rights, and up to advocates to make sure that survivors understand and are </w:t>
      </w:r>
      <w:r w:rsidR="00210A75" w:rsidRPr="00614313">
        <w:t>prepared to assert those rig</w:t>
      </w:r>
      <w:r w:rsidR="00210A75">
        <w:t xml:space="preserve">hts when they seek </w:t>
      </w:r>
      <w:r w:rsidRPr="00614313">
        <w:t>access</w:t>
      </w:r>
      <w:r w:rsidR="00210A75">
        <w:t xml:space="preserve"> to</w:t>
      </w:r>
      <w:r w:rsidRPr="00614313">
        <w:t xml:space="preserve"> mainstream </w:t>
      </w:r>
      <w:r w:rsidR="00210A75">
        <w:t>HUD-funded programs</w:t>
      </w:r>
      <w:r w:rsidR="00611338">
        <w:t>.</w:t>
      </w:r>
    </w:p>
    <w:p w14:paraId="667C3FBE" w14:textId="735F5E80" w:rsidR="005C1335" w:rsidRDefault="002F060A" w:rsidP="004E1234">
      <w:pPr>
        <w:spacing w:before="120" w:after="120"/>
      </w:pPr>
      <w:r w:rsidRPr="00614313">
        <w:t xml:space="preserve">Mechanisms to ensure that </w:t>
      </w:r>
      <w:r w:rsidR="004E1234">
        <w:t xml:space="preserve">the confidentiality of </w:t>
      </w:r>
      <w:r w:rsidRPr="00614313">
        <w:t xml:space="preserve">survivors' data is protected will need to be strengthened </w:t>
      </w:r>
      <w:r w:rsidR="0078190B" w:rsidRPr="00614313">
        <w:t xml:space="preserve">as HUD-funded CoCs increasingly rely on </w:t>
      </w:r>
      <w:r w:rsidR="0078190B" w:rsidRPr="00906A6A">
        <w:rPr>
          <w:b/>
          <w:i/>
        </w:rPr>
        <w:t xml:space="preserve">coordinated </w:t>
      </w:r>
      <w:r w:rsidRPr="00906A6A">
        <w:rPr>
          <w:b/>
          <w:i/>
        </w:rPr>
        <w:t xml:space="preserve">entry </w:t>
      </w:r>
      <w:r w:rsidR="0078190B" w:rsidRPr="00906A6A">
        <w:rPr>
          <w:b/>
          <w:i/>
        </w:rPr>
        <w:t>systems</w:t>
      </w:r>
      <w:r w:rsidR="0078190B" w:rsidRPr="00614313">
        <w:t xml:space="preserve"> </w:t>
      </w:r>
      <w:r w:rsidRPr="00614313">
        <w:t xml:space="preserve">to </w:t>
      </w:r>
      <w:r w:rsidR="00645614" w:rsidRPr="00614313">
        <w:t>triage</w:t>
      </w:r>
      <w:r w:rsidR="004E1234">
        <w:t>/</w:t>
      </w:r>
      <w:r w:rsidR="0078190B" w:rsidRPr="00614313">
        <w:t>assess</w:t>
      </w:r>
      <w:r w:rsidRPr="00614313">
        <w:t xml:space="preserve"> the needs of homeless </w:t>
      </w:r>
      <w:r w:rsidR="004E1234">
        <w:t xml:space="preserve">persons </w:t>
      </w:r>
      <w:r w:rsidRPr="00614313">
        <w:t>seeking assistance, and to refer them for appro</w:t>
      </w:r>
      <w:r w:rsidR="0078190B" w:rsidRPr="00614313">
        <w:t xml:space="preserve">priate </w:t>
      </w:r>
      <w:r w:rsidRPr="00614313">
        <w:t>housing and services.</w:t>
      </w:r>
      <w:r w:rsidR="00B061B5">
        <w:t xml:space="preserve"> </w:t>
      </w:r>
      <w:r w:rsidRPr="00614313">
        <w:t xml:space="preserve">Current </w:t>
      </w:r>
      <w:r w:rsidR="005C1335">
        <w:t xml:space="preserve">CoC </w:t>
      </w:r>
      <w:r w:rsidRPr="00614313">
        <w:t xml:space="preserve">regulations give victim services providers the option of opting out of the mainstream coordinated entry system, provided they participate in a comparable system with other </w:t>
      </w:r>
      <w:r w:rsidR="00611338">
        <w:t>local</w:t>
      </w:r>
      <w:r w:rsidRPr="00614313">
        <w:t xml:space="preserve"> victim service providers</w:t>
      </w:r>
      <w:r w:rsidR="006E64FF">
        <w:rPr>
          <w:rStyle w:val="FootnoteReference"/>
        </w:rPr>
        <w:footnoteReference w:id="5"/>
      </w:r>
      <w:r w:rsidRPr="00614313">
        <w:t xml:space="preserve"> -- but such parallel systems do not exist everywhere.</w:t>
      </w:r>
    </w:p>
    <w:p w14:paraId="47A65422" w14:textId="77777777" w:rsidR="0078190B" w:rsidRDefault="003C3AB1" w:rsidP="004E1234">
      <w:pPr>
        <w:spacing w:before="120" w:after="120"/>
      </w:pPr>
      <w:r>
        <w:t>As the rate of</w:t>
      </w:r>
      <w:r w:rsidR="004E1234">
        <w:t xml:space="preserve"> referrals from mainstream providers to the victim services system</w:t>
      </w:r>
      <w:r>
        <w:t xml:space="preserve"> increases to ensure</w:t>
      </w:r>
      <w:r w:rsidR="004E1234">
        <w:t xml:space="preserve"> that survivors get the support they need no matter which system they enter, there will have to be more reliable mechanisms for protecting the</w:t>
      </w:r>
      <w:r w:rsidR="002F060A" w:rsidRPr="00614313">
        <w:t xml:space="preserve"> confidentiality of </w:t>
      </w:r>
      <w:r w:rsidR="00210A75">
        <w:t>survivors'</w:t>
      </w:r>
      <w:r w:rsidR="002F060A" w:rsidRPr="00614313">
        <w:t xml:space="preserve"> </w:t>
      </w:r>
      <w:r>
        <w:t>identifying</w:t>
      </w:r>
      <w:r w:rsidR="002F060A" w:rsidRPr="00614313">
        <w:t xml:space="preserve"> information.</w:t>
      </w:r>
    </w:p>
    <w:p w14:paraId="52F67CB5" w14:textId="77777777" w:rsidR="008E3B08" w:rsidRDefault="004E1234" w:rsidP="0027128B">
      <w:pPr>
        <w:spacing w:before="120" w:after="120"/>
      </w:pPr>
      <w:r>
        <w:t xml:space="preserve">After a brief description of the data sets and software used to collect data about </w:t>
      </w:r>
      <w:r w:rsidR="00906A6A">
        <w:t>program participants</w:t>
      </w:r>
      <w:r>
        <w:t xml:space="preserve"> and the services they receive, Section 9 continues with a discussion about the special challenge of </w:t>
      </w:r>
      <w:r w:rsidRPr="00906A6A">
        <w:rPr>
          <w:b/>
          <w:i/>
        </w:rPr>
        <w:t xml:space="preserve">collecting data </w:t>
      </w:r>
      <w:r w:rsidR="008E3B08">
        <w:rPr>
          <w:b/>
          <w:i/>
        </w:rPr>
        <w:t xml:space="preserve">on </w:t>
      </w:r>
      <w:r w:rsidRPr="00906A6A">
        <w:rPr>
          <w:b/>
          <w:i/>
        </w:rPr>
        <w:t>participants' gender identity and sexual orientation</w:t>
      </w:r>
      <w:r>
        <w:t xml:space="preserve">. </w:t>
      </w:r>
      <w:r w:rsidR="003C3AB1">
        <w:t>F</w:t>
      </w:r>
      <w:r>
        <w:t xml:space="preserve">ederal </w:t>
      </w:r>
      <w:r w:rsidR="003C3AB1">
        <w:t>agencies are</w:t>
      </w:r>
      <w:r>
        <w:t xml:space="preserve"> still </w:t>
      </w:r>
      <w:r w:rsidR="003C3AB1">
        <w:t xml:space="preserve">deliberating about </w:t>
      </w:r>
      <w:r w:rsidR="008E3B08">
        <w:t xml:space="preserve">whether and </w:t>
      </w:r>
      <w:r>
        <w:t>how such data should be collected</w:t>
      </w:r>
      <w:r w:rsidR="00663C90">
        <w:t>.</w:t>
      </w:r>
      <w:r>
        <w:t xml:space="preserve"> (</w:t>
      </w:r>
      <w:r w:rsidR="00663C90">
        <w:t xml:space="preserve">Of course, storing and </w:t>
      </w:r>
      <w:r>
        <w:t>sharing such data raise</w:t>
      </w:r>
      <w:r w:rsidR="00663C90">
        <w:t>s</w:t>
      </w:r>
      <w:r>
        <w:t xml:space="preserve"> </w:t>
      </w:r>
      <w:r w:rsidR="00663C90">
        <w:t xml:space="preserve">other </w:t>
      </w:r>
      <w:r>
        <w:t>challenges</w:t>
      </w:r>
      <w:r w:rsidR="00663C90">
        <w:t>.</w:t>
      </w:r>
      <w:r>
        <w:t>)</w:t>
      </w:r>
    </w:p>
    <w:p w14:paraId="551B1C38" w14:textId="0D9FCAFB" w:rsidR="00F51708" w:rsidRDefault="008E3B08" w:rsidP="0027128B">
      <w:pPr>
        <w:spacing w:before="120" w:after="120"/>
      </w:pPr>
      <w:r>
        <w:t>G</w:t>
      </w:r>
      <w:r w:rsidR="004E1234">
        <w:t xml:space="preserve">ender identity and sexual orientation are especially important data </w:t>
      </w:r>
      <w:r w:rsidR="00906A6A">
        <w:t xml:space="preserve">points </w:t>
      </w:r>
      <w:r w:rsidR="004E1234">
        <w:t>for programs serving survivors of domestic and sexual violence.</w:t>
      </w:r>
      <w:r w:rsidR="00B061B5">
        <w:t xml:space="preserve"> </w:t>
      </w:r>
      <w:r w:rsidR="0016611F">
        <w:t>C</w:t>
      </w:r>
      <w:r w:rsidR="003E6835">
        <w:t>ollecting that information</w:t>
      </w:r>
      <w:r w:rsidR="004E1234">
        <w:t xml:space="preserve"> </w:t>
      </w:r>
      <w:r w:rsidR="0016611F">
        <w:t xml:space="preserve">would formally </w:t>
      </w:r>
      <w:r w:rsidR="00906A6A">
        <w:t>recogni</w:t>
      </w:r>
      <w:r w:rsidR="0016611F">
        <w:t>ze</w:t>
      </w:r>
      <w:r w:rsidR="004E1234">
        <w:t xml:space="preserve"> the diversity of survivors and </w:t>
      </w:r>
      <w:r w:rsidR="0016611F">
        <w:t xml:space="preserve">would </w:t>
      </w:r>
      <w:r w:rsidR="004E1234">
        <w:t xml:space="preserve">provide </w:t>
      </w:r>
      <w:r>
        <w:t>a</w:t>
      </w:r>
      <w:r w:rsidR="00906A6A">
        <w:t xml:space="preserve"> </w:t>
      </w:r>
      <w:r>
        <w:t xml:space="preserve">straightforward </w:t>
      </w:r>
      <w:r w:rsidR="00906A6A">
        <w:t>framework</w:t>
      </w:r>
      <w:r w:rsidR="0093502F">
        <w:t xml:space="preserve"> for </w:t>
      </w:r>
      <w:r w:rsidR="0016611F">
        <w:t xml:space="preserve">integrating information about participants' </w:t>
      </w:r>
      <w:r w:rsidR="00906A6A">
        <w:t xml:space="preserve">gender/sexual </w:t>
      </w:r>
      <w:r w:rsidR="0093502F">
        <w:t xml:space="preserve">identity for staff who might </w:t>
      </w:r>
      <w:r w:rsidR="00663C90">
        <w:t xml:space="preserve">otherwise </w:t>
      </w:r>
      <w:r w:rsidR="0016611F">
        <w:t>be afraid to</w:t>
      </w:r>
      <w:r w:rsidR="0093502F">
        <w:t xml:space="preserve"> bring it up.</w:t>
      </w:r>
      <w:r w:rsidR="00B061B5">
        <w:t xml:space="preserve"> </w:t>
      </w:r>
      <w:r w:rsidR="0016611F">
        <w:t>And, of course, h</w:t>
      </w:r>
      <w:r w:rsidR="00663C90">
        <w:t>aving s</w:t>
      </w:r>
      <w:r w:rsidR="003C3AB1">
        <w:t>uch data would</w:t>
      </w:r>
      <w:r w:rsidR="003E6835">
        <w:t xml:space="preserve"> provide</w:t>
      </w:r>
      <w:r w:rsidR="003C3AB1">
        <w:t xml:space="preserve"> </w:t>
      </w:r>
      <w:r w:rsidR="00663C90">
        <w:t>a</w:t>
      </w:r>
      <w:r w:rsidR="003E6835">
        <w:t>n indication</w:t>
      </w:r>
      <w:r w:rsidR="00663C90">
        <w:t xml:space="preserve"> of </w:t>
      </w:r>
      <w:r w:rsidR="003E6835">
        <w:t>how well programs we</w:t>
      </w:r>
      <w:r w:rsidR="003C3AB1">
        <w:t xml:space="preserve">re </w:t>
      </w:r>
      <w:r w:rsidR="00663C90">
        <w:t xml:space="preserve">doing in reaching out to and </w:t>
      </w:r>
      <w:r w:rsidR="003C3AB1">
        <w:t>serving LGBTQ subpopulations.</w:t>
      </w:r>
    </w:p>
    <w:p w14:paraId="0C1682D6" w14:textId="77777777" w:rsidR="0016611F" w:rsidRDefault="0093502F" w:rsidP="00B63E39">
      <w:pPr>
        <w:spacing w:before="120" w:after="120"/>
      </w:pPr>
      <w:r>
        <w:t xml:space="preserve">Section 9 </w:t>
      </w:r>
      <w:r w:rsidR="0016611F">
        <w:t xml:space="preserve">concludes with </w:t>
      </w:r>
      <w:r w:rsidR="003C3AB1">
        <w:t>notes</w:t>
      </w:r>
      <w:r>
        <w:t xml:space="preserve"> and </w:t>
      </w:r>
      <w:r w:rsidR="00906A6A">
        <w:t xml:space="preserve">links to guidance materials on </w:t>
      </w:r>
      <w:r w:rsidRPr="00906A6A">
        <w:rPr>
          <w:b/>
          <w:i/>
        </w:rPr>
        <w:t>collecting data for program evaluation</w:t>
      </w:r>
      <w:r w:rsidR="0016611F">
        <w:t>.</w:t>
      </w:r>
    </w:p>
    <w:p w14:paraId="56A61432" w14:textId="77777777" w:rsidR="0057698F" w:rsidRDefault="00663C90" w:rsidP="00B63E39">
      <w:pPr>
        <w:spacing w:before="120" w:after="120"/>
      </w:pPr>
      <w:r>
        <w:t xml:space="preserve">Section 10 </w:t>
      </w:r>
      <w:r w:rsidR="0093502F">
        <w:t>contains provider</w:t>
      </w:r>
      <w:r w:rsidR="003E6835">
        <w:t>s'</w:t>
      </w:r>
      <w:r w:rsidR="0093502F">
        <w:t xml:space="preserve"> comments about the</w:t>
      </w:r>
      <w:r w:rsidR="0016611F">
        <w:t xml:space="preserve"> </w:t>
      </w:r>
      <w:r w:rsidR="0016611F" w:rsidRPr="0016611F">
        <w:rPr>
          <w:b/>
          <w:i/>
        </w:rPr>
        <w:t>software</w:t>
      </w:r>
      <w:r w:rsidR="0016611F">
        <w:t xml:space="preserve"> they use and their </w:t>
      </w:r>
      <w:r w:rsidR="0016611F" w:rsidRPr="0016611F">
        <w:rPr>
          <w:b/>
          <w:i/>
        </w:rPr>
        <w:t>approach to data collection</w:t>
      </w:r>
      <w:r w:rsidR="0093502F">
        <w:t>.</w:t>
      </w:r>
      <w:r w:rsidR="00F51708">
        <w:br w:type="page"/>
      </w:r>
    </w:p>
    <w:p w14:paraId="3C61B4CE" w14:textId="77777777" w:rsidR="008B3A35" w:rsidRPr="00080996" w:rsidRDefault="008B3A35" w:rsidP="00BB7C7F">
      <w:pPr>
        <w:pStyle w:val="Heading2"/>
        <w:numPr>
          <w:ilvl w:val="0"/>
          <w:numId w:val="9"/>
        </w:numPr>
      </w:pPr>
      <w:bookmarkStart w:id="8" w:name="_Toc471303315"/>
      <w:r w:rsidRPr="00080996">
        <w:lastRenderedPageBreak/>
        <w:t>Introduction</w:t>
      </w:r>
      <w:r w:rsidR="00080996" w:rsidRPr="00080996">
        <w:t>: The Importance and Challenge of Performance Measurement</w:t>
      </w:r>
      <w:bookmarkEnd w:id="8"/>
      <w:r w:rsidRPr="00080996">
        <w:t xml:space="preserve"> </w:t>
      </w:r>
      <w:bookmarkEnd w:id="4"/>
    </w:p>
    <w:p w14:paraId="0B62193B" w14:textId="77777777" w:rsidR="004C1573" w:rsidRDefault="004C1573" w:rsidP="00BB7C7F">
      <w:pPr>
        <w:pStyle w:val="Heading3"/>
        <w:numPr>
          <w:ilvl w:val="0"/>
          <w:numId w:val="10"/>
        </w:numPr>
      </w:pPr>
      <w:bookmarkStart w:id="9" w:name="_Toc471303316"/>
      <w:r>
        <w:t>How the Definition of Success and Choice of Performance Metrics Helps Shape Programs</w:t>
      </w:r>
      <w:bookmarkEnd w:id="9"/>
    </w:p>
    <w:p w14:paraId="4D6EB078" w14:textId="017622F2" w:rsidR="00B326B9" w:rsidRDefault="00B326B9" w:rsidP="00B326B9">
      <w:pPr>
        <w:spacing w:before="120" w:after="120"/>
      </w:pPr>
      <w:r>
        <w:t>The way</w:t>
      </w:r>
      <w:r w:rsidRPr="00A11F7B">
        <w:t xml:space="preserve"> </w:t>
      </w:r>
      <w:r>
        <w:t xml:space="preserve">that </w:t>
      </w:r>
      <w:r w:rsidRPr="00A11F7B">
        <w:t xml:space="preserve">a program defines </w:t>
      </w:r>
      <w:r w:rsidR="00EF0320" w:rsidRPr="00EF0320">
        <w:rPr>
          <w:b/>
          <w:i/>
        </w:rPr>
        <w:t>success</w:t>
      </w:r>
      <w:r w:rsidRPr="00EF0320">
        <w:rPr>
          <w:b/>
        </w:rPr>
        <w:t xml:space="preserve"> </w:t>
      </w:r>
      <w:r w:rsidRPr="00A11F7B">
        <w:t xml:space="preserve">and </w:t>
      </w:r>
      <w:r>
        <w:t>measures</w:t>
      </w:r>
      <w:r w:rsidRPr="00A11F7B">
        <w:t xml:space="preserve"> </w:t>
      </w:r>
      <w:r w:rsidRPr="00EF0320">
        <w:rPr>
          <w:b/>
          <w:i/>
        </w:rPr>
        <w:t>performance</w:t>
      </w:r>
      <w:r w:rsidRPr="00A11F7B">
        <w:t xml:space="preserve"> </w:t>
      </w:r>
      <w:r>
        <w:t>plays an important role in shaping decisions about the clientele that program targets, the assistance it makes available, and the context in which that assistance is provided.</w:t>
      </w:r>
      <w:r w:rsidR="00B061B5">
        <w:t xml:space="preserve"> </w:t>
      </w:r>
      <w:r>
        <w:t>The way a program</w:t>
      </w:r>
      <w:r w:rsidRPr="006D2635">
        <w:t xml:space="preserve"> </w:t>
      </w:r>
      <w:r w:rsidRPr="00A11F7B">
        <w:t xml:space="preserve">defines </w:t>
      </w:r>
      <w:r w:rsidR="00EF0320" w:rsidRPr="00EF0320">
        <w:rPr>
          <w:i/>
        </w:rPr>
        <w:t>success</w:t>
      </w:r>
      <w:r w:rsidRPr="00A11F7B">
        <w:t xml:space="preserve"> and </w:t>
      </w:r>
      <w:r>
        <w:t>measures</w:t>
      </w:r>
      <w:r w:rsidRPr="00A11F7B">
        <w:t xml:space="preserve"> </w:t>
      </w:r>
      <w:r w:rsidRPr="00EF0320">
        <w:rPr>
          <w:i/>
        </w:rPr>
        <w:t>performance</w:t>
      </w:r>
      <w:r w:rsidRPr="00A11F7B">
        <w:t xml:space="preserve"> </w:t>
      </w:r>
      <w:r>
        <w:t>is, in turn, shaped by the provider's mission and philosophy, by the expectations and requirements of program funders, by resource constraints and the other realities of the program's operating environment, and t</w:t>
      </w:r>
      <w:r w:rsidRPr="00C2782D">
        <w:t xml:space="preserve">o the extent that </w:t>
      </w:r>
      <w:r>
        <w:t>program leadership and direct service staff embrace</w:t>
      </w:r>
      <w:r w:rsidRPr="00C2782D">
        <w:t xml:space="preserve"> the </w:t>
      </w:r>
      <w:r>
        <w:t>empowerment framework and voluntary services model, by participants' individual goals and priorities and their personal definitions of success.</w:t>
      </w:r>
    </w:p>
    <w:p w14:paraId="2A74C2BD" w14:textId="77777777" w:rsidR="00D20BB6" w:rsidRDefault="002443D1" w:rsidP="00D57522">
      <w:pPr>
        <w:spacing w:before="120" w:after="120"/>
      </w:pPr>
      <w:r>
        <w:t>It is within this framework that</w:t>
      </w:r>
      <w:r w:rsidR="00D20BB6">
        <w:t xml:space="preserve"> t</w:t>
      </w:r>
      <w:r w:rsidR="0011093A">
        <w:t>ransitional ho</w:t>
      </w:r>
      <w:r w:rsidR="00BA3355">
        <w:t>using</w:t>
      </w:r>
      <w:r w:rsidR="005147AD">
        <w:t xml:space="preserve"> (TH)</w:t>
      </w:r>
      <w:r w:rsidR="00BA3355">
        <w:t xml:space="preserve"> programs</w:t>
      </w:r>
      <w:r w:rsidR="0011093A">
        <w:t xml:space="preserve"> </w:t>
      </w:r>
      <w:r w:rsidR="00D20BB6">
        <w:t xml:space="preserve">for survivors of domestic and sexual violence </w:t>
      </w:r>
      <w:r w:rsidR="000E1196">
        <w:t>make</w:t>
      </w:r>
      <w:r w:rsidR="00080996">
        <w:t xml:space="preserve"> and periodically </w:t>
      </w:r>
      <w:r w:rsidR="002C0593">
        <w:t xml:space="preserve">re-assess </w:t>
      </w:r>
      <w:r w:rsidR="000E1196">
        <w:t>decisions that govern</w:t>
      </w:r>
      <w:r w:rsidR="00D20BB6">
        <w:t xml:space="preserve"> how prospective participants </w:t>
      </w:r>
      <w:r>
        <w:t>may</w:t>
      </w:r>
      <w:r w:rsidR="00D20BB6">
        <w:t xml:space="preserve"> access the program; how participants </w:t>
      </w:r>
      <w:r w:rsidR="00637948">
        <w:t>ar</w:t>
      </w:r>
      <w:r w:rsidR="00D20BB6">
        <w:t xml:space="preserve">e selected; where and in what kind of housing participants </w:t>
      </w:r>
      <w:r>
        <w:t>may</w:t>
      </w:r>
      <w:r w:rsidR="00D20BB6">
        <w:t xml:space="preserve"> live; how much financi</w:t>
      </w:r>
      <w:r w:rsidR="00637948">
        <w:t xml:space="preserve">al assistance participants </w:t>
      </w:r>
      <w:r w:rsidR="00D20BB6">
        <w:t xml:space="preserve">receive and for how long they </w:t>
      </w:r>
      <w:r>
        <w:t>may receive</w:t>
      </w:r>
      <w:r w:rsidR="00D20BB6">
        <w:t xml:space="preserve"> financial assist</w:t>
      </w:r>
      <w:r>
        <w:t>anc</w:t>
      </w:r>
      <w:r w:rsidR="00D20BB6">
        <w:t xml:space="preserve">e; </w:t>
      </w:r>
      <w:r w:rsidR="00637948">
        <w:t>the</w:t>
      </w:r>
      <w:r w:rsidR="00D20BB6">
        <w:t xml:space="preserve"> kind of staff hired to </w:t>
      </w:r>
      <w:r w:rsidR="000E1196">
        <w:t>support participants</w:t>
      </w:r>
      <w:r w:rsidR="00D20BB6">
        <w:t xml:space="preserve">; </w:t>
      </w:r>
      <w:r w:rsidR="00F3134E">
        <w:t>the</w:t>
      </w:r>
      <w:r w:rsidR="00637948">
        <w:t xml:space="preserve"> kind of assistance</w:t>
      </w:r>
      <w:r w:rsidR="00D20BB6">
        <w:t xml:space="preserve"> </w:t>
      </w:r>
      <w:r>
        <w:t>offered/</w:t>
      </w:r>
      <w:r w:rsidR="00D20BB6">
        <w:t xml:space="preserve">provided directly by program staff or other </w:t>
      </w:r>
      <w:r>
        <w:t xml:space="preserve">in-house </w:t>
      </w:r>
      <w:r w:rsidR="00D20BB6">
        <w:t>agency staff</w:t>
      </w:r>
      <w:r w:rsidR="005B490F">
        <w:t>,</w:t>
      </w:r>
      <w:r w:rsidR="00D20BB6">
        <w:t xml:space="preserve"> and </w:t>
      </w:r>
      <w:r w:rsidR="00F3134E">
        <w:t>the</w:t>
      </w:r>
      <w:r w:rsidR="00637948">
        <w:t xml:space="preserve"> kind of assistance</w:t>
      </w:r>
      <w:r w:rsidR="00D20BB6">
        <w:t xml:space="preserve"> leveraged from other service providers; what </w:t>
      </w:r>
      <w:r w:rsidR="00637948">
        <w:t xml:space="preserve">is </w:t>
      </w:r>
      <w:r w:rsidR="00D20BB6">
        <w:t>expected of participants</w:t>
      </w:r>
      <w:r w:rsidR="000E1196">
        <w:t>;</w:t>
      </w:r>
      <w:r w:rsidR="00D20BB6">
        <w:t xml:space="preserve"> and the consequences, if any, of </w:t>
      </w:r>
      <w:r w:rsidR="00F926A8">
        <w:t xml:space="preserve">participants </w:t>
      </w:r>
      <w:r w:rsidR="00D20BB6">
        <w:t xml:space="preserve">not meeting </w:t>
      </w:r>
      <w:r w:rsidR="000E1196">
        <w:t>program</w:t>
      </w:r>
      <w:r w:rsidR="00D20BB6">
        <w:t xml:space="preserve"> expectations.</w:t>
      </w:r>
    </w:p>
    <w:p w14:paraId="5C5F89A6" w14:textId="4CDB20EF" w:rsidR="000039C4" w:rsidRDefault="00977A3B" w:rsidP="000E1196">
      <w:pPr>
        <w:spacing w:before="120" w:after="120"/>
      </w:pPr>
      <w:r>
        <w:t>As discussed in this and other chapters of th</w:t>
      </w:r>
      <w:r w:rsidR="007A5337">
        <w:t>is report</w:t>
      </w:r>
      <w:r>
        <w:t>, these are not easy decisions</w:t>
      </w:r>
      <w:r w:rsidR="006B6FA3">
        <w:t>, and they involve difficult</w:t>
      </w:r>
      <w:r w:rsidR="000038AF">
        <w:t xml:space="preserve"> tradeoffs.</w:t>
      </w:r>
      <w:r w:rsidR="00B061B5">
        <w:t xml:space="preserve"> </w:t>
      </w:r>
      <w:r w:rsidR="00DA5BF2">
        <w:t>For example, p</w:t>
      </w:r>
      <w:r w:rsidR="000039C4">
        <w:t xml:space="preserve">roviding </w:t>
      </w:r>
      <w:r w:rsidR="006B6FA3">
        <w:t>longer-term</w:t>
      </w:r>
      <w:r w:rsidR="000039C4">
        <w:t xml:space="preserve"> assistance to participants means that fewer participants can be served, given budget</w:t>
      </w:r>
      <w:r w:rsidR="00BA3355">
        <w:t xml:space="preserve"> limitations</w:t>
      </w:r>
      <w:r w:rsidR="000039C4">
        <w:t>.</w:t>
      </w:r>
      <w:r w:rsidR="00B061B5">
        <w:t xml:space="preserve"> </w:t>
      </w:r>
      <w:r w:rsidR="00DA5BF2">
        <w:t>Similarly, p</w:t>
      </w:r>
      <w:r w:rsidR="000039C4">
        <w:t xml:space="preserve">roviding in-house counseling </w:t>
      </w:r>
      <w:r w:rsidR="005F3F0F">
        <w:t>(</w:t>
      </w:r>
      <w:r w:rsidR="004B11FB">
        <w:t>versus</w:t>
      </w:r>
      <w:r w:rsidR="005F3F0F">
        <w:t xml:space="preserve"> </w:t>
      </w:r>
      <w:r w:rsidR="00D458C4">
        <w:t xml:space="preserve">making referrals to </w:t>
      </w:r>
      <w:r w:rsidR="005F3F0F">
        <w:t xml:space="preserve">mainstream mental health services) </w:t>
      </w:r>
      <w:r w:rsidR="000039C4">
        <w:t xml:space="preserve">may </w:t>
      </w:r>
      <w:r w:rsidR="00E30C89">
        <w:t xml:space="preserve">afford participants </w:t>
      </w:r>
      <w:r w:rsidR="000039C4">
        <w:t>better access</w:t>
      </w:r>
      <w:r w:rsidR="005F3F0F">
        <w:t>,</w:t>
      </w:r>
      <w:r w:rsidR="000039C4">
        <w:t xml:space="preserve"> and may ensur</w:t>
      </w:r>
      <w:r w:rsidR="005F3F0F">
        <w:t>e that services are more trauma-</w:t>
      </w:r>
      <w:r w:rsidR="000039C4">
        <w:t xml:space="preserve">informed </w:t>
      </w:r>
      <w:r w:rsidR="005F3F0F">
        <w:t>and more sensitive to the experiences of survivors of abusive relationships --</w:t>
      </w:r>
      <w:r w:rsidR="000039C4">
        <w:t xml:space="preserve"> but </w:t>
      </w:r>
      <w:r w:rsidR="006D2635">
        <w:t xml:space="preserve">may come at </w:t>
      </w:r>
      <w:r w:rsidR="00D458C4">
        <w:t>the expense of offering o</w:t>
      </w:r>
      <w:r w:rsidR="005F3F0F">
        <w:t>ther types of participant assistance</w:t>
      </w:r>
      <w:r w:rsidR="002443D1">
        <w:t xml:space="preserve">, </w:t>
      </w:r>
      <w:r w:rsidR="00E30C89">
        <w:t>like</w:t>
      </w:r>
      <w:r w:rsidR="002443D1">
        <w:t xml:space="preserve"> help with </w:t>
      </w:r>
      <w:r w:rsidR="00943043">
        <w:t xml:space="preserve">job </w:t>
      </w:r>
      <w:r w:rsidR="002443D1">
        <w:t>or housing search or credit repair</w:t>
      </w:r>
      <w:r w:rsidR="005F3F0F">
        <w:t xml:space="preserve">. </w:t>
      </w:r>
    </w:p>
    <w:p w14:paraId="58309FF6" w14:textId="77777777" w:rsidR="00977A3B" w:rsidRDefault="000038AF" w:rsidP="000E1196">
      <w:pPr>
        <w:spacing w:before="120" w:after="120"/>
      </w:pPr>
      <w:r>
        <w:t>These decision</w:t>
      </w:r>
      <w:r w:rsidR="006D2635">
        <w:t>s</w:t>
      </w:r>
      <w:r w:rsidR="00977A3B">
        <w:t xml:space="preserve"> </w:t>
      </w:r>
      <w:r w:rsidR="007240E9">
        <w:t>become</w:t>
      </w:r>
      <w:r w:rsidR="00E30C89">
        <w:t xml:space="preserve"> </w:t>
      </w:r>
      <w:r w:rsidR="00977A3B">
        <w:t>more compl</w:t>
      </w:r>
      <w:r w:rsidR="00E30C89">
        <w:t>ex</w:t>
      </w:r>
      <w:r w:rsidR="00977A3B">
        <w:t xml:space="preserve"> for programs </w:t>
      </w:r>
      <w:r w:rsidR="007240E9">
        <w:t>serving</w:t>
      </w:r>
      <w:r w:rsidR="005F3F0F">
        <w:t xml:space="preserve"> multiple jurisdictions </w:t>
      </w:r>
      <w:r w:rsidR="00E30C89">
        <w:t xml:space="preserve">-- </w:t>
      </w:r>
      <w:r w:rsidR="007240E9">
        <w:t>with</w:t>
      </w:r>
      <w:r w:rsidR="00E30C89">
        <w:t xml:space="preserve"> </w:t>
      </w:r>
      <w:r w:rsidR="005F3F0F">
        <w:t>different housing, employment, and service environments</w:t>
      </w:r>
      <w:r w:rsidR="00E30C89">
        <w:t xml:space="preserve"> --</w:t>
      </w:r>
      <w:r w:rsidR="005F3F0F">
        <w:t xml:space="preserve"> and </w:t>
      </w:r>
      <w:r w:rsidR="00DA5BF2">
        <w:t xml:space="preserve">for </w:t>
      </w:r>
      <w:r w:rsidR="005F3F0F">
        <w:t xml:space="preserve">programs </w:t>
      </w:r>
      <w:r w:rsidR="005B490F">
        <w:t>with</w:t>
      </w:r>
      <w:r w:rsidR="00977A3B">
        <w:t xml:space="preserve"> multiple funding sources -- which may </w:t>
      </w:r>
      <w:r w:rsidR="007240E9">
        <w:t>target different</w:t>
      </w:r>
      <w:r w:rsidR="00977A3B">
        <w:t xml:space="preserve"> population</w:t>
      </w:r>
      <w:r w:rsidR="007240E9">
        <w:t>s</w:t>
      </w:r>
      <w:r w:rsidR="00977A3B">
        <w:t xml:space="preserve">, </w:t>
      </w:r>
      <w:r w:rsidR="007240E9">
        <w:t>allow different kinds of spending</w:t>
      </w:r>
      <w:r w:rsidR="00977A3B">
        <w:t xml:space="preserve">, and </w:t>
      </w:r>
      <w:r w:rsidR="007240E9">
        <w:t xml:space="preserve">measure </w:t>
      </w:r>
      <w:r w:rsidR="00977A3B">
        <w:t xml:space="preserve">success/performance </w:t>
      </w:r>
      <w:r w:rsidR="007240E9">
        <w:t>differently</w:t>
      </w:r>
      <w:r w:rsidR="005F3F0F">
        <w:t>.</w:t>
      </w:r>
    </w:p>
    <w:p w14:paraId="5C758778" w14:textId="322C9F68" w:rsidR="008E2291" w:rsidRPr="008104CD" w:rsidRDefault="00023194" w:rsidP="00BB7C7F">
      <w:pPr>
        <w:pStyle w:val="Heading3"/>
        <w:numPr>
          <w:ilvl w:val="0"/>
          <w:numId w:val="10"/>
        </w:numPr>
        <w:rPr>
          <w:szCs w:val="23"/>
        </w:rPr>
      </w:pPr>
      <w:bookmarkStart w:id="10" w:name="_Toc471303317"/>
      <w:r w:rsidRPr="008104CD">
        <w:rPr>
          <w:szCs w:val="23"/>
        </w:rPr>
        <w:t>Whose Priorities?</w:t>
      </w:r>
      <w:r w:rsidR="00B061B5">
        <w:rPr>
          <w:szCs w:val="23"/>
        </w:rPr>
        <w:t xml:space="preserve"> </w:t>
      </w:r>
      <w:r w:rsidR="008E2291" w:rsidRPr="008104CD">
        <w:rPr>
          <w:szCs w:val="23"/>
        </w:rPr>
        <w:t xml:space="preserve">Balancing </w:t>
      </w:r>
      <w:r w:rsidR="00830092">
        <w:rPr>
          <w:szCs w:val="23"/>
        </w:rPr>
        <w:t xml:space="preserve">the Focus on </w:t>
      </w:r>
      <w:r w:rsidR="008E2291" w:rsidRPr="008104CD">
        <w:rPr>
          <w:szCs w:val="23"/>
        </w:rPr>
        <w:t>Funder</w:t>
      </w:r>
      <w:r w:rsidR="00616695" w:rsidRPr="008104CD">
        <w:rPr>
          <w:szCs w:val="23"/>
        </w:rPr>
        <w:t xml:space="preserve">, </w:t>
      </w:r>
      <w:r w:rsidR="008104CD" w:rsidRPr="008104CD">
        <w:rPr>
          <w:szCs w:val="23"/>
        </w:rPr>
        <w:t>Provider</w:t>
      </w:r>
      <w:r w:rsidR="00616695" w:rsidRPr="008104CD">
        <w:rPr>
          <w:szCs w:val="23"/>
        </w:rPr>
        <w:t xml:space="preserve">, and </w:t>
      </w:r>
      <w:r w:rsidR="008104CD" w:rsidRPr="008104CD">
        <w:rPr>
          <w:szCs w:val="23"/>
        </w:rPr>
        <w:t>Participant</w:t>
      </w:r>
      <w:r w:rsidR="008E2291" w:rsidRPr="008104CD">
        <w:rPr>
          <w:szCs w:val="23"/>
        </w:rPr>
        <w:t>-Defined Goals</w:t>
      </w:r>
      <w:bookmarkEnd w:id="10"/>
    </w:p>
    <w:p w14:paraId="23DADE0A" w14:textId="332E0307" w:rsidR="00943043" w:rsidRDefault="008E2291" w:rsidP="00BA3355">
      <w:pPr>
        <w:spacing w:before="120" w:after="120"/>
      </w:pPr>
      <w:r>
        <w:t xml:space="preserve">In an ideal world, funders, providers, and the survivors they serve would </w:t>
      </w:r>
      <w:r w:rsidR="00943043">
        <w:t xml:space="preserve">all </w:t>
      </w:r>
      <w:r w:rsidR="00726EC2">
        <w:t>have</w:t>
      </w:r>
      <w:r>
        <w:t xml:space="preserve"> the same definition</w:t>
      </w:r>
      <w:r w:rsidR="00726EC2">
        <w:t>s</w:t>
      </w:r>
      <w:r>
        <w:t xml:space="preserve"> of success</w:t>
      </w:r>
      <w:r w:rsidR="000310C2">
        <w:t>, so that attainment of participants' goals would mean that programs achieve their targeted performance o</w:t>
      </w:r>
      <w:r w:rsidR="009969AE">
        <w:t>utcom</w:t>
      </w:r>
      <w:r w:rsidR="000310C2">
        <w:t>es</w:t>
      </w:r>
      <w:r w:rsidR="009969AE">
        <w:t xml:space="preserve"> or objectives</w:t>
      </w:r>
      <w:r>
        <w:t>.</w:t>
      </w:r>
      <w:r w:rsidR="00EF58BE">
        <w:rPr>
          <w:rStyle w:val="FootnoteReference"/>
        </w:rPr>
        <w:footnoteReference w:id="6"/>
      </w:r>
      <w:r>
        <w:t xml:space="preserve"> </w:t>
      </w:r>
      <w:r w:rsidR="002D2844">
        <w:t>However, a</w:t>
      </w:r>
      <w:r>
        <w:t xml:space="preserve">s </w:t>
      </w:r>
      <w:r w:rsidR="00943043">
        <w:t xml:space="preserve">illustrated by </w:t>
      </w:r>
      <w:r>
        <w:t xml:space="preserve">provider comments in this chapter and </w:t>
      </w:r>
      <w:r w:rsidR="00E85CA5">
        <w:t xml:space="preserve">in </w:t>
      </w:r>
      <w:hyperlink r:id="rId21" w:history="1">
        <w:r w:rsidRPr="00460B71">
          <w:rPr>
            <w:rStyle w:val="Hyperlink"/>
          </w:rPr>
          <w:t>Chapter</w:t>
        </w:r>
        <w:r w:rsidR="00BE7867" w:rsidRPr="00460B71">
          <w:rPr>
            <w:rStyle w:val="Hyperlink"/>
          </w:rPr>
          <w:t xml:space="preserve"> </w:t>
        </w:r>
        <w:r w:rsidRPr="00460B71">
          <w:rPr>
            <w:rStyle w:val="Hyperlink"/>
          </w:rPr>
          <w:t>12</w:t>
        </w:r>
      </w:hyperlink>
      <w:r>
        <w:t xml:space="preserve"> ("Funding</w:t>
      </w:r>
      <w:r w:rsidR="00943043">
        <w:t xml:space="preserve"> and Collaborations</w:t>
      </w:r>
      <w:r>
        <w:t>: Opportunities and Challenges"), that isn't always the case.</w:t>
      </w:r>
      <w:r w:rsidR="00B061B5">
        <w:t xml:space="preserve"> </w:t>
      </w:r>
    </w:p>
    <w:p w14:paraId="1E84D823" w14:textId="77777777" w:rsidR="00CC1FB4" w:rsidRDefault="00CC1FB4" w:rsidP="00943043">
      <w:pPr>
        <w:spacing w:before="120" w:after="120"/>
      </w:pPr>
      <w:r>
        <w:t xml:space="preserve">Although the </w:t>
      </w:r>
      <w:hyperlink r:id="rId22" w:history="1">
        <w:r w:rsidR="008E5DCF" w:rsidRPr="008E5DCF">
          <w:rPr>
            <w:rStyle w:val="Hyperlink"/>
          </w:rPr>
          <w:t>statutory language</w:t>
        </w:r>
      </w:hyperlink>
      <w:r w:rsidR="005147AD">
        <w:rPr>
          <w:rStyle w:val="FootnoteReference"/>
        </w:rPr>
        <w:footnoteReference w:id="7"/>
      </w:r>
      <w:r w:rsidR="008E5DCF">
        <w:t xml:space="preserve"> authorizing the </w:t>
      </w:r>
      <w:r>
        <w:t xml:space="preserve">OVW TH Assistance Grant program </w:t>
      </w:r>
      <w:r w:rsidR="008E5DCF">
        <w:t xml:space="preserve">prominently mentions the goals of </w:t>
      </w:r>
      <w:r>
        <w:t>support</w:t>
      </w:r>
      <w:r w:rsidR="008E5DCF">
        <w:t>ing</w:t>
      </w:r>
      <w:r>
        <w:t xml:space="preserve"> survivors in </w:t>
      </w:r>
      <w:r w:rsidR="008E5DCF">
        <w:t>"(a) locat[ing] and secur[ing] permanent housing; (b) secur[ing] employment, including obtaining employment counseling, occupational training, job retention counseling, and counseling concerning re-entry into the workforce; and (c) integrat[ing] into a community,"</w:t>
      </w:r>
      <w:r w:rsidR="007B4734" w:rsidRPr="007B4734">
        <w:t xml:space="preserve"> </w:t>
      </w:r>
      <w:r w:rsidR="007B4734" w:rsidRPr="00B63E39">
        <w:rPr>
          <w:b/>
          <w:i/>
        </w:rPr>
        <w:t xml:space="preserve">the victim-centered, voluntary services approach that the TH grant program embraces </w:t>
      </w:r>
      <w:r w:rsidR="007B4734" w:rsidRPr="007B4734">
        <w:rPr>
          <w:b/>
          <w:i/>
        </w:rPr>
        <w:t xml:space="preserve">leaves it to the survivors to </w:t>
      </w:r>
      <w:r w:rsidR="007B4734" w:rsidRPr="007B4734">
        <w:rPr>
          <w:b/>
          <w:i/>
        </w:rPr>
        <w:lastRenderedPageBreak/>
        <w:t>determine the goals they want to pursue and the services they want to utilize</w:t>
      </w:r>
      <w:r w:rsidR="005147AD">
        <w:t>. A</w:t>
      </w:r>
      <w:r w:rsidR="007B4734">
        <w:t>ccordingly, the OVW does not, for the most part, measure program performance in terms of specific participant outcomes.</w:t>
      </w:r>
      <w:r w:rsidR="007B4734">
        <w:rPr>
          <w:rStyle w:val="FootnoteReference"/>
        </w:rPr>
        <w:footnoteReference w:id="8"/>
      </w:r>
    </w:p>
    <w:p w14:paraId="69647A86" w14:textId="60DA8A58" w:rsidR="00943043" w:rsidRDefault="00943043" w:rsidP="00943043">
      <w:pPr>
        <w:spacing w:before="120" w:after="120"/>
      </w:pPr>
      <w:r>
        <w:t>Generally speaking, the providers we inte</w:t>
      </w:r>
      <w:r w:rsidR="00476E18">
        <w:t>rviewed were appreciative of the flexibility</w:t>
      </w:r>
      <w:r>
        <w:t xml:space="preserve"> that OVW TH grants allow and encourage. That flexibility is a particularly good match for programs </w:t>
      </w:r>
      <w:r w:rsidR="000E119E">
        <w:t>that take</w:t>
      </w:r>
      <w:r>
        <w:t xml:space="preserve"> a survivor-centered, empowerment approach, allowing staff to focus their efforts on supporting program participants in achieving </w:t>
      </w:r>
      <w:r w:rsidRPr="00DB0968">
        <w:rPr>
          <w:b/>
          <w:i/>
        </w:rPr>
        <w:t>their individually defined goals</w:t>
      </w:r>
      <w:r>
        <w:t xml:space="preserve">, without having the pressure to also meet externally defined goals that may be incompatible with, or direct resources away from, addressing survivors' </w:t>
      </w:r>
      <w:r w:rsidR="00D458C4">
        <w:t>prioritie</w:t>
      </w:r>
      <w:r>
        <w:t>s.</w:t>
      </w:r>
      <w:r w:rsidR="00B061B5">
        <w:t xml:space="preserve"> </w:t>
      </w:r>
    </w:p>
    <w:p w14:paraId="4EBD4F47" w14:textId="77777777" w:rsidR="0090115E" w:rsidRDefault="00DA070F" w:rsidP="005E483D">
      <w:pPr>
        <w:spacing w:before="120" w:after="120"/>
      </w:pPr>
      <w:r w:rsidRPr="000D126F">
        <w:t xml:space="preserve">A full 42% of the providers </w:t>
      </w:r>
      <w:r w:rsidR="006B6FA3">
        <w:t xml:space="preserve">we </w:t>
      </w:r>
      <w:r w:rsidRPr="000D126F">
        <w:t xml:space="preserve">interviewed for this project also receive </w:t>
      </w:r>
      <w:r w:rsidR="003B4BC8">
        <w:t>funding from the U.S. Department of Housing and Urban Development (</w:t>
      </w:r>
      <w:r w:rsidRPr="000D126F">
        <w:t>HUD</w:t>
      </w:r>
      <w:r w:rsidR="003B4BC8">
        <w:t>)</w:t>
      </w:r>
      <w:r w:rsidR="00F26C48">
        <w:t xml:space="preserve">: (i) </w:t>
      </w:r>
      <w:r w:rsidR="00F26C48" w:rsidRPr="00A74046">
        <w:rPr>
          <w:b/>
          <w:i/>
        </w:rPr>
        <w:t>Transitional Housing (TH) grants</w:t>
      </w:r>
      <w:r w:rsidR="006B6FA3">
        <w:t>, which can fund</w:t>
      </w:r>
      <w:r w:rsidR="00F26C48">
        <w:t xml:space="preserve"> time-limited stays in provider-owned or provider leased housing, with case management and other supportive services</w:t>
      </w:r>
      <w:r w:rsidRPr="000D126F">
        <w:t xml:space="preserve">, </w:t>
      </w:r>
      <w:r w:rsidR="00F26C48">
        <w:t>and/or</w:t>
      </w:r>
      <w:r w:rsidR="006B6FA3">
        <w:t xml:space="preserve"> </w:t>
      </w:r>
      <w:r w:rsidR="00F26C48">
        <w:t xml:space="preserve">(ii) </w:t>
      </w:r>
      <w:r w:rsidR="00F26C48" w:rsidRPr="00A74046">
        <w:rPr>
          <w:b/>
          <w:i/>
        </w:rPr>
        <w:t>Rapid Rehousing (RRH) grants</w:t>
      </w:r>
      <w:r w:rsidR="000E119E">
        <w:t>, which</w:t>
      </w:r>
      <w:r w:rsidR="006B6FA3">
        <w:t xml:space="preserve"> fund</w:t>
      </w:r>
      <w:r w:rsidR="00F26C48">
        <w:t xml:space="preserve"> time-limited rental assistance</w:t>
      </w:r>
      <w:r w:rsidR="006B6FA3" w:rsidRPr="006B6FA3">
        <w:t xml:space="preserve"> </w:t>
      </w:r>
      <w:r w:rsidR="006B6FA3" w:rsidRPr="00F26C48">
        <w:t>to jumpstart</w:t>
      </w:r>
      <w:r w:rsidR="006B6FA3">
        <w:t xml:space="preserve"> transition-in-place </w:t>
      </w:r>
      <w:r w:rsidR="006B6FA3" w:rsidRPr="00F26C48">
        <w:t xml:space="preserve">tenancies in mainstream private, unsubsidized </w:t>
      </w:r>
      <w:r w:rsidR="006B6FA3">
        <w:t>(</w:t>
      </w:r>
      <w:r w:rsidR="00C4664F">
        <w:t>scattered-site</w:t>
      </w:r>
      <w:r w:rsidR="006B6FA3">
        <w:t xml:space="preserve">) </w:t>
      </w:r>
      <w:r w:rsidR="006B6FA3" w:rsidRPr="00F26C48">
        <w:t>apartments</w:t>
      </w:r>
      <w:r w:rsidR="006B6FA3">
        <w:t>, and which can also pay for</w:t>
      </w:r>
      <w:r w:rsidR="00F26C48">
        <w:t xml:space="preserve"> </w:t>
      </w:r>
      <w:r w:rsidR="000E119E">
        <w:t xml:space="preserve">a limited amount of </w:t>
      </w:r>
      <w:r w:rsidR="00F26C48">
        <w:t>case managemen</w:t>
      </w:r>
      <w:r w:rsidR="000E119E">
        <w:t>t and other supportive services.</w:t>
      </w:r>
    </w:p>
    <w:p w14:paraId="4F974683" w14:textId="77777777" w:rsidR="006A3E56" w:rsidRDefault="00943043" w:rsidP="005E483D">
      <w:pPr>
        <w:spacing w:before="120" w:after="120"/>
      </w:pPr>
      <w:r w:rsidRPr="000D126F">
        <w:t xml:space="preserve">HUD funding </w:t>
      </w:r>
      <w:r w:rsidR="00DA070F" w:rsidRPr="000D126F">
        <w:t>can be</w:t>
      </w:r>
      <w:r w:rsidRPr="000D126F">
        <w:t xml:space="preserve"> a double-edged sword: on the one hand, </w:t>
      </w:r>
      <w:r w:rsidR="000E119E">
        <w:t xml:space="preserve">TH and RRH </w:t>
      </w:r>
      <w:r w:rsidR="000D126F">
        <w:t xml:space="preserve">grants awarded under the </w:t>
      </w:r>
      <w:r w:rsidRPr="005E483D">
        <w:rPr>
          <w:b/>
          <w:i/>
        </w:rPr>
        <w:t>Continuum of Care (CoC)</w:t>
      </w:r>
      <w:r w:rsidRPr="000D126F">
        <w:t xml:space="preserve"> and </w:t>
      </w:r>
      <w:r w:rsidRPr="005E483D">
        <w:rPr>
          <w:b/>
          <w:i/>
        </w:rPr>
        <w:t>Emergency Solutions Grants (ESG)</w:t>
      </w:r>
      <w:r w:rsidRPr="000D126F">
        <w:t xml:space="preserve"> program</w:t>
      </w:r>
      <w:r w:rsidR="000D126F">
        <w:t>s</w:t>
      </w:r>
      <w:r w:rsidR="00CC631F">
        <w:rPr>
          <w:rStyle w:val="FootnoteReference"/>
        </w:rPr>
        <w:footnoteReference w:id="9"/>
      </w:r>
      <w:r w:rsidRPr="000D126F">
        <w:t xml:space="preserve"> substantially boost provider capacity</w:t>
      </w:r>
      <w:r w:rsidR="00F26C48">
        <w:t xml:space="preserve">, and are </w:t>
      </w:r>
      <w:r w:rsidR="00F26C48" w:rsidRPr="000D126F">
        <w:t xml:space="preserve">often larger than OVW </w:t>
      </w:r>
      <w:r w:rsidR="00C01C6C">
        <w:t xml:space="preserve">TH </w:t>
      </w:r>
      <w:r w:rsidR="00F26C48">
        <w:t>grants</w:t>
      </w:r>
      <w:r w:rsidRPr="000D126F">
        <w:t>. On the other hand, receipt of HUD funding comes with</w:t>
      </w:r>
      <w:r w:rsidR="000D126F" w:rsidRPr="000D126F">
        <w:t xml:space="preserve">: </w:t>
      </w:r>
    </w:p>
    <w:p w14:paraId="7978E2C2" w14:textId="77777777" w:rsidR="006A3E56" w:rsidRDefault="006A3E56" w:rsidP="005E483D">
      <w:pPr>
        <w:pStyle w:val="ListParagraph"/>
        <w:numPr>
          <w:ilvl w:val="0"/>
          <w:numId w:val="44"/>
        </w:numPr>
        <w:spacing w:before="120" w:after="120"/>
        <w:ind w:left="432" w:hanging="288"/>
      </w:pPr>
      <w:r>
        <w:t>A</w:t>
      </w:r>
      <w:r w:rsidR="00943043" w:rsidRPr="000D126F">
        <w:t>n extensive regulat</w:t>
      </w:r>
      <w:r w:rsidR="000D126F" w:rsidRPr="000D126F">
        <w:t>ory framework</w:t>
      </w:r>
      <w:r w:rsidR="00943043" w:rsidRPr="000D126F">
        <w:t xml:space="preserve"> </w:t>
      </w:r>
      <w:r w:rsidR="00DA070F" w:rsidRPr="000D126F">
        <w:t>that spells out how funds may be used</w:t>
      </w:r>
      <w:r w:rsidR="000D126F" w:rsidRPr="000D126F">
        <w:t>,</w:t>
      </w:r>
      <w:r w:rsidR="00DA070F" w:rsidRPr="000D126F">
        <w:t xml:space="preserve"> and</w:t>
      </w:r>
      <w:r w:rsidR="000D126F" w:rsidRPr="000D126F">
        <w:t xml:space="preserve"> that directs </w:t>
      </w:r>
      <w:r w:rsidR="00921548" w:rsidRPr="000D126F">
        <w:t xml:space="preserve">Continuums of Care administering CoC grants </w:t>
      </w:r>
      <w:r w:rsidR="00921548">
        <w:t xml:space="preserve">and </w:t>
      </w:r>
      <w:r w:rsidR="000D126F" w:rsidRPr="000D126F">
        <w:t>states</w:t>
      </w:r>
      <w:r w:rsidR="00921548">
        <w:t>/</w:t>
      </w:r>
      <w:r w:rsidR="000D126F" w:rsidRPr="000D126F">
        <w:t>counties</w:t>
      </w:r>
      <w:r w:rsidR="00921548">
        <w:t>/</w:t>
      </w:r>
      <w:r w:rsidR="000D126F" w:rsidRPr="000D126F">
        <w:t xml:space="preserve">jurisdictions administering ESG grants to develop additional </w:t>
      </w:r>
      <w:r w:rsidR="000D126F" w:rsidRPr="005E483D">
        <w:rPr>
          <w:b/>
          <w:i/>
        </w:rPr>
        <w:t>written standards</w:t>
      </w:r>
      <w:r w:rsidR="00550BA5" w:rsidRPr="001028F9">
        <w:rPr>
          <w:rStyle w:val="FootnoteReference"/>
        </w:rPr>
        <w:footnoteReference w:id="10"/>
      </w:r>
      <w:r w:rsidR="000D126F" w:rsidRPr="000D126F">
        <w:t xml:space="preserve"> for determining participant eligibility</w:t>
      </w:r>
      <w:r w:rsidR="000D126F">
        <w:t>,</w:t>
      </w:r>
      <w:r w:rsidR="000D126F" w:rsidRPr="000D126F">
        <w:t xml:space="preserve"> prioritizing applicants, and </w:t>
      </w:r>
      <w:r w:rsidR="00921548">
        <w:t xml:space="preserve">defining </w:t>
      </w:r>
      <w:r w:rsidR="000D126F" w:rsidRPr="000D126F">
        <w:t xml:space="preserve">potentially </w:t>
      </w:r>
      <w:r w:rsidR="000D126F">
        <w:t>more restrictive</w:t>
      </w:r>
      <w:r w:rsidR="000D126F" w:rsidRPr="000D126F">
        <w:t xml:space="preserve"> guidelines governing the amount, duration, and scope of assistance</w:t>
      </w:r>
      <w:r w:rsidR="00921548">
        <w:t>.</w:t>
      </w:r>
    </w:p>
    <w:p w14:paraId="2DA01E25" w14:textId="2E0D0C3B" w:rsidR="00E85CA5" w:rsidRDefault="006A3E56" w:rsidP="005E483D">
      <w:pPr>
        <w:pStyle w:val="ListParagraph"/>
        <w:numPr>
          <w:ilvl w:val="0"/>
          <w:numId w:val="44"/>
        </w:numPr>
        <w:spacing w:before="120" w:after="120"/>
        <w:ind w:left="432" w:hanging="288"/>
      </w:pPr>
      <w:r>
        <w:t>A</w:t>
      </w:r>
      <w:r w:rsidR="00DA070F" w:rsidRPr="000D126F">
        <w:t xml:space="preserve">ccountability for meeting </w:t>
      </w:r>
      <w:r w:rsidR="00A74046" w:rsidRPr="005E483D">
        <w:rPr>
          <w:b/>
          <w:i/>
        </w:rPr>
        <w:t>HUD-specified</w:t>
      </w:r>
      <w:r w:rsidR="00DA070F" w:rsidRPr="005E483D">
        <w:rPr>
          <w:b/>
          <w:i/>
        </w:rPr>
        <w:t xml:space="preserve"> </w:t>
      </w:r>
      <w:r w:rsidRPr="005E483D">
        <w:rPr>
          <w:b/>
          <w:i/>
        </w:rPr>
        <w:t>performance standards</w:t>
      </w:r>
      <w:r>
        <w:t xml:space="preserve"> (</w:t>
      </w:r>
      <w:r w:rsidRPr="005F489A">
        <w:t>i.e., for TH grants: (i) housing placement</w:t>
      </w:r>
      <w:r w:rsidR="00A74046" w:rsidRPr="005F489A">
        <w:t>,</w:t>
      </w:r>
      <w:r w:rsidRPr="005F489A">
        <w:t xml:space="preserve"> (ii) increased income/employment; for RRH grants:</w:t>
      </w:r>
      <w:r w:rsidR="00DA070F" w:rsidRPr="005F489A">
        <w:t xml:space="preserve"> </w:t>
      </w:r>
      <w:r w:rsidRPr="005F489A">
        <w:t>(i) housing retention</w:t>
      </w:r>
      <w:r w:rsidR="00A74046" w:rsidRPr="005F489A">
        <w:t>,</w:t>
      </w:r>
      <w:r w:rsidRPr="005F489A">
        <w:t xml:space="preserve"> (ii) </w:t>
      </w:r>
      <w:r w:rsidR="00476E18">
        <w:t>stable</w:t>
      </w:r>
      <w:r w:rsidRPr="005F489A">
        <w:t xml:space="preserve"> or increase</w:t>
      </w:r>
      <w:r w:rsidR="00476E18">
        <w:t>d</w:t>
      </w:r>
      <w:r w:rsidRPr="005F489A">
        <w:t xml:space="preserve"> income/employment).</w:t>
      </w:r>
      <w:r w:rsidR="00B061B5">
        <w:t xml:space="preserve"> </w:t>
      </w:r>
      <w:r w:rsidRPr="005F489A">
        <w:t>Although these are perfectly reasonable</w:t>
      </w:r>
      <w:r>
        <w:t xml:space="preserve"> expectations, </w:t>
      </w:r>
      <w:r w:rsidR="00476E18">
        <w:t xml:space="preserve">and not too different from the general goals of the OVW TH Grant Assistance program, </w:t>
      </w:r>
      <w:r>
        <w:t xml:space="preserve">they may not </w:t>
      </w:r>
      <w:r w:rsidR="00A74046">
        <w:t>match</w:t>
      </w:r>
      <w:r w:rsidR="00DA070F" w:rsidRPr="000D126F">
        <w:t xml:space="preserve"> </w:t>
      </w:r>
      <w:r>
        <w:t>program</w:t>
      </w:r>
      <w:r w:rsidR="00DA070F" w:rsidRPr="000D126F">
        <w:t xml:space="preserve"> </w:t>
      </w:r>
      <w:r w:rsidR="00E23005" w:rsidRPr="000D126F">
        <w:t>pa</w:t>
      </w:r>
      <w:r w:rsidR="00DA070F" w:rsidRPr="000D126F">
        <w:t>rticipants' priorities and circumstances</w:t>
      </w:r>
      <w:r>
        <w:t xml:space="preserve"> -- which, in </w:t>
      </w:r>
      <w:r w:rsidR="00476E18">
        <w:t xml:space="preserve">the kind of survivor-centered program that OVW TH grants are intended to support, </w:t>
      </w:r>
      <w:r>
        <w:t>should determine staff priorities with respect to each participant</w:t>
      </w:r>
      <w:r w:rsidR="00E23005" w:rsidRPr="000D126F">
        <w:t>.</w:t>
      </w:r>
    </w:p>
    <w:p w14:paraId="72B13A0B" w14:textId="77777777" w:rsidR="00C82764" w:rsidRDefault="001D2F9F" w:rsidP="005E483D">
      <w:pPr>
        <w:pStyle w:val="ListParagraph"/>
        <w:numPr>
          <w:ilvl w:val="0"/>
          <w:numId w:val="44"/>
        </w:numPr>
        <w:spacing w:before="120" w:after="120"/>
        <w:ind w:left="432" w:hanging="288"/>
      </w:pPr>
      <w:r>
        <w:t xml:space="preserve">Pressure from the Continuum of Care or state/county/city administering the HUD grant to operate a program that conforms to </w:t>
      </w:r>
      <w:r w:rsidR="001C56EF">
        <w:t xml:space="preserve">the kinds of </w:t>
      </w:r>
      <w:r w:rsidR="0054236F">
        <w:t xml:space="preserve">assumptions and </w:t>
      </w:r>
      <w:r w:rsidR="001C56EF">
        <w:t>e</w:t>
      </w:r>
      <w:r w:rsidR="00921548">
        <w:t xml:space="preserve">xpectations </w:t>
      </w:r>
      <w:r w:rsidR="001C56EF">
        <w:t xml:space="preserve">articulated in HUD's </w:t>
      </w:r>
      <w:hyperlink r:id="rId23" w:history="1">
        <w:r w:rsidR="001C56EF" w:rsidRPr="001D2F9F">
          <w:rPr>
            <w:rStyle w:val="Hyperlink"/>
          </w:rPr>
          <w:t>Rapid Rehousing Brief</w:t>
        </w:r>
      </w:hyperlink>
      <w:r w:rsidR="001A7179">
        <w:t>, for example:</w:t>
      </w:r>
    </w:p>
    <w:p w14:paraId="140CB893" w14:textId="77777777" w:rsidR="001D2F9F" w:rsidRDefault="00514C2D" w:rsidP="00282C9B">
      <w:pPr>
        <w:pStyle w:val="ListParagraph"/>
        <w:numPr>
          <w:ilvl w:val="0"/>
          <w:numId w:val="45"/>
        </w:numPr>
        <w:spacing w:before="120" w:after="120"/>
        <w:ind w:left="864" w:hanging="288"/>
      </w:pPr>
      <w:r>
        <w:t>"</w:t>
      </w:r>
      <w:r w:rsidR="001D2F9F">
        <w:t>H</w:t>
      </w:r>
      <w:r>
        <w:t xml:space="preserve">ouseholds should receive </w:t>
      </w:r>
      <w:r w:rsidRPr="001D2F9F">
        <w:rPr>
          <w:b/>
          <w:i/>
        </w:rPr>
        <w:t>'just enough' assistance</w:t>
      </w:r>
      <w:r>
        <w:t xml:space="preserve"> to successfully exit homelessness and avoid returning to the streets, other places not meant for human habitation, and emergency shelter</w:t>
      </w:r>
      <w:r w:rsidR="00AC5C64">
        <w:t>s</w:t>
      </w:r>
      <w:r>
        <w:t>."</w:t>
      </w:r>
      <w:r w:rsidR="001D2F9F">
        <w:t xml:space="preserve"> </w:t>
      </w:r>
      <w:r>
        <w:t>(p.1)</w:t>
      </w:r>
      <w:r w:rsidR="001D2F9F">
        <w:t xml:space="preserve"> </w:t>
      </w:r>
    </w:p>
    <w:p w14:paraId="4711AD8D" w14:textId="64E3AFEF" w:rsidR="00514C2D" w:rsidRDefault="00514C2D" w:rsidP="00282C9B">
      <w:pPr>
        <w:pStyle w:val="ListParagraph"/>
        <w:numPr>
          <w:ilvl w:val="0"/>
          <w:numId w:val="45"/>
        </w:numPr>
        <w:spacing w:before="120" w:after="120"/>
        <w:ind w:left="864" w:hanging="288"/>
      </w:pPr>
      <w:r>
        <w:lastRenderedPageBreak/>
        <w:t>"Rapid re-housing is not designed to comprehensively address all of a recipient’s service needs or their poverty. Instead, rapid re-housing solves the immediate crisis of homelessness, while connecting families or individuals with appropriate community resources to address other service needs. . . .</w:t>
      </w:r>
      <w:r w:rsidR="00B061B5">
        <w:t xml:space="preserve"> </w:t>
      </w:r>
      <w:r>
        <w:t>The primary focus of services in rapid re-housing is to provide help with finding housing and to troubleshoot barriers that prevent access to that housing." (p.2)</w:t>
      </w:r>
    </w:p>
    <w:p w14:paraId="0C3BE560" w14:textId="77777777" w:rsidR="00514C2D" w:rsidRDefault="00514C2D" w:rsidP="00514C2D">
      <w:pPr>
        <w:pStyle w:val="ListParagraph"/>
        <w:numPr>
          <w:ilvl w:val="0"/>
          <w:numId w:val="45"/>
        </w:numPr>
        <w:spacing w:before="120" w:after="120"/>
        <w:ind w:left="864" w:hanging="288"/>
      </w:pPr>
      <w:r>
        <w:t xml:space="preserve">"The primary barrier to permanent housing for many families experiencing homelessness is their limited finances. To address this barrier, rapid re -housing programs offer financial assistance to cover move-in costs, deposits, and the rental and/or utility assistance </w:t>
      </w:r>
      <w:r w:rsidRPr="00514C2D">
        <w:rPr>
          <w:b/>
          <w:i/>
        </w:rPr>
        <w:t>(typically for six months or less)</w:t>
      </w:r>
      <w:r>
        <w:t xml:space="preserve"> necessary to allow individuals and families to move immediately out of homelessness and stabilize in permanent housing." (p.3)</w:t>
      </w:r>
    </w:p>
    <w:p w14:paraId="70DB3D9B" w14:textId="77777777" w:rsidR="001D2F9F" w:rsidRDefault="00514C2D" w:rsidP="001D2F9F">
      <w:pPr>
        <w:pStyle w:val="ListParagraph"/>
        <w:numPr>
          <w:ilvl w:val="0"/>
          <w:numId w:val="45"/>
        </w:numPr>
        <w:spacing w:before="120" w:after="120"/>
        <w:ind w:left="864" w:hanging="288"/>
      </w:pPr>
      <w:r>
        <w:t xml:space="preserve">"The focus of services in rapid re-housing is primarily oriented toward helping families resolve their immediate crises, find and secure housing, and connect to services if/when appropriate. . . . This crisis-related, lighter-touch </w:t>
      </w:r>
      <w:r w:rsidRPr="001D2F9F">
        <w:rPr>
          <w:b/>
          <w:i/>
        </w:rPr>
        <w:t>(typically six months or less)</w:t>
      </w:r>
      <w:r>
        <w:t xml:space="preserve"> approach allows financial and staff resources to be directed to as many individuals/households experiencing a housing crisis as possible." (p.5)</w:t>
      </w:r>
    </w:p>
    <w:p w14:paraId="25D76A2E" w14:textId="77777777" w:rsidR="00514C2D" w:rsidRDefault="00514C2D" w:rsidP="001D2F9F">
      <w:pPr>
        <w:pStyle w:val="ListParagraph"/>
        <w:numPr>
          <w:ilvl w:val="0"/>
          <w:numId w:val="45"/>
        </w:numPr>
        <w:spacing w:before="120" w:after="120"/>
        <w:ind w:left="864" w:hanging="288"/>
      </w:pPr>
      <w:r>
        <w:t xml:space="preserve">The primary measure of the efficiency of a rapid re-housing program is the amount of time it takes to re-house households. Efficient programs typically re-house households in </w:t>
      </w:r>
      <w:r w:rsidRPr="001D2F9F">
        <w:rPr>
          <w:b/>
          <w:i/>
        </w:rPr>
        <w:t>a couple weeks and in most cases in less than 30 days</w:t>
      </w:r>
      <w:r>
        <w:t>. If it is taking longer, it</w:t>
      </w:r>
      <w:r w:rsidR="00C01C6C">
        <w:t xml:space="preserve"> </w:t>
      </w:r>
      <w:r>
        <w:t>is possible that the program's policies and procedures need to be streamlined." (p.5)</w:t>
      </w:r>
    </w:p>
    <w:p w14:paraId="54113EC0" w14:textId="77777777" w:rsidR="00CE516F" w:rsidRDefault="001A7179" w:rsidP="001A7179">
      <w:pPr>
        <w:pStyle w:val="ListParagraph"/>
        <w:spacing w:before="120" w:after="120"/>
        <w:ind w:left="432"/>
      </w:pPr>
      <w:r>
        <w:t xml:space="preserve">Given what the National Low Income Housing Coalition's </w:t>
      </w:r>
      <w:hyperlink r:id="rId24" w:history="1">
        <w:r w:rsidRPr="00BC4D0A">
          <w:rPr>
            <w:rStyle w:val="Hyperlink"/>
          </w:rPr>
          <w:t>Out of Reach 2015</w:t>
        </w:r>
      </w:hyperlink>
      <w:r>
        <w:t xml:space="preserve"> says abo</w:t>
      </w:r>
      <w:r w:rsidR="00BC4D0A">
        <w:t xml:space="preserve">ut the salary a full-time worker would need </w:t>
      </w:r>
      <w:r w:rsidR="001178AA">
        <w:t>to sustainably pay</w:t>
      </w:r>
      <w:r w:rsidR="00BC4D0A">
        <w:t xml:space="preserve"> what HUD </w:t>
      </w:r>
      <w:r w:rsidR="001178AA">
        <w:t>calls</w:t>
      </w:r>
      <w:r w:rsidR="00BC4D0A">
        <w:t xml:space="preserve"> "Fair Market Rents," </w:t>
      </w:r>
      <w:r w:rsidR="00BC4D0A">
        <w:rPr>
          <w:rStyle w:val="FootnoteReference"/>
        </w:rPr>
        <w:footnoteReference w:id="11"/>
      </w:r>
      <w:r w:rsidR="00BC4D0A">
        <w:t xml:space="preserve"> a Rapid Rehousing program might </w:t>
      </w:r>
      <w:r w:rsidR="001D74F0">
        <w:t>reasonably be concerned about its ability to</w:t>
      </w:r>
      <w:r w:rsidR="00BC4D0A">
        <w:t xml:space="preserve"> meet HUD's expectations about</w:t>
      </w:r>
      <w:r w:rsidR="001D74F0">
        <w:t xml:space="preserve"> needing only "six months or less" of RRH assistance and crisis-focused services to </w:t>
      </w:r>
      <w:r w:rsidR="00BC4D0A" w:rsidRPr="00BC4D0A">
        <w:rPr>
          <w:b/>
          <w:i/>
        </w:rPr>
        <w:t>stabiliz</w:t>
      </w:r>
      <w:r w:rsidR="001D74F0">
        <w:rPr>
          <w:b/>
          <w:i/>
        </w:rPr>
        <w:t>e</w:t>
      </w:r>
      <w:r w:rsidR="00BC4D0A">
        <w:t xml:space="preserve"> </w:t>
      </w:r>
      <w:r w:rsidR="001D74F0">
        <w:t xml:space="preserve">a </w:t>
      </w:r>
      <w:r w:rsidR="001178AA">
        <w:t xml:space="preserve">homeless </w:t>
      </w:r>
      <w:r w:rsidR="001D74F0">
        <w:t>household</w:t>
      </w:r>
      <w:r w:rsidR="00CE516F">
        <w:t>.</w:t>
      </w:r>
    </w:p>
    <w:p w14:paraId="34A13600" w14:textId="1574AF85" w:rsidR="00121209" w:rsidRDefault="00CE516F" w:rsidP="00073ADF">
      <w:pPr>
        <w:pStyle w:val="ListParagraph"/>
        <w:spacing w:before="120" w:after="120"/>
        <w:ind w:left="432"/>
      </w:pPr>
      <w:r>
        <w:t xml:space="preserve">A </w:t>
      </w:r>
      <w:r w:rsidR="001A7179">
        <w:t xml:space="preserve">HUD-funded provider seeking to </w:t>
      </w:r>
      <w:r>
        <w:t>meet</w:t>
      </w:r>
      <w:r w:rsidR="001A7179">
        <w:t xml:space="preserve"> those expectations would be understandably reluctant to enroll a survivor who</w:t>
      </w:r>
      <w:r>
        <w:t>se housing barriers -- e.g., poor credit, unpaid rent/utility arrearages, a housing history with one or more prior evictions, poor prospects for employment beyond minimum wage, and/or a criminal record -- were li</w:t>
      </w:r>
      <w:r w:rsidR="001A7179">
        <w:t xml:space="preserve">kely to </w:t>
      </w:r>
      <w:r>
        <w:t xml:space="preserve">discourage most </w:t>
      </w:r>
      <w:r w:rsidR="001A7179">
        <w:t>landlord</w:t>
      </w:r>
      <w:r>
        <w:t>s</w:t>
      </w:r>
      <w:r w:rsidR="001A7179">
        <w:t xml:space="preserve"> </w:t>
      </w:r>
      <w:r>
        <w:t xml:space="preserve">from offering </w:t>
      </w:r>
      <w:r w:rsidR="001A7179">
        <w:t>her a lease -- even with the promise of time-limited rental assistance.</w:t>
      </w:r>
      <w:r w:rsidR="00B061B5">
        <w:t xml:space="preserve"> </w:t>
      </w:r>
    </w:p>
    <w:p w14:paraId="27A16735" w14:textId="77777777" w:rsidR="00C82764" w:rsidRDefault="00CE516F" w:rsidP="00073ADF">
      <w:pPr>
        <w:pStyle w:val="ListParagraph"/>
        <w:spacing w:before="120" w:after="120"/>
        <w:ind w:left="432"/>
      </w:pPr>
      <w:r>
        <w:t xml:space="preserve">Likewise, a HUD-funded provider would </w:t>
      </w:r>
      <w:r w:rsidR="00C01C6C">
        <w:t>probab</w:t>
      </w:r>
      <w:r w:rsidR="001D74F0">
        <w:t xml:space="preserve">ly have </w:t>
      </w:r>
      <w:r w:rsidR="00073ADF">
        <w:t xml:space="preserve">misgivings about enrolling a survivor with </w:t>
      </w:r>
      <w:r w:rsidR="00C01C6C">
        <w:t>significant</w:t>
      </w:r>
      <w:r w:rsidR="00073ADF">
        <w:t xml:space="preserve"> physical, psychological, or emotional scars </w:t>
      </w:r>
      <w:r w:rsidR="00C01C6C">
        <w:t>from</w:t>
      </w:r>
      <w:r w:rsidR="00073ADF">
        <w:t xml:space="preserve"> domestic and sexual violence -- PTSD, complex trauma, TBI, depression, addiction, fear of further </w:t>
      </w:r>
      <w:r w:rsidR="00C01C6C">
        <w:t>abuse</w:t>
      </w:r>
      <w:r w:rsidR="00073ADF">
        <w:t xml:space="preserve">, etc. -- if the program was expected to limit the scope and duration of assistance to "helping families resolve their immediate crises, find and secure housing, and connect to services if/when appropriate," rather than offering the </w:t>
      </w:r>
      <w:r w:rsidR="001A7179">
        <w:t xml:space="preserve">"holistic, victim-centered approach" and the "wide range of flexible and optional services," </w:t>
      </w:r>
      <w:r w:rsidR="00073ADF">
        <w:t>c</w:t>
      </w:r>
      <w:r w:rsidR="001D74F0">
        <w:t xml:space="preserve">alled for in the </w:t>
      </w:r>
      <w:hyperlink r:id="rId25" w:history="1">
        <w:r w:rsidR="00073ADF" w:rsidRPr="00C01C6C">
          <w:rPr>
            <w:rStyle w:val="Hyperlink"/>
          </w:rPr>
          <w:t>OVW's annual solicitation for TH program grant proposals</w:t>
        </w:r>
      </w:hyperlink>
      <w:r w:rsidR="00073ADF">
        <w:t>.</w:t>
      </w:r>
      <w:r w:rsidR="00C01C6C">
        <w:t xml:space="preserve"> (p.6)</w:t>
      </w:r>
    </w:p>
    <w:p w14:paraId="7601217C" w14:textId="5C3227A0" w:rsidR="00121209" w:rsidRDefault="00121209" w:rsidP="00073ADF">
      <w:pPr>
        <w:pStyle w:val="ListParagraph"/>
        <w:spacing w:before="120" w:after="120"/>
        <w:ind w:left="432"/>
      </w:pPr>
      <w:r>
        <w:t>And similarly, a HUD-funded provider might understandably be reluctant to enroll survivors w</w:t>
      </w:r>
      <w:r w:rsidRPr="005B6C6B">
        <w:t xml:space="preserve">hose top priorities -- e.g., </w:t>
      </w:r>
      <w:r>
        <w:t>healing from the trauma, re</w:t>
      </w:r>
      <w:r w:rsidR="005147AD">
        <w:t>vitaliz</w:t>
      </w:r>
      <w:r>
        <w:t xml:space="preserve">ing </w:t>
      </w:r>
      <w:r w:rsidR="001D74F0">
        <w:t xml:space="preserve">their </w:t>
      </w:r>
      <w:r>
        <w:t xml:space="preserve">relationships with their children, fighting for </w:t>
      </w:r>
      <w:r w:rsidRPr="005B6C6B">
        <w:t>better custody arrangement</w:t>
      </w:r>
      <w:r>
        <w:t>s, participating in job training that delay</w:t>
      </w:r>
      <w:r w:rsidR="001D74F0">
        <w:t>s</w:t>
      </w:r>
      <w:r>
        <w:t xml:space="preserve"> their job search </w:t>
      </w:r>
      <w:r w:rsidRPr="005B6C6B">
        <w:t xml:space="preserve">-- </w:t>
      </w:r>
      <w:r>
        <w:t xml:space="preserve">would </w:t>
      </w:r>
      <w:r w:rsidR="005147AD">
        <w:t xml:space="preserve">threaten </w:t>
      </w:r>
      <w:r>
        <w:t>the program's ability to meet</w:t>
      </w:r>
      <w:r w:rsidRPr="005B6C6B">
        <w:t xml:space="preserve"> HUD's </w:t>
      </w:r>
      <w:r w:rsidRPr="001028F9">
        <w:t xml:space="preserve">more </w:t>
      </w:r>
      <w:r>
        <w:t>narrowly focused housing and income</w:t>
      </w:r>
      <w:r w:rsidRPr="001028F9">
        <w:t xml:space="preserve"> </w:t>
      </w:r>
      <w:r w:rsidR="005147AD">
        <w:t>performance targets</w:t>
      </w:r>
      <w:r>
        <w:t>.</w:t>
      </w:r>
      <w:r w:rsidR="00B061B5">
        <w:t xml:space="preserve"> </w:t>
      </w:r>
    </w:p>
    <w:p w14:paraId="246E8BF5" w14:textId="72E4D1D4" w:rsidR="004E7D3B" w:rsidRDefault="004E7D3B" w:rsidP="00456FB6">
      <w:pPr>
        <w:spacing w:before="120" w:after="120"/>
      </w:pPr>
      <w:r w:rsidRPr="00235080">
        <w:lastRenderedPageBreak/>
        <w:t xml:space="preserve">Some </w:t>
      </w:r>
      <w:r w:rsidR="00A74046">
        <w:t>of the p</w:t>
      </w:r>
      <w:r w:rsidRPr="00235080">
        <w:t xml:space="preserve">roviders </w:t>
      </w:r>
      <w:r w:rsidR="00A74046">
        <w:t xml:space="preserve">we interviewed </w:t>
      </w:r>
      <w:r w:rsidRPr="00235080">
        <w:t>that receiv</w:t>
      </w:r>
      <w:r>
        <w:t>e</w:t>
      </w:r>
      <w:r w:rsidRPr="00235080">
        <w:t xml:space="preserve"> both OVW and HUD funding </w:t>
      </w:r>
      <w:r>
        <w:t xml:space="preserve">(and, perhaps, smaller amounts of other funding) </w:t>
      </w:r>
      <w:r w:rsidRPr="00235080">
        <w:t xml:space="preserve">described </w:t>
      </w:r>
      <w:r w:rsidR="00921548" w:rsidRPr="00CB5B0F">
        <w:rPr>
          <w:b/>
          <w:i/>
        </w:rPr>
        <w:t>segregating</w:t>
      </w:r>
      <w:r w:rsidRPr="00CB5B0F">
        <w:rPr>
          <w:b/>
          <w:i/>
        </w:rPr>
        <w:t xml:space="preserve"> their OVW and HUD grants </w:t>
      </w:r>
      <w:r w:rsidR="00921548" w:rsidRPr="00CB5B0F">
        <w:rPr>
          <w:b/>
          <w:i/>
        </w:rPr>
        <w:t xml:space="preserve">and using them to </w:t>
      </w:r>
      <w:r w:rsidRPr="00CB5B0F">
        <w:rPr>
          <w:b/>
          <w:i/>
        </w:rPr>
        <w:t>operate separate programs</w:t>
      </w:r>
      <w:r>
        <w:t xml:space="preserve">, </w:t>
      </w:r>
      <w:r w:rsidR="00C01C6C">
        <w:t xml:space="preserve">so as to avoid potentially contradictory expectations -- </w:t>
      </w:r>
      <w:r>
        <w:t>for example</w:t>
      </w:r>
      <w:r w:rsidR="00921548">
        <w:t xml:space="preserve"> </w:t>
      </w:r>
      <w:r w:rsidR="00C01C6C">
        <w:t xml:space="preserve">operating (i) </w:t>
      </w:r>
      <w:r>
        <w:t xml:space="preserve">a longer-term, more intensely staffed congregate or clustered </w:t>
      </w:r>
      <w:r w:rsidR="008B2F94">
        <w:t xml:space="preserve">transitional </w:t>
      </w:r>
      <w:r>
        <w:t xml:space="preserve">housing </w:t>
      </w:r>
      <w:r w:rsidR="008B2F94">
        <w:t xml:space="preserve">(TH) </w:t>
      </w:r>
      <w:r>
        <w:t>program using OVW funds</w:t>
      </w:r>
      <w:r w:rsidR="00921548">
        <w:t>,</w:t>
      </w:r>
      <w:r>
        <w:t xml:space="preserve"> for participants that might need more time and more support to navigate their challenges</w:t>
      </w:r>
      <w:r w:rsidR="00CC631F">
        <w:t>;</w:t>
      </w:r>
      <w:r>
        <w:t xml:space="preserve"> and </w:t>
      </w:r>
      <w:r w:rsidR="00921548">
        <w:t xml:space="preserve">(ii) </w:t>
      </w:r>
      <w:r>
        <w:t>a shorter-term</w:t>
      </w:r>
      <w:r w:rsidRPr="00235080">
        <w:t>,</w:t>
      </w:r>
      <w:r>
        <w:t xml:space="preserve"> </w:t>
      </w:r>
      <w:r w:rsidR="00C4664F">
        <w:t>scattered-site</w:t>
      </w:r>
      <w:r>
        <w:t xml:space="preserve"> HUD-funded Rapid Rehousing </w:t>
      </w:r>
      <w:r w:rsidR="008B2F94">
        <w:t xml:space="preserve">(RRH) </w:t>
      </w:r>
      <w:r>
        <w:t xml:space="preserve">program for </w:t>
      </w:r>
      <w:r w:rsidR="001D32CF">
        <w:t>survivors</w:t>
      </w:r>
      <w:r>
        <w:t xml:space="preserve"> w</w:t>
      </w:r>
      <w:r w:rsidR="001D32CF">
        <w:t>ho have fewer barriers, require less assistance, and seem</w:t>
      </w:r>
      <w:r>
        <w:t xml:space="preserve"> </w:t>
      </w:r>
      <w:r w:rsidR="00C01C6C">
        <w:t xml:space="preserve">ready </w:t>
      </w:r>
      <w:r>
        <w:t xml:space="preserve">and able to </w:t>
      </w:r>
      <w:r w:rsidR="00C01C6C">
        <w:t xml:space="preserve">focus on </w:t>
      </w:r>
      <w:r>
        <w:t>employ</w:t>
      </w:r>
      <w:r w:rsidR="001D32CF">
        <w:t>ment</w:t>
      </w:r>
      <w:r>
        <w:t xml:space="preserve"> and </w:t>
      </w:r>
      <w:r w:rsidR="001D32CF">
        <w:t>independent housing</w:t>
      </w:r>
      <w:r w:rsidRPr="00235080">
        <w:t>.</w:t>
      </w:r>
      <w:r w:rsidR="00B061B5">
        <w:t xml:space="preserve"> </w:t>
      </w:r>
    </w:p>
    <w:p w14:paraId="3FFBFDDC" w14:textId="32C55D81" w:rsidR="00F63C96" w:rsidRDefault="00121209" w:rsidP="00AF2A74">
      <w:pPr>
        <w:spacing w:before="120" w:after="120"/>
      </w:pPr>
      <w:r>
        <w:t xml:space="preserve">Providers that </w:t>
      </w:r>
      <w:r w:rsidRPr="0080449C">
        <w:rPr>
          <w:b/>
          <w:i/>
        </w:rPr>
        <w:t>combine their HUD and OVW grants</w:t>
      </w:r>
      <w:r w:rsidR="0080449C">
        <w:t xml:space="preserve">, and </w:t>
      </w:r>
      <w:r w:rsidR="006E7B0A">
        <w:t xml:space="preserve">then </w:t>
      </w:r>
      <w:r w:rsidR="0080449C">
        <w:t xml:space="preserve">feel </w:t>
      </w:r>
      <w:r w:rsidR="00F036CD">
        <w:t>the need</w:t>
      </w:r>
      <w:r w:rsidR="00CA04EA">
        <w:t xml:space="preserve"> to tailor</w:t>
      </w:r>
      <w:r w:rsidR="006E7B0A">
        <w:t xml:space="preserve"> their participant </w:t>
      </w:r>
      <w:r w:rsidR="0080449C">
        <w:t>select</w:t>
      </w:r>
      <w:r w:rsidR="006E7B0A">
        <w:t xml:space="preserve">ion process in order to </w:t>
      </w:r>
      <w:r w:rsidR="00F036CD">
        <w:t>meet</w:t>
      </w:r>
      <w:r w:rsidR="005B6C6B">
        <w:t xml:space="preserve"> HUD</w:t>
      </w:r>
      <w:r w:rsidR="0080449C">
        <w:t>-defined</w:t>
      </w:r>
      <w:r w:rsidR="005B6C6B">
        <w:t xml:space="preserve"> </w:t>
      </w:r>
      <w:r w:rsidR="00AF2A74">
        <w:t xml:space="preserve">housing and income </w:t>
      </w:r>
      <w:r w:rsidR="00F036CD">
        <w:t>performance thresholds</w:t>
      </w:r>
      <w:r w:rsidR="006E7B0A">
        <w:t xml:space="preserve"> --</w:t>
      </w:r>
      <w:r w:rsidR="0080449C">
        <w:t xml:space="preserve"> </w:t>
      </w:r>
      <w:r w:rsidR="006E7B0A">
        <w:t xml:space="preserve">or the reduced length-of-stay expectations of the Continuum of Care or the state/county/city administering their </w:t>
      </w:r>
      <w:r w:rsidR="00254F26">
        <w:t>HUD</w:t>
      </w:r>
      <w:r w:rsidR="006E7B0A">
        <w:t xml:space="preserve"> grant -- </w:t>
      </w:r>
      <w:r w:rsidR="0080449C">
        <w:t>may</w:t>
      </w:r>
      <w:r w:rsidR="006E7B0A">
        <w:t xml:space="preserve"> </w:t>
      </w:r>
      <w:r w:rsidR="00F036CD">
        <w:t xml:space="preserve">be </w:t>
      </w:r>
      <w:r w:rsidR="00254F26">
        <w:t>adopting</w:t>
      </w:r>
      <w:r w:rsidR="00CA04EA">
        <w:t xml:space="preserve"> strategies and approaches</w:t>
      </w:r>
      <w:r w:rsidR="006E7B0A">
        <w:t xml:space="preserve"> that are at odds with</w:t>
      </w:r>
      <w:r w:rsidR="00AF2A74">
        <w:t xml:space="preserve">: (a) </w:t>
      </w:r>
      <w:r w:rsidR="006F42E3">
        <w:t>OVW</w:t>
      </w:r>
      <w:r w:rsidR="00AF2A74">
        <w:t xml:space="preserve">'s </w:t>
      </w:r>
      <w:r w:rsidR="0080449C">
        <w:t>admonition</w:t>
      </w:r>
      <w:r w:rsidR="00CA04EA">
        <w:rPr>
          <w:rStyle w:val="FootnoteReference"/>
        </w:rPr>
        <w:footnoteReference w:id="12"/>
      </w:r>
      <w:r w:rsidR="0080449C">
        <w:t xml:space="preserve"> </w:t>
      </w:r>
      <w:r w:rsidR="00AF2A74">
        <w:t>against "p</w:t>
      </w:r>
      <w:r w:rsidR="00AF2A74" w:rsidRPr="00AF2A74">
        <w:t>rocedures or policies that exclude victims from receiving safe shelter, advocacy services, counseling, and other assistance based on their actual or perceived age, immigration status, race, religion, sexual orientation, gender identity, mental health condition, physical</w:t>
      </w:r>
      <w:r w:rsidR="00AF2A74">
        <w:t xml:space="preserve"> </w:t>
      </w:r>
      <w:r w:rsidR="00AF2A74" w:rsidRPr="00AF2A74">
        <w:t xml:space="preserve">health condition, criminal record, work in the sex industry, or the age </w:t>
      </w:r>
      <w:r w:rsidR="00AF2A74">
        <w:t>and/or gender of their children;" and</w:t>
      </w:r>
      <w:r w:rsidR="0080449C">
        <w:t>/or</w:t>
      </w:r>
      <w:r w:rsidR="00AF2A74">
        <w:t xml:space="preserve"> (b) </w:t>
      </w:r>
      <w:r w:rsidR="00B33B80">
        <w:t>fed</w:t>
      </w:r>
      <w:r w:rsidR="006F42E3">
        <w:t xml:space="preserve">eral </w:t>
      </w:r>
      <w:r w:rsidR="00AF2A74">
        <w:t xml:space="preserve">Fair Housing and/or other anti-discrimination laws, particularly if </w:t>
      </w:r>
      <w:r w:rsidR="00EC4886">
        <w:t>th</w:t>
      </w:r>
      <w:r w:rsidR="00EA11F6">
        <w:t>eir</w:t>
      </w:r>
      <w:r w:rsidR="00EC4886">
        <w:t xml:space="preserve"> participant selection </w:t>
      </w:r>
      <w:r w:rsidR="0080449C">
        <w:t>processes</w:t>
      </w:r>
      <w:r w:rsidR="00EC4886">
        <w:t xml:space="preserve"> </w:t>
      </w:r>
      <w:r w:rsidR="00AF2A74">
        <w:t>ha</w:t>
      </w:r>
      <w:r w:rsidR="0080449C">
        <w:t>ve</w:t>
      </w:r>
      <w:r w:rsidR="00AF2A74">
        <w:t xml:space="preserve"> a </w:t>
      </w:r>
      <w:r w:rsidR="00AF2A74" w:rsidRPr="00425D43">
        <w:rPr>
          <w:b/>
          <w:i/>
        </w:rPr>
        <w:t>disparate impact</w:t>
      </w:r>
      <w:r w:rsidR="00AF2A74">
        <w:t xml:space="preserve"> on </w:t>
      </w:r>
      <w:r w:rsidR="00EC4886">
        <w:t>protected subpopulations</w:t>
      </w:r>
      <w:r w:rsidR="00AF2A74">
        <w:t xml:space="preserve"> (e.g., </w:t>
      </w:r>
      <w:r w:rsidR="00B33B80">
        <w:t>persons with a disability</w:t>
      </w:r>
      <w:r w:rsidR="008E1709">
        <w:rPr>
          <w:rStyle w:val="FootnoteReference"/>
        </w:rPr>
        <w:footnoteReference w:id="13"/>
      </w:r>
      <w:r w:rsidR="00B33B80">
        <w:t xml:space="preserve"> </w:t>
      </w:r>
      <w:r w:rsidR="00EC4886">
        <w:t xml:space="preserve">or from </w:t>
      </w:r>
      <w:r w:rsidR="00B33B80">
        <w:t xml:space="preserve">a particular racial or religious </w:t>
      </w:r>
      <w:r w:rsidR="00EC4886">
        <w:t>community</w:t>
      </w:r>
      <w:r w:rsidR="00AF2A74">
        <w:t>)</w:t>
      </w:r>
      <w:r w:rsidR="006F42E3">
        <w:t>.</w:t>
      </w:r>
      <w:r w:rsidR="0080449C">
        <w:rPr>
          <w:rStyle w:val="FootnoteReference"/>
        </w:rPr>
        <w:footnoteReference w:id="14"/>
      </w:r>
      <w:r w:rsidR="00B061B5">
        <w:t xml:space="preserve"> </w:t>
      </w:r>
    </w:p>
    <w:p w14:paraId="4146C22E" w14:textId="77777777" w:rsidR="00F63C96" w:rsidRPr="00815C87" w:rsidRDefault="00F663AC" w:rsidP="00F63C96">
      <w:pPr>
        <w:spacing w:before="120" w:after="120"/>
      </w:pPr>
      <w:r w:rsidRPr="00815C87">
        <w:t>Nonetheless</w:t>
      </w:r>
      <w:r w:rsidR="00B33B80" w:rsidRPr="00815C87">
        <w:t>,</w:t>
      </w:r>
      <w:r w:rsidR="00F63C96" w:rsidRPr="00815C87">
        <w:t xml:space="preserve"> </w:t>
      </w:r>
      <w:r w:rsidR="00B33B80" w:rsidRPr="00815C87">
        <w:t xml:space="preserve">some of the providers we interviewed -- </w:t>
      </w:r>
      <w:r w:rsidR="00F63C96" w:rsidRPr="00815C87">
        <w:t xml:space="preserve">like some of the HUD-funded TH providers that </w:t>
      </w:r>
      <w:hyperlink r:id="rId26" w:history="1">
        <w:r w:rsidR="00F63C96" w:rsidRPr="00815C87">
          <w:rPr>
            <w:rStyle w:val="Hyperlink"/>
          </w:rPr>
          <w:t>Correia &amp; Melbin (2005)</w:t>
        </w:r>
      </w:hyperlink>
      <w:r w:rsidR="00B33B80" w:rsidRPr="00815C87">
        <w:t xml:space="preserve"> interviewed ten years earlier</w:t>
      </w:r>
      <w:r w:rsidR="00F63C96" w:rsidRPr="00815C87">
        <w:rPr>
          <w:rStyle w:val="FootnoteReference"/>
        </w:rPr>
        <w:footnoteReference w:id="15"/>
      </w:r>
      <w:r w:rsidR="00F63C96" w:rsidRPr="00815C87">
        <w:t xml:space="preserve"> </w:t>
      </w:r>
      <w:r w:rsidR="00B33B80" w:rsidRPr="00815C87">
        <w:t xml:space="preserve">-- </w:t>
      </w:r>
      <w:r w:rsidR="00F63C96" w:rsidRPr="00815C87">
        <w:t xml:space="preserve">described outreach and </w:t>
      </w:r>
      <w:r w:rsidR="00254F26" w:rsidRPr="00815C87">
        <w:t xml:space="preserve">client </w:t>
      </w:r>
      <w:r w:rsidRPr="00815C87">
        <w:t>selection</w:t>
      </w:r>
      <w:r w:rsidR="00254F26" w:rsidRPr="00815C87">
        <w:t xml:space="preserve"> practices that</w:t>
      </w:r>
      <w:r w:rsidR="00F63C96" w:rsidRPr="00815C87">
        <w:t xml:space="preserve"> favor survivors who </w:t>
      </w:r>
      <w:r w:rsidRPr="00815C87">
        <w:t>seem</w:t>
      </w:r>
      <w:r w:rsidR="00B33B80" w:rsidRPr="00815C87">
        <w:t xml:space="preserve"> </w:t>
      </w:r>
      <w:r w:rsidR="00F63C96" w:rsidRPr="00815C87">
        <w:t>likely to achieve the HUD-</w:t>
      </w:r>
      <w:r w:rsidRPr="00815C87">
        <w:t>targeted</w:t>
      </w:r>
      <w:r w:rsidR="00F63C96" w:rsidRPr="00815C87">
        <w:t xml:space="preserve"> outcomes, for example, accepting referrals </w:t>
      </w:r>
      <w:r w:rsidR="000A5025" w:rsidRPr="00815C87">
        <w:t xml:space="preserve">only </w:t>
      </w:r>
      <w:r w:rsidR="00F63C96" w:rsidRPr="00815C87">
        <w:t xml:space="preserve">from "reliable" sources (like staff from their agency's own </w:t>
      </w:r>
      <w:r w:rsidR="000A5025" w:rsidRPr="00815C87">
        <w:t xml:space="preserve">DV </w:t>
      </w:r>
      <w:r w:rsidR="00F63C96" w:rsidRPr="00815C87">
        <w:t>shelter), and enrolling only</w:t>
      </w:r>
      <w:r w:rsidR="000A5025" w:rsidRPr="00815C87">
        <w:t xml:space="preserve"> survivors who, while in shelter, </w:t>
      </w:r>
      <w:r w:rsidR="00F63C96" w:rsidRPr="00815C87">
        <w:t xml:space="preserve">demonstrated </w:t>
      </w:r>
      <w:r w:rsidR="000A5025" w:rsidRPr="00815C87">
        <w:t xml:space="preserve">their </w:t>
      </w:r>
      <w:r w:rsidR="00F63C96" w:rsidRPr="00815C87">
        <w:t>“motivat</w:t>
      </w:r>
      <w:r w:rsidR="000A5025" w:rsidRPr="00815C87">
        <w:t>ion</w:t>
      </w:r>
      <w:r w:rsidR="00F63C96" w:rsidRPr="00815C87">
        <w:t xml:space="preserve">” </w:t>
      </w:r>
      <w:r w:rsidR="000A5025" w:rsidRPr="00815C87">
        <w:t xml:space="preserve">and willingness </w:t>
      </w:r>
      <w:r w:rsidR="00F63C96" w:rsidRPr="00815C87">
        <w:t xml:space="preserve">to make "good use" of program resources, and </w:t>
      </w:r>
      <w:r w:rsidR="00382876" w:rsidRPr="00815C87">
        <w:t>so,</w:t>
      </w:r>
      <w:r w:rsidR="00F63C96" w:rsidRPr="00815C87">
        <w:t xml:space="preserve"> seem</w:t>
      </w:r>
      <w:r w:rsidR="000A5025" w:rsidRPr="00815C87">
        <w:t>ed</w:t>
      </w:r>
      <w:r w:rsidR="00F63C96" w:rsidRPr="00815C87">
        <w:t xml:space="preserve"> like a "good fit" or "ready" for a TH program that emphasizes housing and income</w:t>
      </w:r>
      <w:r w:rsidR="00425D43" w:rsidRPr="00815C87">
        <w:t>/employment</w:t>
      </w:r>
      <w:r w:rsidR="00F63C96" w:rsidRPr="00815C87">
        <w:t>.</w:t>
      </w:r>
    </w:p>
    <w:p w14:paraId="52942FB5" w14:textId="326B24A4" w:rsidR="00A63A98" w:rsidRDefault="002E70A4" w:rsidP="00A63A98">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240" w:after="120"/>
        <w:rPr>
          <w:sz w:val="21"/>
          <w:szCs w:val="21"/>
        </w:rPr>
      </w:pPr>
      <w:r w:rsidRPr="00A63A98">
        <w:rPr>
          <w:b/>
          <w:i/>
          <w:sz w:val="21"/>
          <w:szCs w:val="21"/>
        </w:rPr>
        <w:t>Recommendation</w:t>
      </w:r>
      <w:r w:rsidRPr="00A63A98">
        <w:rPr>
          <w:sz w:val="21"/>
          <w:szCs w:val="21"/>
        </w:rPr>
        <w:t xml:space="preserve">: </w:t>
      </w:r>
      <w:r w:rsidR="00D21E68" w:rsidRPr="00A63A98">
        <w:rPr>
          <w:sz w:val="21"/>
          <w:szCs w:val="21"/>
        </w:rPr>
        <w:t>In conjunction with the efforts of</w:t>
      </w:r>
      <w:r w:rsidRPr="00A63A98">
        <w:rPr>
          <w:sz w:val="21"/>
          <w:szCs w:val="21"/>
        </w:rPr>
        <w:t xml:space="preserve"> the OVW and its federal partners </w:t>
      </w:r>
      <w:r w:rsidR="00D21E68" w:rsidRPr="00A63A98">
        <w:rPr>
          <w:sz w:val="21"/>
          <w:szCs w:val="21"/>
        </w:rPr>
        <w:t xml:space="preserve">to </w:t>
      </w:r>
      <w:r w:rsidRPr="00A63A98">
        <w:rPr>
          <w:sz w:val="21"/>
          <w:szCs w:val="21"/>
        </w:rPr>
        <w:t xml:space="preserve">explore strategies for synergistically addressing the homelessness caused by domestic and sexual violence, it </w:t>
      </w:r>
      <w:r w:rsidR="00A63A98">
        <w:rPr>
          <w:sz w:val="21"/>
          <w:szCs w:val="21"/>
        </w:rPr>
        <w:t>w</w:t>
      </w:r>
      <w:r w:rsidRPr="00A63A98">
        <w:rPr>
          <w:sz w:val="21"/>
          <w:szCs w:val="21"/>
        </w:rPr>
        <w:t xml:space="preserve">ould be helpful to offer guidance </w:t>
      </w:r>
      <w:r w:rsidR="00D21E68" w:rsidRPr="00A63A98">
        <w:rPr>
          <w:sz w:val="21"/>
          <w:szCs w:val="21"/>
        </w:rPr>
        <w:t>to</w:t>
      </w:r>
      <w:r w:rsidRPr="00A63A98">
        <w:rPr>
          <w:sz w:val="21"/>
          <w:szCs w:val="21"/>
        </w:rPr>
        <w:t xml:space="preserve"> </w:t>
      </w:r>
      <w:r w:rsidR="00353919" w:rsidRPr="00A63A98">
        <w:rPr>
          <w:sz w:val="21"/>
          <w:szCs w:val="21"/>
        </w:rPr>
        <w:t xml:space="preserve">jointly OVW/HUD-funded </w:t>
      </w:r>
      <w:r w:rsidRPr="00A63A98">
        <w:rPr>
          <w:sz w:val="21"/>
          <w:szCs w:val="21"/>
        </w:rPr>
        <w:t>providers on how t</w:t>
      </w:r>
      <w:r w:rsidR="00A63A98">
        <w:rPr>
          <w:sz w:val="21"/>
          <w:szCs w:val="21"/>
        </w:rPr>
        <w:t>o</w:t>
      </w:r>
      <w:r w:rsidRPr="00A63A98">
        <w:rPr>
          <w:sz w:val="21"/>
          <w:szCs w:val="21"/>
        </w:rPr>
        <w:t xml:space="preserve"> re</w:t>
      </w:r>
      <w:r w:rsidR="00D21E68" w:rsidRPr="00A63A98">
        <w:rPr>
          <w:sz w:val="21"/>
          <w:szCs w:val="21"/>
        </w:rPr>
        <w:t xml:space="preserve">concile sometimes-conflicting </w:t>
      </w:r>
      <w:r w:rsidR="0043605A" w:rsidRPr="00A63A98">
        <w:rPr>
          <w:sz w:val="21"/>
          <w:szCs w:val="21"/>
        </w:rPr>
        <w:t xml:space="preserve">funder </w:t>
      </w:r>
      <w:r w:rsidR="00D21E68" w:rsidRPr="00A63A98">
        <w:rPr>
          <w:sz w:val="21"/>
          <w:szCs w:val="21"/>
        </w:rPr>
        <w:t>expectations</w:t>
      </w:r>
      <w:r w:rsidR="00960C5E" w:rsidRPr="00A63A98">
        <w:rPr>
          <w:sz w:val="21"/>
          <w:szCs w:val="21"/>
        </w:rPr>
        <w:t>.</w:t>
      </w:r>
      <w:r w:rsidR="00B061B5">
        <w:rPr>
          <w:sz w:val="21"/>
          <w:szCs w:val="21"/>
        </w:rPr>
        <w:t xml:space="preserve"> </w:t>
      </w:r>
    </w:p>
    <w:p w14:paraId="19F71A28" w14:textId="77777777" w:rsidR="00A63A98" w:rsidRPr="00A63A98" w:rsidRDefault="00960C5E" w:rsidP="00A63A98">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rPr>
          <w:sz w:val="21"/>
          <w:szCs w:val="21"/>
        </w:rPr>
      </w:pPr>
      <w:r w:rsidRPr="00A63A98">
        <w:rPr>
          <w:sz w:val="21"/>
          <w:szCs w:val="21"/>
        </w:rPr>
        <w:t xml:space="preserve">For example, HUD expects programs to demonstrate a high rate of successful participant outcomes </w:t>
      </w:r>
      <w:r w:rsidR="002E70A4" w:rsidRPr="00A63A98">
        <w:rPr>
          <w:sz w:val="21"/>
          <w:szCs w:val="21"/>
        </w:rPr>
        <w:t>vis-à-vis</w:t>
      </w:r>
      <w:r w:rsidR="001178AA" w:rsidRPr="00A63A98">
        <w:rPr>
          <w:sz w:val="21"/>
          <w:szCs w:val="21"/>
        </w:rPr>
        <w:t xml:space="preserve"> </w:t>
      </w:r>
      <w:r w:rsidR="00353919" w:rsidRPr="00A63A98">
        <w:rPr>
          <w:sz w:val="21"/>
          <w:szCs w:val="21"/>
        </w:rPr>
        <w:t xml:space="preserve">housing </w:t>
      </w:r>
      <w:r w:rsidRPr="00A63A98">
        <w:rPr>
          <w:sz w:val="21"/>
          <w:szCs w:val="21"/>
        </w:rPr>
        <w:t>placements and retention, and would like to see Rapid Rehousing projects complete their wo</w:t>
      </w:r>
      <w:r w:rsidR="00A63A98">
        <w:rPr>
          <w:sz w:val="21"/>
          <w:szCs w:val="21"/>
        </w:rPr>
        <w:t>rk in as little as six months (and encourages transitional housing programs to also shorten their timeframe for services, so that they can serve more households).</w:t>
      </w:r>
    </w:p>
    <w:p w14:paraId="37B33D7C" w14:textId="4D06569E" w:rsidR="002E70A4" w:rsidRPr="00A63A98" w:rsidRDefault="00960C5E" w:rsidP="00A63A98">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80"/>
        <w:rPr>
          <w:sz w:val="21"/>
          <w:szCs w:val="21"/>
        </w:rPr>
      </w:pPr>
      <w:r w:rsidRPr="00A63A98">
        <w:rPr>
          <w:sz w:val="21"/>
          <w:szCs w:val="21"/>
        </w:rPr>
        <w:t>To the extent that a program serves survivors who are suffering the effects of chronic exposure to violence and abuse, and experiencing trauma and its concomitants, as well as entering with serious barriers to housing</w:t>
      </w:r>
      <w:r w:rsidR="00A63A98">
        <w:rPr>
          <w:sz w:val="21"/>
          <w:szCs w:val="21"/>
        </w:rPr>
        <w:t xml:space="preserve"> and employment, th</w:t>
      </w:r>
      <w:r w:rsidRPr="00A63A98">
        <w:rPr>
          <w:sz w:val="21"/>
          <w:szCs w:val="21"/>
        </w:rPr>
        <w:t xml:space="preserve">e outcomes </w:t>
      </w:r>
      <w:r w:rsidR="00A63A98">
        <w:rPr>
          <w:sz w:val="21"/>
          <w:szCs w:val="21"/>
        </w:rPr>
        <w:t xml:space="preserve">targeted by HUD </w:t>
      </w:r>
      <w:r w:rsidRPr="00A63A98">
        <w:rPr>
          <w:sz w:val="21"/>
          <w:szCs w:val="21"/>
        </w:rPr>
        <w:t xml:space="preserve">are probably not realistic within the </w:t>
      </w:r>
      <w:r w:rsidR="00A63A98">
        <w:rPr>
          <w:sz w:val="21"/>
          <w:szCs w:val="21"/>
        </w:rPr>
        <w:t xml:space="preserve">six-month </w:t>
      </w:r>
      <w:r w:rsidRPr="00A63A98">
        <w:rPr>
          <w:sz w:val="21"/>
          <w:szCs w:val="21"/>
        </w:rPr>
        <w:t>timeframe, and may not be achievable even within a year or more.</w:t>
      </w:r>
      <w:r w:rsidR="00B061B5">
        <w:rPr>
          <w:sz w:val="21"/>
          <w:szCs w:val="21"/>
        </w:rPr>
        <w:t xml:space="preserve"> </w:t>
      </w:r>
      <w:r w:rsidR="00A63A98">
        <w:rPr>
          <w:sz w:val="21"/>
          <w:szCs w:val="21"/>
        </w:rPr>
        <w:t>By contrast, t</w:t>
      </w:r>
      <w:r w:rsidR="00A63A98" w:rsidRPr="00A63A98">
        <w:rPr>
          <w:sz w:val="21"/>
          <w:szCs w:val="21"/>
        </w:rPr>
        <w:t>he OVW would</w:t>
      </w:r>
      <w:r w:rsidRPr="00A63A98">
        <w:rPr>
          <w:sz w:val="21"/>
          <w:szCs w:val="21"/>
        </w:rPr>
        <w:t xml:space="preserve"> </w:t>
      </w:r>
      <w:r w:rsidR="00A63A98" w:rsidRPr="00A63A98">
        <w:rPr>
          <w:sz w:val="21"/>
          <w:szCs w:val="21"/>
        </w:rPr>
        <w:t xml:space="preserve">like to see its grantees focus on the victim's priorities, and not impose </w:t>
      </w:r>
      <w:r w:rsidR="00A63A98">
        <w:rPr>
          <w:sz w:val="21"/>
          <w:szCs w:val="21"/>
        </w:rPr>
        <w:t xml:space="preserve">their own or the funder's </w:t>
      </w:r>
      <w:r w:rsidR="00A63A98" w:rsidRPr="00A63A98">
        <w:rPr>
          <w:sz w:val="21"/>
          <w:szCs w:val="21"/>
        </w:rPr>
        <w:t>expectations for engaging in a housing search or pursuing income and employment options</w:t>
      </w:r>
      <w:r w:rsidR="00A63A98">
        <w:rPr>
          <w:sz w:val="21"/>
          <w:szCs w:val="21"/>
        </w:rPr>
        <w:t>.</w:t>
      </w:r>
      <w:r w:rsidR="00B061B5">
        <w:rPr>
          <w:sz w:val="21"/>
          <w:szCs w:val="21"/>
        </w:rPr>
        <w:t xml:space="preserve"> </w:t>
      </w:r>
      <w:r w:rsidR="00A63A98">
        <w:rPr>
          <w:sz w:val="21"/>
          <w:szCs w:val="21"/>
        </w:rPr>
        <w:t xml:space="preserve">Quite likely, as important as housing and income are, the </w:t>
      </w:r>
      <w:r w:rsidR="00A63A98" w:rsidRPr="00A63A98">
        <w:rPr>
          <w:sz w:val="21"/>
          <w:szCs w:val="21"/>
        </w:rPr>
        <w:t xml:space="preserve">survivor may </w:t>
      </w:r>
      <w:r w:rsidR="00A63A98" w:rsidRPr="00A63A98">
        <w:rPr>
          <w:sz w:val="21"/>
          <w:szCs w:val="21"/>
        </w:rPr>
        <w:lastRenderedPageBreak/>
        <w:t>well have other, more urgent priorities</w:t>
      </w:r>
      <w:r w:rsidR="00A63A98">
        <w:rPr>
          <w:sz w:val="21"/>
          <w:szCs w:val="21"/>
        </w:rPr>
        <w:t>, and a provider employing the kind of</w:t>
      </w:r>
      <w:r w:rsidR="00A63A98" w:rsidRPr="00A63A98">
        <w:rPr>
          <w:sz w:val="21"/>
          <w:szCs w:val="21"/>
        </w:rPr>
        <w:t xml:space="preserve"> victim-centered approach called for by the OVW would have </w:t>
      </w:r>
      <w:r w:rsidR="00A63A98">
        <w:rPr>
          <w:sz w:val="21"/>
          <w:szCs w:val="21"/>
        </w:rPr>
        <w:t>its case manager/advocate foc</w:t>
      </w:r>
      <w:r w:rsidR="00A63A98" w:rsidRPr="00A63A98">
        <w:rPr>
          <w:sz w:val="21"/>
          <w:szCs w:val="21"/>
        </w:rPr>
        <w:t xml:space="preserve">us on </w:t>
      </w:r>
      <w:r w:rsidR="00A63A98">
        <w:rPr>
          <w:sz w:val="21"/>
          <w:szCs w:val="21"/>
        </w:rPr>
        <w:t xml:space="preserve">assisting the survivor with those priorities </w:t>
      </w:r>
      <w:r w:rsidR="00A63A98" w:rsidRPr="00A63A98">
        <w:rPr>
          <w:sz w:val="21"/>
          <w:szCs w:val="21"/>
        </w:rPr>
        <w:t xml:space="preserve">first. </w:t>
      </w:r>
    </w:p>
    <w:p w14:paraId="724A866D" w14:textId="33417954" w:rsidR="00F63C96" w:rsidRDefault="00F63C96" w:rsidP="00F63C96">
      <w:pPr>
        <w:spacing w:before="120" w:after="120"/>
      </w:pPr>
      <w:r w:rsidRPr="00815C87">
        <w:t xml:space="preserve">Back when </w:t>
      </w:r>
      <w:hyperlink r:id="rId27" w:history="1">
        <w:r w:rsidRPr="00815C87">
          <w:rPr>
            <w:rStyle w:val="Hyperlink"/>
          </w:rPr>
          <w:t>Correia &amp; Melbin (2005)</w:t>
        </w:r>
      </w:hyperlink>
      <w:r w:rsidRPr="00815C87">
        <w:t xml:space="preserve"> did their</w:t>
      </w:r>
      <w:r w:rsidRPr="009E76AA">
        <w:t xml:space="preserve"> study -- before HUD introduced rapid rehousing</w:t>
      </w:r>
      <w:r w:rsidR="00382876">
        <w:t xml:space="preserve"> or </w:t>
      </w:r>
      <w:r w:rsidRPr="009E76AA">
        <w:t xml:space="preserve">promulgated standardized project performance targets, before </w:t>
      </w:r>
      <w:r w:rsidR="00D835B6" w:rsidRPr="009E76AA">
        <w:t xml:space="preserve">HUD's efforts to </w:t>
      </w:r>
      <w:r w:rsidR="00CA04EA">
        <w:t xml:space="preserve">encourage </w:t>
      </w:r>
      <w:r w:rsidR="00D835B6" w:rsidRPr="009E76AA">
        <w:t>replace</w:t>
      </w:r>
      <w:r w:rsidR="00CA04EA">
        <w:t xml:space="preserve">ment of </w:t>
      </w:r>
      <w:r w:rsidR="00382876">
        <w:t>TH projects</w:t>
      </w:r>
      <w:r w:rsidR="00D835B6" w:rsidRPr="009E76AA">
        <w:t xml:space="preserve"> </w:t>
      </w:r>
      <w:r w:rsidRPr="009E76AA">
        <w:t xml:space="preserve">with permanent housing projects that it </w:t>
      </w:r>
      <w:r w:rsidR="00382876">
        <w:t>deemed</w:t>
      </w:r>
      <w:r w:rsidR="00D82774">
        <w:t xml:space="preserve"> to be a better, more cost effective</w:t>
      </w:r>
      <w:r w:rsidR="009E76AA" w:rsidRPr="009E76AA">
        <w:t xml:space="preserve"> </w:t>
      </w:r>
      <w:r w:rsidRPr="009E76AA">
        <w:t>use of CoC grant funding</w:t>
      </w:r>
      <w:r w:rsidR="003903DC" w:rsidRPr="009E76AA">
        <w:rPr>
          <w:rStyle w:val="FootnoteReference"/>
        </w:rPr>
        <w:footnoteReference w:id="16"/>
      </w:r>
      <w:r w:rsidRPr="009E76AA">
        <w:t xml:space="preserve"> -- there was less worry among HUD-funded TH providers about longer lengths-of-stay or </w:t>
      </w:r>
      <w:r w:rsidR="00D835B6" w:rsidRPr="009E76AA">
        <w:t>lower-than-</w:t>
      </w:r>
      <w:r w:rsidR="00D82774">
        <w:t>targe</w:t>
      </w:r>
      <w:r w:rsidR="00D835B6" w:rsidRPr="009E76AA">
        <w:t>ted rates of transition</w:t>
      </w:r>
      <w:r w:rsidRPr="009E76AA">
        <w:t xml:space="preserve"> to permanent housing.</w:t>
      </w:r>
      <w:r w:rsidR="00B061B5">
        <w:t xml:space="preserve"> </w:t>
      </w:r>
      <w:r w:rsidRPr="009E76AA">
        <w:t xml:space="preserve">Although some providers </w:t>
      </w:r>
      <w:r w:rsidR="009E76AA" w:rsidRPr="009E76AA">
        <w:t xml:space="preserve">seeking to </w:t>
      </w:r>
      <w:r w:rsidR="009E76AA">
        <w:t>"boost"</w:t>
      </w:r>
      <w:r w:rsidR="009E76AA" w:rsidRPr="009E76AA">
        <w:t xml:space="preserve"> performance </w:t>
      </w:r>
      <w:r w:rsidRPr="009E76AA">
        <w:t xml:space="preserve">selected participants </w:t>
      </w:r>
      <w:r w:rsidR="002E70A4">
        <w:t xml:space="preserve">who seemed likely to </w:t>
      </w:r>
      <w:r w:rsidRPr="009E76AA">
        <w:t>"succe</w:t>
      </w:r>
      <w:r w:rsidR="002E70A4">
        <w:t>ed</w:t>
      </w:r>
      <w:r w:rsidRPr="009E76AA">
        <w:t xml:space="preserve">," other providers </w:t>
      </w:r>
      <w:r w:rsidR="00D82774">
        <w:t>focus</w:t>
      </w:r>
      <w:r w:rsidRPr="009E76AA">
        <w:t xml:space="preserve">ed </w:t>
      </w:r>
      <w:r w:rsidR="00D82774">
        <w:t xml:space="preserve">on </w:t>
      </w:r>
      <w:r w:rsidRPr="009E76AA">
        <w:t>"hard</w:t>
      </w:r>
      <w:r w:rsidR="002E70A4">
        <w:t>er</w:t>
      </w:r>
      <w:r w:rsidRPr="009E76AA">
        <w:t>-to-serve" survivors, and worked to support them in "improv[ing] their lives in whatever ways the women themselves identify, [whether that means] being safe from harm or getting [their] car fixed or enrolling [their] children in after-school activities," based on the idea that success is about "helping battered women accomplish their goals, instead of measuring their success in relation to the program’s own, possibly unrelated, goals." (p.20)</w:t>
      </w:r>
      <w:r w:rsidRPr="00AB4A51">
        <w:t xml:space="preserve"> </w:t>
      </w:r>
    </w:p>
    <w:p w14:paraId="3013EF45" w14:textId="77777777" w:rsidR="009E76AA" w:rsidRDefault="009E76AA" w:rsidP="009E76AA">
      <w:pPr>
        <w:spacing w:before="120" w:after="120"/>
      </w:pPr>
      <w:r>
        <w:t xml:space="preserve">While that approach would likely jeopardize </w:t>
      </w:r>
      <w:r w:rsidR="00382876">
        <w:t xml:space="preserve">HUD TH </w:t>
      </w:r>
      <w:r>
        <w:t xml:space="preserve">renewal </w:t>
      </w:r>
      <w:r w:rsidR="00382876">
        <w:t xml:space="preserve">grant funding </w:t>
      </w:r>
      <w:r>
        <w:t xml:space="preserve">in the current environment, it </w:t>
      </w:r>
      <w:r w:rsidR="00382876">
        <w:t>would be</w:t>
      </w:r>
      <w:r>
        <w:t xml:space="preserve"> perfectly consistent with the OVW survivor-centered program model, and was, in fact, the approach described by a number of the providers we interviewed, as reflected in </w:t>
      </w:r>
      <w:r w:rsidR="00862AAC">
        <w:t xml:space="preserve">their </w:t>
      </w:r>
      <w:r>
        <w:t xml:space="preserve">comments in this chapter, </w:t>
      </w:r>
      <w:r w:rsidR="00AA76BA">
        <w:t xml:space="preserve">in </w:t>
      </w:r>
      <w:hyperlink r:id="rId28" w:history="1">
        <w:r w:rsidRPr="00460B71">
          <w:rPr>
            <w:rStyle w:val="Hyperlink"/>
          </w:rPr>
          <w:t>Chapter 2</w:t>
        </w:r>
      </w:hyperlink>
      <w:r>
        <w:t xml:space="preserve"> ("Survivor Access and Participant Selection"), and </w:t>
      </w:r>
      <w:r w:rsidR="00AA76BA">
        <w:t xml:space="preserve">in </w:t>
      </w:r>
      <w:hyperlink r:id="rId29" w:history="1">
        <w:r w:rsidRPr="00460B71">
          <w:rPr>
            <w:rStyle w:val="Hyperlink"/>
          </w:rPr>
          <w:t>Chapter 6</w:t>
        </w:r>
      </w:hyperlink>
      <w:r>
        <w:t xml:space="preserve"> ("Length of Stay").</w:t>
      </w:r>
    </w:p>
    <w:p w14:paraId="07CF04A9" w14:textId="77777777" w:rsidR="007B18E6" w:rsidRPr="00616695" w:rsidRDefault="007B18E6" w:rsidP="002E70A4">
      <w:pPr>
        <w:pStyle w:val="Heading3"/>
        <w:numPr>
          <w:ilvl w:val="0"/>
          <w:numId w:val="10"/>
        </w:numPr>
        <w:spacing w:after="180"/>
      </w:pPr>
      <w:bookmarkStart w:id="11" w:name="_Toc471303318"/>
      <w:r w:rsidRPr="00616695">
        <w:t>The Relationship Between Success and Performance Measurement</w:t>
      </w:r>
      <w:bookmarkEnd w:id="11"/>
    </w:p>
    <w:p w14:paraId="2BF26BA9" w14:textId="0241E69D" w:rsidR="009177D4" w:rsidRDefault="00401D02" w:rsidP="00D4530F">
      <w:pPr>
        <w:spacing w:before="120" w:after="120"/>
      </w:pPr>
      <w:r w:rsidRPr="00080996">
        <w:t>There's an old cliché that "what gets measured gets done."</w:t>
      </w:r>
      <w:r w:rsidR="00B061B5">
        <w:t xml:space="preserve"> </w:t>
      </w:r>
      <w:r w:rsidRPr="00080996">
        <w:t xml:space="preserve">Performance measurement is a tool for assessing the effectiveness of </w:t>
      </w:r>
      <w:r w:rsidR="001320BC" w:rsidRPr="00080996">
        <w:t>program efforts</w:t>
      </w:r>
      <w:r w:rsidR="007B18E6">
        <w:t xml:space="preserve"> by quantifying progress towards achievement of </w:t>
      </w:r>
      <w:r w:rsidR="009177D4">
        <w:t>previously defined</w:t>
      </w:r>
      <w:r w:rsidR="007B18E6">
        <w:t xml:space="preserve"> goals and</w:t>
      </w:r>
      <w:r w:rsidR="001320BC" w:rsidRPr="00080996">
        <w:t xml:space="preserve"> objective</w:t>
      </w:r>
      <w:r w:rsidR="007B18E6">
        <w:t>s</w:t>
      </w:r>
      <w:r w:rsidRPr="00080996">
        <w:t>.</w:t>
      </w:r>
      <w:r w:rsidR="00B061B5">
        <w:t xml:space="preserve"> </w:t>
      </w:r>
      <w:r w:rsidR="00CB774F">
        <w:t>Performance measurement, includin</w:t>
      </w:r>
      <w:r w:rsidR="00AB4A51">
        <w:t>g the use of both process</w:t>
      </w:r>
      <w:r w:rsidR="00CB774F">
        <w:t xml:space="preserve"> and outcome metrics</w:t>
      </w:r>
      <w:r w:rsidR="008F62CB">
        <w:rPr>
          <w:rStyle w:val="FootnoteReference"/>
        </w:rPr>
        <w:footnoteReference w:id="17"/>
      </w:r>
      <w:r w:rsidR="00CB774F">
        <w:t xml:space="preserve">, is not </w:t>
      </w:r>
      <w:r w:rsidR="009177D4">
        <w:t>just</w:t>
      </w:r>
      <w:r w:rsidR="00CB774F">
        <w:t xml:space="preserve"> a</w:t>
      </w:r>
      <w:r w:rsidR="008104CD">
        <w:t xml:space="preserve"> vehicle</w:t>
      </w:r>
      <w:r w:rsidR="00CB774F">
        <w:t xml:space="preserve"> for </w:t>
      </w:r>
      <w:r w:rsidR="00AB4A51">
        <w:t>documenting compliance with fund</w:t>
      </w:r>
      <w:r w:rsidR="00CB774F">
        <w:t>ers</w:t>
      </w:r>
      <w:r w:rsidR="009177D4">
        <w:t>'</w:t>
      </w:r>
      <w:r w:rsidR="00CB774F">
        <w:t xml:space="preserve"> requirements and </w:t>
      </w:r>
      <w:r w:rsidR="00AB4A51">
        <w:t xml:space="preserve">fulfillment of </w:t>
      </w:r>
      <w:r w:rsidR="00CB774F">
        <w:t>promised outcomes</w:t>
      </w:r>
      <w:r w:rsidR="00AB4A51">
        <w:t>.</w:t>
      </w:r>
      <w:r w:rsidR="00CB774F">
        <w:t xml:space="preserve"> </w:t>
      </w:r>
      <w:r w:rsidR="00AB4A51">
        <w:t>I</w:t>
      </w:r>
      <w:r w:rsidR="00CB774F">
        <w:t xml:space="preserve">t is also a tool for </w:t>
      </w:r>
      <w:r w:rsidR="00D4267A">
        <w:t xml:space="preserve">helping participants see their progress, </w:t>
      </w:r>
      <w:r w:rsidR="00D4530F">
        <w:t>and for informing their periodic re-assessm</w:t>
      </w:r>
      <w:r w:rsidR="00AB4A51">
        <w:t xml:space="preserve">ent of </w:t>
      </w:r>
      <w:r w:rsidR="009177D4">
        <w:t xml:space="preserve">and commitment to </w:t>
      </w:r>
      <w:r w:rsidR="006B3580">
        <w:t xml:space="preserve">their </w:t>
      </w:r>
      <w:r w:rsidR="00AB4A51">
        <w:t>priorities, expectations,</w:t>
      </w:r>
      <w:r w:rsidR="00D4530F">
        <w:t xml:space="preserve"> and strategies</w:t>
      </w:r>
      <w:r w:rsidR="009177D4">
        <w:t>.</w:t>
      </w:r>
      <w:r w:rsidR="00B061B5">
        <w:t xml:space="preserve"> </w:t>
      </w:r>
      <w:r w:rsidR="009177D4">
        <w:t>A</w:t>
      </w:r>
      <w:r w:rsidR="00D4267A">
        <w:t>nd</w:t>
      </w:r>
      <w:r w:rsidR="009177D4">
        <w:t>,</w:t>
      </w:r>
      <w:r w:rsidR="00D4267A">
        <w:t xml:space="preserve"> </w:t>
      </w:r>
      <w:r w:rsidR="00AB4A51">
        <w:t xml:space="preserve">it is </w:t>
      </w:r>
      <w:r w:rsidR="00D4267A">
        <w:t xml:space="preserve">a tool for program </w:t>
      </w:r>
      <w:r w:rsidR="00CB774F">
        <w:t>self-evaluation that can i</w:t>
      </w:r>
      <w:r w:rsidR="00AB4A51">
        <w:t>nform</w:t>
      </w:r>
      <w:r w:rsidR="00CB774F">
        <w:t xml:space="preserve"> staff </w:t>
      </w:r>
      <w:r w:rsidR="00AB4A51">
        <w:t xml:space="preserve">and organizational </w:t>
      </w:r>
      <w:r w:rsidR="00D4530F">
        <w:t xml:space="preserve">understanding </w:t>
      </w:r>
      <w:r w:rsidR="00AB4A51">
        <w:t>of</w:t>
      </w:r>
      <w:r w:rsidR="00D4530F">
        <w:t xml:space="preserve"> program strengths and areas for improvement</w:t>
      </w:r>
      <w:r w:rsidR="009177D4">
        <w:t>.</w:t>
      </w:r>
    </w:p>
    <w:p w14:paraId="0E1908F1" w14:textId="0CB80505" w:rsidR="000A5025" w:rsidRPr="00080996" w:rsidRDefault="000A5025" w:rsidP="000A5025">
      <w:pPr>
        <w:spacing w:before="120" w:after="120"/>
      </w:pPr>
      <w:r w:rsidRPr="00080996">
        <w:lastRenderedPageBreak/>
        <w:t xml:space="preserve">An effective </w:t>
      </w:r>
      <w:r>
        <w:t>TH</w:t>
      </w:r>
      <w:r w:rsidRPr="00080996">
        <w:t xml:space="preserve"> program can make a positive difference in many aspects of a survivor's life</w:t>
      </w:r>
      <w:r>
        <w:t>.</w:t>
      </w:r>
      <w:r w:rsidRPr="00080996">
        <w:t xml:space="preserve"> </w:t>
      </w:r>
      <w:r>
        <w:t>R</w:t>
      </w:r>
      <w:r w:rsidRPr="00080996">
        <w:t xml:space="preserve">educing the assessment of a program's efficacy to </w:t>
      </w:r>
      <w:r>
        <w:t>one or two</w:t>
      </w:r>
      <w:r w:rsidRPr="00080996">
        <w:t xml:space="preserve"> </w:t>
      </w:r>
      <w:r>
        <w:t xml:space="preserve">summary </w:t>
      </w:r>
      <w:r w:rsidRPr="00080996">
        <w:t>metric</w:t>
      </w:r>
      <w:r>
        <w:t>s</w:t>
      </w:r>
      <w:r w:rsidRPr="00080996">
        <w:t xml:space="preserve"> </w:t>
      </w:r>
      <w:r>
        <w:t>runs the risk of</w:t>
      </w:r>
      <w:r w:rsidRPr="00080996">
        <w:t xml:space="preserve"> overlook</w:t>
      </w:r>
      <w:r>
        <w:t>ing</w:t>
      </w:r>
      <w:r w:rsidRPr="00080996">
        <w:t xml:space="preserve"> </w:t>
      </w:r>
      <w:r>
        <w:t>some</w:t>
      </w:r>
      <w:r w:rsidRPr="00080996">
        <w:t xml:space="preserve"> of those positive</w:t>
      </w:r>
      <w:r>
        <w:t xml:space="preserve"> impacts -- in the same way that important information about a student's strengths, challenges, and progress may be </w:t>
      </w:r>
      <w:r w:rsidRPr="00080996">
        <w:t xml:space="preserve">lost when boiled down to </w:t>
      </w:r>
      <w:r>
        <w:t>a single test score</w:t>
      </w:r>
      <w:r w:rsidRPr="00080996">
        <w:t>.</w:t>
      </w:r>
      <w:r w:rsidR="00B061B5">
        <w:t xml:space="preserve"> </w:t>
      </w:r>
      <w:r w:rsidR="00330091">
        <w:t xml:space="preserve">Likewise, summary metrics gloss over the impact of other factors -- differences in the strengths and barriers that survivors enter a program with, and local differences in the </w:t>
      </w:r>
      <w:r w:rsidR="008E1709">
        <w:t>availability o</w:t>
      </w:r>
      <w:r w:rsidR="00330091">
        <w:t xml:space="preserve">f resources or </w:t>
      </w:r>
      <w:r w:rsidR="008E1709">
        <w:t xml:space="preserve">existence of </w:t>
      </w:r>
      <w:r w:rsidR="00330091">
        <w:t>obstacles that might affect outcomes in different programs.</w:t>
      </w:r>
      <w:r w:rsidR="00B061B5">
        <w:t xml:space="preserve"> </w:t>
      </w:r>
      <w:r>
        <w:t>However, like summary test scores, bottom line metrics (</w:t>
      </w:r>
      <w:r w:rsidR="00330091">
        <w:t>e.g.,</w:t>
      </w:r>
      <w:r>
        <w:t xml:space="preserve"> housing outcome and changes in participant income/employment level)</w:t>
      </w:r>
      <w:r w:rsidR="009C007D">
        <w:t xml:space="preserve"> offer a simple and, therefore, attractive alternative to more complex approaches to measuring </w:t>
      </w:r>
      <w:r w:rsidR="00330091">
        <w:t xml:space="preserve">the multi-faceted and nuanced aspects of program </w:t>
      </w:r>
      <w:r w:rsidR="009C007D">
        <w:t>performance.</w:t>
      </w:r>
    </w:p>
    <w:p w14:paraId="7178B128" w14:textId="04BCB327" w:rsidR="00D4530F" w:rsidRDefault="00D0063D" w:rsidP="00D4530F">
      <w:pPr>
        <w:spacing w:before="120" w:after="120"/>
      </w:pPr>
      <w:r w:rsidRPr="00080996">
        <w:t xml:space="preserve">As </w:t>
      </w:r>
      <w:r w:rsidR="009177D4">
        <w:t>discuss</w:t>
      </w:r>
      <w:r w:rsidR="007B76CD" w:rsidRPr="00080996">
        <w:t>ed</w:t>
      </w:r>
      <w:r w:rsidR="00633AD7" w:rsidRPr="00080996">
        <w:t xml:space="preserve"> </w:t>
      </w:r>
      <w:r w:rsidR="007B76CD" w:rsidRPr="00080996">
        <w:t>above</w:t>
      </w:r>
      <w:r w:rsidR="00633AD7" w:rsidRPr="00080996">
        <w:t xml:space="preserve"> and as </w:t>
      </w:r>
      <w:r w:rsidRPr="00080996">
        <w:t xml:space="preserve">illustrated by the </w:t>
      </w:r>
      <w:r w:rsidR="00B7707A">
        <w:t>range</w:t>
      </w:r>
      <w:r w:rsidRPr="00080996">
        <w:t xml:space="preserve"> of provider comments</w:t>
      </w:r>
      <w:r w:rsidR="00B7707A">
        <w:t xml:space="preserve"> in this chapter</w:t>
      </w:r>
      <w:r w:rsidRPr="00080996">
        <w:t xml:space="preserve">, </w:t>
      </w:r>
      <w:r w:rsidR="009177D4">
        <w:t xml:space="preserve">providers have different ideas about </w:t>
      </w:r>
      <w:r w:rsidRPr="00080996">
        <w:t xml:space="preserve">what </w:t>
      </w:r>
      <w:r w:rsidR="00EF0320" w:rsidRPr="00EF0320">
        <w:rPr>
          <w:i/>
        </w:rPr>
        <w:t>success</w:t>
      </w:r>
      <w:r w:rsidR="00633AD7" w:rsidRPr="00D4530F">
        <w:t xml:space="preserve"> </w:t>
      </w:r>
      <w:r w:rsidR="009177D4">
        <w:t>means</w:t>
      </w:r>
      <w:r w:rsidR="00330091">
        <w:t>, and take a range of approaches to measuring performance</w:t>
      </w:r>
      <w:r w:rsidR="009177D4">
        <w:t>.</w:t>
      </w:r>
      <w:r w:rsidR="00B061B5">
        <w:t xml:space="preserve"> </w:t>
      </w:r>
      <w:r w:rsidR="009177D4">
        <w:t>Some focus exclusively on funders' reporting requirements</w:t>
      </w:r>
      <w:r w:rsidR="001320BC" w:rsidRPr="00D4530F">
        <w:t>.</w:t>
      </w:r>
      <w:r w:rsidR="00B061B5">
        <w:t xml:space="preserve"> </w:t>
      </w:r>
      <w:r w:rsidR="009177D4">
        <w:t xml:space="preserve">Others </w:t>
      </w:r>
      <w:r w:rsidR="00441193">
        <w:t xml:space="preserve">measure performance in terms of </w:t>
      </w:r>
      <w:r w:rsidR="00465F80">
        <w:t xml:space="preserve">agency-defined metrics. Some </w:t>
      </w:r>
      <w:r w:rsidR="00D4530F" w:rsidRPr="00D4530F">
        <w:t xml:space="preserve">providers </w:t>
      </w:r>
      <w:r w:rsidR="00465F80">
        <w:t>formally track</w:t>
      </w:r>
      <w:r w:rsidR="00D4530F" w:rsidRPr="00D4530F">
        <w:t xml:space="preserve"> </w:t>
      </w:r>
      <w:r w:rsidR="00441193">
        <w:t xml:space="preserve">the progress of </w:t>
      </w:r>
      <w:r w:rsidR="00D4530F" w:rsidRPr="00D4530F">
        <w:t>participant</w:t>
      </w:r>
      <w:r w:rsidR="00441193">
        <w:t xml:space="preserve">s in achieving their individually </w:t>
      </w:r>
      <w:r w:rsidR="00D4530F" w:rsidRPr="00D4530F">
        <w:t>defined goals</w:t>
      </w:r>
      <w:r w:rsidR="00465F80">
        <w:t>; others</w:t>
      </w:r>
      <w:r w:rsidR="00D4530F" w:rsidRPr="00D4530F">
        <w:t xml:space="preserve"> only informally track </w:t>
      </w:r>
      <w:r w:rsidR="00441193">
        <w:t>that progress</w:t>
      </w:r>
      <w:r w:rsidR="00D4530F">
        <w:t xml:space="preserve"> as part of </w:t>
      </w:r>
      <w:r w:rsidR="00441193">
        <w:t xml:space="preserve">their narrative </w:t>
      </w:r>
      <w:r w:rsidR="00D4530F">
        <w:t>case notes</w:t>
      </w:r>
      <w:r w:rsidR="00D4530F" w:rsidRPr="00D4530F">
        <w:t>.</w:t>
      </w:r>
      <w:r w:rsidR="00B061B5">
        <w:t xml:space="preserve"> </w:t>
      </w:r>
    </w:p>
    <w:p w14:paraId="3E3140CB" w14:textId="77777777" w:rsidR="00D70A0B" w:rsidRPr="00D70A0B" w:rsidRDefault="00D70A0B" w:rsidP="00BB7C7F">
      <w:pPr>
        <w:pStyle w:val="Heading4"/>
        <w:numPr>
          <w:ilvl w:val="0"/>
          <w:numId w:val="23"/>
        </w:numPr>
        <w:ind w:left="432" w:hanging="144"/>
      </w:pPr>
      <w:bookmarkStart w:id="12" w:name="_Toc471303319"/>
      <w:r>
        <w:t xml:space="preserve">The Use of </w:t>
      </w:r>
      <w:r w:rsidRPr="00D70A0B">
        <w:t>Proximal Objectives</w:t>
      </w:r>
      <w:bookmarkEnd w:id="12"/>
    </w:p>
    <w:p w14:paraId="028F8FEE" w14:textId="4646BBF3" w:rsidR="009177D4" w:rsidRDefault="006B3580" w:rsidP="00190ED6">
      <w:pPr>
        <w:spacing w:before="120" w:after="120"/>
      </w:pPr>
      <w:r>
        <w:t xml:space="preserve">As </w:t>
      </w:r>
      <w:hyperlink r:id="rId30" w:history="1">
        <w:r w:rsidR="00425D43" w:rsidRPr="00080996">
          <w:rPr>
            <w:rStyle w:val="Hyperlink"/>
          </w:rPr>
          <w:t>Sullivan (1998)</w:t>
        </w:r>
      </w:hyperlink>
      <w:r w:rsidR="00425D43">
        <w:t xml:space="preserve"> e</w:t>
      </w:r>
      <w:r>
        <w:t>xplain</w:t>
      </w:r>
      <w:r w:rsidR="00425D43">
        <w:t>s</w:t>
      </w:r>
      <w:r>
        <w:t>, w</w:t>
      </w:r>
      <w:r w:rsidR="00FA3113">
        <w:t xml:space="preserve">hen the program timeframe is too short to </w:t>
      </w:r>
      <w:r w:rsidR="009177D4">
        <w:t>expect</w:t>
      </w:r>
      <w:r w:rsidR="00FA3113">
        <w:t xml:space="preserve"> measurable progress</w:t>
      </w:r>
      <w:r w:rsidR="009B22EF">
        <w:t xml:space="preserve"> towards a</w:t>
      </w:r>
      <w:r w:rsidR="00425D43">
        <w:t>n</w:t>
      </w:r>
      <w:r w:rsidR="009B22EF">
        <w:t xml:space="preserve"> objective</w:t>
      </w:r>
      <w:r w:rsidR="00FA776B">
        <w:t xml:space="preserve"> (i.e., when targeted outcomes are likely to occur after the survivor exits the program)</w:t>
      </w:r>
      <w:r w:rsidR="00FA3113">
        <w:t xml:space="preserve">, or when attainment of </w:t>
      </w:r>
      <w:r w:rsidR="00425D43">
        <w:t xml:space="preserve">an </w:t>
      </w:r>
      <w:r w:rsidR="00FA3113">
        <w:t xml:space="preserve">objective is largely dependent on factors beyond the </w:t>
      </w:r>
      <w:r w:rsidR="009177D4">
        <w:t>influence</w:t>
      </w:r>
      <w:r w:rsidR="00FA3113">
        <w:t xml:space="preserve"> of the participant </w:t>
      </w:r>
      <w:r w:rsidR="00425D43">
        <w:t xml:space="preserve">or </w:t>
      </w:r>
      <w:r w:rsidR="00FA3113">
        <w:t>program</w:t>
      </w:r>
      <w:r w:rsidR="00425D43">
        <w:t>,</w:t>
      </w:r>
      <w:r w:rsidR="009B22EF">
        <w:t xml:space="preserve"> it may be</w:t>
      </w:r>
      <w:r w:rsidR="009B22EF" w:rsidRPr="009B22EF">
        <w:t xml:space="preserve"> </w:t>
      </w:r>
      <w:r w:rsidR="009B22EF" w:rsidRPr="00080996">
        <w:t xml:space="preserve">more appropriate to measure attainment of </w:t>
      </w:r>
      <w:r w:rsidR="009B22EF">
        <w:t>"</w:t>
      </w:r>
      <w:r w:rsidR="009B22EF" w:rsidRPr="00080996">
        <w:t>prox</w:t>
      </w:r>
      <w:r w:rsidR="0023700C">
        <w:t>imal</w:t>
      </w:r>
      <w:r w:rsidR="009B22EF">
        <w:t>"</w:t>
      </w:r>
      <w:r w:rsidR="009B22EF" w:rsidRPr="00080996">
        <w:t xml:space="preserve"> </w:t>
      </w:r>
      <w:r w:rsidR="0023700C">
        <w:t>objective</w:t>
      </w:r>
      <w:r w:rsidR="009B22EF" w:rsidRPr="00080996">
        <w:t xml:space="preserve">s, </w:t>
      </w:r>
      <w:r w:rsidR="009B22EF">
        <w:t xml:space="preserve">that is, </w:t>
      </w:r>
      <w:r w:rsidR="00FA776B">
        <w:t xml:space="preserve">shorter-term or </w:t>
      </w:r>
      <w:r w:rsidR="009B22EF">
        <w:t xml:space="preserve">intermediate outcomes </w:t>
      </w:r>
      <w:r w:rsidR="009B22EF" w:rsidRPr="00080996">
        <w:t>wh</w:t>
      </w:r>
      <w:r w:rsidR="006473F5">
        <w:t>ose attainment</w:t>
      </w:r>
      <w:r w:rsidR="009B22EF" w:rsidRPr="00080996">
        <w:t xml:space="preserve"> increase</w:t>
      </w:r>
      <w:r w:rsidR="006473F5">
        <w:t>s</w:t>
      </w:r>
      <w:r w:rsidR="009B22EF" w:rsidRPr="00080996">
        <w:t xml:space="preserve"> the likelihood of </w:t>
      </w:r>
      <w:r w:rsidR="009B22EF">
        <w:t xml:space="preserve">ultimately </w:t>
      </w:r>
      <w:r w:rsidR="009177D4">
        <w:t xml:space="preserve">reaching </w:t>
      </w:r>
      <w:r w:rsidR="009B22EF" w:rsidRPr="00080996">
        <w:t>the end goal.</w:t>
      </w:r>
      <w:r w:rsidR="00B061B5">
        <w:t xml:space="preserve"> </w:t>
      </w:r>
    </w:p>
    <w:p w14:paraId="58914B51" w14:textId="46851558" w:rsidR="004F6153" w:rsidRDefault="004F6153" w:rsidP="00190ED6">
      <w:pPr>
        <w:spacing w:before="120" w:after="120"/>
      </w:pPr>
      <w:r>
        <w:t xml:space="preserve">Thus, </w:t>
      </w:r>
      <w:r w:rsidR="009B22EF">
        <w:t xml:space="preserve">although a participant </w:t>
      </w:r>
      <w:r w:rsidR="00465F80">
        <w:t xml:space="preserve">in a GED program </w:t>
      </w:r>
      <w:r w:rsidR="009B22EF">
        <w:t xml:space="preserve">might aspire to a nursing degree, it </w:t>
      </w:r>
      <w:r w:rsidR="006473F5">
        <w:t>might</w:t>
      </w:r>
      <w:r w:rsidR="009B22EF">
        <w:t xml:space="preserve"> be more </w:t>
      </w:r>
      <w:r w:rsidR="005B5905">
        <w:t>useful</w:t>
      </w:r>
      <w:r w:rsidR="009B22EF">
        <w:t xml:space="preserve"> </w:t>
      </w:r>
      <w:r w:rsidR="003F4AB4">
        <w:t>to measure progress towards</w:t>
      </w:r>
      <w:r w:rsidR="009B22EF">
        <w:t xml:space="preserve"> </w:t>
      </w:r>
      <w:r w:rsidR="00AB1583">
        <w:t>obtaining</w:t>
      </w:r>
      <w:r w:rsidR="009B22EF">
        <w:t xml:space="preserve"> her </w:t>
      </w:r>
      <w:r>
        <w:t>High School equivalency</w:t>
      </w:r>
      <w:r w:rsidR="00FC3E43">
        <w:t>,</w:t>
      </w:r>
      <w:r w:rsidR="003F4AB4">
        <w:t xml:space="preserve"> </w:t>
      </w:r>
      <w:r w:rsidR="00FC3E43">
        <w:t xml:space="preserve">and </w:t>
      </w:r>
      <w:r w:rsidR="005B5905">
        <w:t>then</w:t>
      </w:r>
      <w:r w:rsidR="00465F80">
        <w:t xml:space="preserve">, </w:t>
      </w:r>
      <w:r w:rsidR="00B6706E">
        <w:t>her progress in submitting</w:t>
      </w:r>
      <w:r w:rsidR="00FC3E43">
        <w:t xml:space="preserve"> applications for college admission and financial assistance</w:t>
      </w:r>
      <w:r w:rsidR="009B22EF">
        <w:t xml:space="preserve">, if </w:t>
      </w:r>
      <w:r w:rsidR="003F4AB4">
        <w:t>th</w:t>
      </w:r>
      <w:r w:rsidR="00465F80">
        <w:t>at is</w:t>
      </w:r>
      <w:r w:rsidR="00FC3E43">
        <w:t xml:space="preserve"> </w:t>
      </w:r>
      <w:r w:rsidR="006473F5">
        <w:t>what</w:t>
      </w:r>
      <w:r w:rsidR="00D70A0B">
        <w:t xml:space="preserve"> i</w:t>
      </w:r>
      <w:r w:rsidR="006473F5">
        <w:t>s realistically</w:t>
      </w:r>
      <w:r w:rsidR="003F4AB4">
        <w:t xml:space="preserve"> possible within the program timeframe</w:t>
      </w:r>
      <w:r>
        <w:t>.</w:t>
      </w:r>
      <w:r w:rsidR="00B061B5">
        <w:t xml:space="preserve"> </w:t>
      </w:r>
      <w:r>
        <w:t xml:space="preserve">Similarly, because so many factors </w:t>
      </w:r>
      <w:r w:rsidR="006B3580">
        <w:t>influence the outcome of a</w:t>
      </w:r>
      <w:r>
        <w:t xml:space="preserve"> </w:t>
      </w:r>
      <w:r w:rsidR="0091169F">
        <w:t>custody</w:t>
      </w:r>
      <w:r w:rsidR="00AB1583">
        <w:t xml:space="preserve"> settlement, </w:t>
      </w:r>
      <w:r w:rsidR="009B22EF">
        <w:t xml:space="preserve">it </w:t>
      </w:r>
      <w:r w:rsidR="00AB1583">
        <w:t>would</w:t>
      </w:r>
      <w:r w:rsidR="009B22EF">
        <w:t xml:space="preserve"> be </w:t>
      </w:r>
      <w:r w:rsidR="00465F80">
        <w:t xml:space="preserve">more </w:t>
      </w:r>
      <w:r w:rsidR="005B5905">
        <w:t xml:space="preserve">useful </w:t>
      </w:r>
      <w:r w:rsidR="00465F80">
        <w:t xml:space="preserve">to </w:t>
      </w:r>
      <w:r w:rsidR="009B22EF">
        <w:t xml:space="preserve">measure </w:t>
      </w:r>
      <w:r w:rsidR="00465F80">
        <w:t xml:space="preserve">program performance </w:t>
      </w:r>
      <w:r w:rsidR="006762A7">
        <w:t xml:space="preserve">in terms of </w:t>
      </w:r>
      <w:r w:rsidR="0062127D">
        <w:t>the effort to support a survivor in</w:t>
      </w:r>
      <w:r w:rsidR="009B22EF">
        <w:t xml:space="preserve"> </w:t>
      </w:r>
      <w:r w:rsidR="00465F80">
        <w:t>securing</w:t>
      </w:r>
      <w:r w:rsidR="009B22EF">
        <w:t xml:space="preserve"> legal representation and </w:t>
      </w:r>
      <w:r w:rsidR="00465F80">
        <w:t xml:space="preserve">assembling the necessary </w:t>
      </w:r>
      <w:r w:rsidR="009B22EF">
        <w:t xml:space="preserve">documentation, rather than </w:t>
      </w:r>
      <w:r w:rsidR="005B5905">
        <w:t>measuring</w:t>
      </w:r>
      <w:r w:rsidR="0062127D">
        <w:t xml:space="preserve"> her satisfaction with the final</w:t>
      </w:r>
      <w:r w:rsidR="009B22EF">
        <w:t xml:space="preserve"> </w:t>
      </w:r>
      <w:r w:rsidR="0062127D">
        <w:t>judg</w:t>
      </w:r>
      <w:r w:rsidR="009B22EF">
        <w:t>ment</w:t>
      </w:r>
      <w:r w:rsidR="003F4AB4">
        <w:t>.</w:t>
      </w:r>
      <w:r w:rsidR="00B061B5">
        <w:t xml:space="preserve"> </w:t>
      </w:r>
    </w:p>
    <w:p w14:paraId="5903428F" w14:textId="7AFA73DA" w:rsidR="0028653C" w:rsidRDefault="00230B5B" w:rsidP="0028653C">
      <w:pPr>
        <w:spacing w:before="120" w:after="120"/>
      </w:pPr>
      <w:r>
        <w:t xml:space="preserve">"Enhancing </w:t>
      </w:r>
      <w:r w:rsidR="00E85A81">
        <w:t xml:space="preserve">survivor safety" is </w:t>
      </w:r>
      <w:r w:rsidR="00F07465">
        <w:t>a</w:t>
      </w:r>
      <w:r w:rsidR="00E85A81">
        <w:t xml:space="preserve"> goal of every domest</w:t>
      </w:r>
      <w:r>
        <w:t>ic violence program.</w:t>
      </w:r>
      <w:r w:rsidR="0028653C">
        <w:rPr>
          <w:rStyle w:val="FootnoteReference"/>
        </w:rPr>
        <w:footnoteReference w:id="18"/>
      </w:r>
      <w:r w:rsidR="00B061B5">
        <w:t xml:space="preserve"> </w:t>
      </w:r>
      <w:r>
        <w:t xml:space="preserve">However, </w:t>
      </w:r>
      <w:r w:rsidR="00E85A81">
        <w:t xml:space="preserve">survivor safety depends on many factors </w:t>
      </w:r>
      <w:r w:rsidR="0028653C">
        <w:t>beyond</w:t>
      </w:r>
      <w:r w:rsidR="00E85A81">
        <w:t xml:space="preserve"> the control or influence of the survivor and the program, including (and perhaps most importantly) the behavior of the abusive (ex-)partner.</w:t>
      </w:r>
      <w:r w:rsidR="00B061B5">
        <w:t xml:space="preserve"> </w:t>
      </w:r>
      <w:r w:rsidR="00E85A81">
        <w:t xml:space="preserve">A provider can </w:t>
      </w:r>
      <w:r w:rsidR="004C6B8E">
        <w:t>take all the right steps to</w:t>
      </w:r>
      <w:r w:rsidR="00E85A81">
        <w:t xml:space="preserve"> </w:t>
      </w:r>
      <w:r w:rsidR="00952968">
        <w:t>protect</w:t>
      </w:r>
      <w:r w:rsidR="00E85A81">
        <w:t xml:space="preserve"> the safety of a survivor while she is in the program, but </w:t>
      </w:r>
      <w:r w:rsidR="004C6B8E">
        <w:t xml:space="preserve">those steps may have </w:t>
      </w:r>
      <w:r w:rsidR="006B3580">
        <w:t xml:space="preserve">little or </w:t>
      </w:r>
      <w:r w:rsidR="004C6B8E">
        <w:t>no</w:t>
      </w:r>
      <w:r w:rsidR="00E85A81">
        <w:t xml:space="preserve"> bearing </w:t>
      </w:r>
      <w:r w:rsidR="004C6B8E">
        <w:t xml:space="preserve">on her safety once she leaves the program. A </w:t>
      </w:r>
      <w:r w:rsidR="0028653C">
        <w:t>survivor</w:t>
      </w:r>
      <w:r w:rsidR="004C6B8E">
        <w:t xml:space="preserve"> </w:t>
      </w:r>
      <w:r w:rsidR="0028653C">
        <w:t>might</w:t>
      </w:r>
      <w:r w:rsidR="004C6B8E">
        <w:t xml:space="preserve"> obtain an order of protection, but </w:t>
      </w:r>
      <w:r w:rsidR="0028653C">
        <w:t xml:space="preserve">she still needs a safety plan, because her </w:t>
      </w:r>
      <w:r w:rsidR="004C6B8E">
        <w:t>abusive ex-partner</w:t>
      </w:r>
      <w:r w:rsidR="0028653C">
        <w:t xml:space="preserve"> may be</w:t>
      </w:r>
      <w:r w:rsidR="004C6B8E">
        <w:t xml:space="preserve"> indifferent to the consequences of violating </w:t>
      </w:r>
      <w:r w:rsidR="0028653C">
        <w:t>such</w:t>
      </w:r>
      <w:r w:rsidR="004C6B8E">
        <w:t xml:space="preserve"> </w:t>
      </w:r>
      <w:r w:rsidR="0028653C">
        <w:t xml:space="preserve">an </w:t>
      </w:r>
      <w:r w:rsidR="004C6B8E">
        <w:t>order</w:t>
      </w:r>
      <w:r w:rsidR="0028653C">
        <w:t>.</w:t>
      </w:r>
      <w:r w:rsidR="00B061B5">
        <w:t xml:space="preserve"> </w:t>
      </w:r>
    </w:p>
    <w:p w14:paraId="6D1D5A83" w14:textId="03DD0D9A" w:rsidR="00381A4E" w:rsidRDefault="004C6B8E" w:rsidP="00381A4E">
      <w:pPr>
        <w:spacing w:before="120" w:after="120"/>
      </w:pPr>
      <w:r>
        <w:t xml:space="preserve">How might a provider measure the </w:t>
      </w:r>
      <w:r w:rsidR="00D70A0B">
        <w:t>impact</w:t>
      </w:r>
      <w:r>
        <w:t xml:space="preserve"> of program efforts to prepare survivors to </w:t>
      </w:r>
      <w:r w:rsidR="0028653C">
        <w:t xml:space="preserve">assess and respond to their evolving risks -- that is, to effectively </w:t>
      </w:r>
      <w:r>
        <w:t>manage their own safety plann</w:t>
      </w:r>
      <w:r w:rsidR="0028653C">
        <w:t xml:space="preserve">ing -- </w:t>
      </w:r>
      <w:r w:rsidR="008B5CE9">
        <w:t>after</w:t>
      </w:r>
      <w:r w:rsidR="0028653C">
        <w:t xml:space="preserve"> they leave the program, and as their living situation or other</w:t>
      </w:r>
      <w:r w:rsidR="00AB4589">
        <w:t xml:space="preserve"> </w:t>
      </w:r>
      <w:r w:rsidR="0028653C">
        <w:t xml:space="preserve">life </w:t>
      </w:r>
      <w:r w:rsidR="00AB4589">
        <w:t xml:space="preserve">circumstances </w:t>
      </w:r>
      <w:r w:rsidR="0028653C">
        <w:t>change?</w:t>
      </w:r>
      <w:r w:rsidR="00B061B5">
        <w:t xml:space="preserve"> </w:t>
      </w:r>
      <w:r w:rsidR="00107F8D">
        <w:t xml:space="preserve">One potentially useful tool to </w:t>
      </w:r>
      <w:r w:rsidR="00230B5B">
        <w:t xml:space="preserve">help </w:t>
      </w:r>
      <w:r w:rsidR="00285229">
        <w:t xml:space="preserve">programs </w:t>
      </w:r>
      <w:r w:rsidR="00230B5B">
        <w:t xml:space="preserve">assess </w:t>
      </w:r>
      <w:r w:rsidR="008B5CE9">
        <w:t>their progress in</w:t>
      </w:r>
      <w:r w:rsidR="00230B5B">
        <w:t xml:space="preserve"> support</w:t>
      </w:r>
      <w:r w:rsidR="008B5CE9">
        <w:t>ing</w:t>
      </w:r>
      <w:r w:rsidR="00230B5B">
        <w:t xml:space="preserve"> survivors </w:t>
      </w:r>
      <w:r w:rsidR="00285229">
        <w:t xml:space="preserve">in developing the skills and confidence to do their own ongoing </w:t>
      </w:r>
      <w:r w:rsidR="00230B5B">
        <w:t>safety planning</w:t>
      </w:r>
      <w:r w:rsidR="00107F8D">
        <w:t xml:space="preserve"> is</w:t>
      </w:r>
      <w:r w:rsidR="00285229">
        <w:t xml:space="preserve"> </w:t>
      </w:r>
      <w:hyperlink r:id="rId31" w:history="1">
        <w:r w:rsidR="00285229" w:rsidRPr="00080996">
          <w:rPr>
            <w:rStyle w:val="Hyperlink"/>
          </w:rPr>
          <w:t>Goodman, Thomas, &amp; Heimel</w:t>
        </w:r>
        <w:r w:rsidR="00107F8D">
          <w:rPr>
            <w:rStyle w:val="Hyperlink"/>
          </w:rPr>
          <w:t>'s</w:t>
        </w:r>
        <w:r w:rsidR="00285229" w:rsidRPr="00080996">
          <w:rPr>
            <w:rStyle w:val="Hyperlink"/>
          </w:rPr>
          <w:t xml:space="preserve"> (2015)</w:t>
        </w:r>
      </w:hyperlink>
      <w:r w:rsidR="00285229" w:rsidRPr="00080996">
        <w:t xml:space="preserve"> "MOVERS," a m</w:t>
      </w:r>
      <w:r w:rsidR="00285229">
        <w:t>etric</w:t>
      </w:r>
      <w:r w:rsidR="00285229" w:rsidRPr="00080996">
        <w:t xml:space="preserve"> that </w:t>
      </w:r>
      <w:r w:rsidR="00285229">
        <w:t>measur</w:t>
      </w:r>
      <w:r w:rsidR="00285229" w:rsidRPr="00080996">
        <w:t>es</w:t>
      </w:r>
      <w:r w:rsidR="00285229">
        <w:t xml:space="preserve"> </w:t>
      </w:r>
      <w:r w:rsidR="004A7A39">
        <w:t xml:space="preserve">"safety-related empowerment," </w:t>
      </w:r>
      <w:r w:rsidR="00285229">
        <w:t xml:space="preserve">that is, </w:t>
      </w:r>
      <w:r w:rsidR="00952968" w:rsidRPr="00080996">
        <w:t xml:space="preserve">"the extent to which a survivor has the internal tools to work towards safety, knows how to access available support, and believes that moving towards safety does not create equally challenging </w:t>
      </w:r>
      <w:r w:rsidR="00952968" w:rsidRPr="00080996">
        <w:lastRenderedPageBreak/>
        <w:t>problems</w:t>
      </w:r>
      <w:r w:rsidR="00FA776B">
        <w:t>.</w:t>
      </w:r>
      <w:r w:rsidR="00952968">
        <w:t>"</w:t>
      </w:r>
      <w:r w:rsidR="00FA776B">
        <w:t xml:space="preserve"> </w:t>
      </w:r>
      <w:r w:rsidR="00952968" w:rsidRPr="00080996">
        <w:rPr>
          <w:rStyle w:val="FootnoteReference"/>
        </w:rPr>
        <w:footnoteReference w:id="19"/>
      </w:r>
      <w:r w:rsidR="00952968" w:rsidRPr="00080996">
        <w:t xml:space="preserve"> (p.</w:t>
      </w:r>
      <w:r w:rsidR="00107F8D">
        <w:t>2</w:t>
      </w:r>
      <w:r w:rsidR="0021607D">
        <w:t xml:space="preserve">) </w:t>
      </w:r>
      <w:r w:rsidR="00381A4E">
        <w:t xml:space="preserve">Although a strong MOVERS score doesn't guarantee long-term safety, it is predictive of </w:t>
      </w:r>
      <w:r w:rsidR="00AB1583">
        <w:t xml:space="preserve">such </w:t>
      </w:r>
      <w:r w:rsidR="00381A4E">
        <w:t xml:space="preserve">safety, </w:t>
      </w:r>
      <w:r w:rsidR="00AB1583">
        <w:t>in that it reflect</w:t>
      </w:r>
      <w:r w:rsidR="00381A4E">
        <w:t xml:space="preserve">s </w:t>
      </w:r>
      <w:r w:rsidR="00AB1583">
        <w:t>her</w:t>
      </w:r>
      <w:r w:rsidR="00381A4E">
        <w:t xml:space="preserve"> skills, resources, and </w:t>
      </w:r>
      <w:r w:rsidR="00AB1583">
        <w:t>w</w:t>
      </w:r>
      <w:r w:rsidR="00381A4E">
        <w:t xml:space="preserve">illingness to act effectively to protect </w:t>
      </w:r>
      <w:r w:rsidR="00AB1583">
        <w:t>her</w:t>
      </w:r>
      <w:r w:rsidR="00381A4E">
        <w:t xml:space="preserve"> safety.</w:t>
      </w:r>
    </w:p>
    <w:p w14:paraId="1A264961" w14:textId="3767B35A" w:rsidR="00381A4E" w:rsidRDefault="00381A4E" w:rsidP="00381A4E">
      <w:pPr>
        <w:spacing w:before="120" w:after="120"/>
      </w:pPr>
      <w:r>
        <w:t xml:space="preserve">"Completion of a high school equivalency," "obtaining effective legal representation and compiling the necessary documentation for a custody case," and </w:t>
      </w:r>
      <w:r w:rsidRPr="00080996">
        <w:t>"</w:t>
      </w:r>
      <w:r>
        <w:t>s</w:t>
      </w:r>
      <w:r w:rsidRPr="00080996">
        <w:t>afety-related empowerment"</w:t>
      </w:r>
      <w:r>
        <w:t xml:space="preserve"> are examples of what </w:t>
      </w:r>
      <w:hyperlink r:id="rId32" w:history="1">
        <w:r w:rsidRPr="00080996">
          <w:rPr>
            <w:rStyle w:val="Hyperlink"/>
          </w:rPr>
          <w:t>Sullivan (1998)</w:t>
        </w:r>
      </w:hyperlink>
      <w:r w:rsidRPr="00080996">
        <w:t xml:space="preserve"> might label as "short-term outcome</w:t>
      </w:r>
      <w:r>
        <w:t>[s]</w:t>
      </w:r>
      <w:r w:rsidRPr="00080996">
        <w:t xml:space="preserve"> which measure proximal change, where </w:t>
      </w:r>
      <w:r>
        <w:t>'</w:t>
      </w:r>
      <w:r w:rsidRPr="00080996">
        <w:t>proximal changes</w:t>
      </w:r>
      <w:r>
        <w:t>'</w:t>
      </w:r>
      <w:r w:rsidRPr="00080996">
        <w:t xml:space="preserve"> are those more immediate and/or incremental outcomes [that] one would expect to ... eventually lead to the desired long-term outcomes." (pp. 17-18</w:t>
      </w:r>
      <w:r w:rsidR="0021607D">
        <w:t xml:space="preserve">) </w:t>
      </w:r>
    </w:p>
    <w:p w14:paraId="49D9D665" w14:textId="77777777" w:rsidR="00E82339" w:rsidRDefault="00381A4E" w:rsidP="00381A4E">
      <w:pPr>
        <w:spacing w:before="120" w:after="120"/>
      </w:pPr>
      <w:r>
        <w:t xml:space="preserve">Tracking short-term measurable outcomes that have a </w:t>
      </w:r>
      <w:r w:rsidRPr="00381A4E">
        <w:rPr>
          <w:b/>
          <w:i/>
        </w:rPr>
        <w:t>research-proven link</w:t>
      </w:r>
      <w:r>
        <w:t xml:space="preserve"> to longer-term target outcomes adds credibil</w:t>
      </w:r>
      <w:r w:rsidR="00D40233">
        <w:t>ity to program reporting, but</w:t>
      </w:r>
      <w:r>
        <w:t xml:space="preserve"> is not the only way to demonstrate program effectiveness. Tracking outcomes that are </w:t>
      </w:r>
      <w:r w:rsidRPr="00381A4E">
        <w:rPr>
          <w:b/>
          <w:i/>
        </w:rPr>
        <w:t>logically linked</w:t>
      </w:r>
      <w:r>
        <w:t xml:space="preserve"> to program activities and that address participants' expressed needs (e.g., tracking engagement with a counselor by survivors who asked for help accessing counseling, tracking issuance of a restraining order on behalf of survivors who asked for help getting a restraining order, etc.) can be an effective evaluation strategy, and is more consistent with the survivor-centered approach that OVW encourages than measuring progress towards goals that a participant has not embraced</w:t>
      </w:r>
      <w:r w:rsidR="00D40233">
        <w:t>.</w:t>
      </w:r>
    </w:p>
    <w:p w14:paraId="4502B775" w14:textId="77777777" w:rsidR="00C90F65" w:rsidRDefault="00D40233" w:rsidP="00243338">
      <w:pPr>
        <w:spacing w:before="120" w:after="120"/>
      </w:pPr>
      <w:r>
        <w:t>T</w:t>
      </w:r>
      <w:r w:rsidRPr="00456FB6">
        <w:t xml:space="preserve">he </w:t>
      </w:r>
      <w:hyperlink r:id="rId33" w:history="1">
        <w:r w:rsidRPr="00456FB6">
          <w:rPr>
            <w:rStyle w:val="Hyperlink"/>
          </w:rPr>
          <w:t>Evaluation Tools webpage</w:t>
        </w:r>
      </w:hyperlink>
      <w:r w:rsidRPr="00456FB6">
        <w:t xml:space="preserve"> of </w:t>
      </w:r>
      <w:r>
        <w:t>the National Resource Center on Domestic Violence'</w:t>
      </w:r>
      <w:r w:rsidRPr="00456FB6">
        <w:t xml:space="preserve"> </w:t>
      </w:r>
      <w:r>
        <w:t>D</w:t>
      </w:r>
      <w:r w:rsidR="004A01CE">
        <w:t>omestic Violence</w:t>
      </w:r>
      <w:r>
        <w:t xml:space="preserve"> </w:t>
      </w:r>
      <w:r w:rsidRPr="00456FB6">
        <w:t>Evidence Project website</w:t>
      </w:r>
      <w:r>
        <w:t xml:space="preserve"> provides access to and information about other</w:t>
      </w:r>
      <w:r w:rsidR="00F13249">
        <w:t xml:space="preserve"> metrics </w:t>
      </w:r>
      <w:r w:rsidR="00F13249" w:rsidRPr="00456FB6">
        <w:t xml:space="preserve">developed to </w:t>
      </w:r>
      <w:r w:rsidR="00F13249">
        <w:t xml:space="preserve">help programs </w:t>
      </w:r>
      <w:r w:rsidR="00F13249" w:rsidRPr="00456FB6">
        <w:t xml:space="preserve">assess </w:t>
      </w:r>
      <w:r w:rsidR="00F13249">
        <w:t>their</w:t>
      </w:r>
      <w:r w:rsidR="00F13249" w:rsidRPr="00456FB6">
        <w:t xml:space="preserve"> performance</w:t>
      </w:r>
      <w:r>
        <w:t xml:space="preserve">, and </w:t>
      </w:r>
      <w:r w:rsidR="00F13249">
        <w:t xml:space="preserve">are described </w:t>
      </w:r>
      <w:r w:rsidR="00381A4E">
        <w:t xml:space="preserve">in the "Specific Metrics" section of </w:t>
      </w:r>
      <w:r w:rsidR="00F13249">
        <w:t>this chapter.</w:t>
      </w:r>
    </w:p>
    <w:p w14:paraId="1444EA62" w14:textId="77777777" w:rsidR="00D70A0B" w:rsidRDefault="00D70A0B" w:rsidP="00BB7C7F">
      <w:pPr>
        <w:pStyle w:val="Heading4"/>
        <w:numPr>
          <w:ilvl w:val="0"/>
          <w:numId w:val="23"/>
        </w:numPr>
        <w:ind w:left="432" w:hanging="144"/>
      </w:pPr>
      <w:bookmarkStart w:id="13" w:name="_Toc471303320"/>
      <w:r>
        <w:t xml:space="preserve">Measuring Participant Outcomes </w:t>
      </w:r>
      <w:r w:rsidR="004B11FB">
        <w:t>versus</w:t>
      </w:r>
      <w:r>
        <w:t xml:space="preserve"> Assessing the Adequacy of Program Efforts</w:t>
      </w:r>
      <w:bookmarkEnd w:id="13"/>
    </w:p>
    <w:p w14:paraId="32E07424" w14:textId="77777777" w:rsidR="000363C4" w:rsidRDefault="000363C4" w:rsidP="00243338">
      <w:pPr>
        <w:spacing w:before="120" w:after="120"/>
      </w:pPr>
      <w:r>
        <w:t xml:space="preserve">Earlier in this chapter, we noted </w:t>
      </w:r>
      <w:r w:rsidR="00FB2332">
        <w:t xml:space="preserve">how the strengths and barriers that a participant brings to the program and the resources and obstacles in the local operating environment can all impact participant outcomes. </w:t>
      </w:r>
    </w:p>
    <w:p w14:paraId="67D447F1" w14:textId="037F275F" w:rsidR="000363C4" w:rsidRDefault="00FB2332" w:rsidP="00243338">
      <w:pPr>
        <w:spacing w:before="120" w:after="120"/>
      </w:pPr>
      <w:r>
        <w:t>Thus, for example, survivors struggling with the effects of complex trauma (i.e., victimization as an adult layered on top of childhood trauma</w:t>
      </w:r>
      <w:r w:rsidRPr="00FC3A70">
        <w:rPr>
          <w:rStyle w:val="FootnoteReference"/>
        </w:rPr>
        <w:footnoteReference w:id="20"/>
      </w:r>
      <w:r>
        <w:t>) may have a much harder time mobilizing to address their employment and housing needs than survivors who are not; survivors still facing threats of violence or sabotage may have a harder time building a new life than survivors who are not; survivors with sympathetic and helpful support networks may have an easier time with independent living than survivors without such networks; survivors whose abusive partner would not allow them to hold a job may have a much harder time finding employment</w:t>
      </w:r>
      <w:r w:rsidR="00B061B5">
        <w:t xml:space="preserve"> </w:t>
      </w:r>
      <w:r>
        <w:t>than survivors who have a work history; survivors whose abusive partners incurred utility and rent arrearages in their name may have a harder time finding landlords willing to offer them a lease than survivors with less tarnished credit and housing histories; survivors on a long path to sustainable immigration status may face more obstacles to moving forward with their lives than US citizens.</w:t>
      </w:r>
      <w:r w:rsidR="00B061B5">
        <w:t xml:space="preserve"> </w:t>
      </w:r>
    </w:p>
    <w:p w14:paraId="55D8D199" w14:textId="2C6F1E10" w:rsidR="007A4DB1" w:rsidRDefault="00FB2332" w:rsidP="00243338">
      <w:pPr>
        <w:spacing w:before="120" w:after="120"/>
      </w:pPr>
      <w:r>
        <w:t xml:space="preserve">If one program's participants are more successful finding jobs or housing than another's, </w:t>
      </w:r>
      <w:r w:rsidR="000363C4">
        <w:t xml:space="preserve">does that </w:t>
      </w:r>
      <w:r>
        <w:t>reflect the relative stren</w:t>
      </w:r>
      <w:r w:rsidR="000363C4">
        <w:t xml:space="preserve">gths of the two programs, or </w:t>
      </w:r>
      <w:r>
        <w:t>the differences in the types of clients the two programs serve?</w:t>
      </w:r>
      <w:r w:rsidR="00B061B5">
        <w:t xml:space="preserve"> </w:t>
      </w:r>
    </w:p>
    <w:p w14:paraId="79EDCDBE" w14:textId="728A1A00" w:rsidR="000363C4" w:rsidRDefault="007A4DB1" w:rsidP="00243338">
      <w:pPr>
        <w:spacing w:before="120" w:after="120"/>
      </w:pPr>
      <w:r>
        <w:t>A</w:t>
      </w:r>
      <w:r w:rsidR="00523798">
        <w:t xml:space="preserve">lthough affordable housing is in short supply in many communities, </w:t>
      </w:r>
      <w:r w:rsidR="00653DDE">
        <w:t xml:space="preserve">the problem is more acute in some </w:t>
      </w:r>
      <w:r w:rsidR="005E121E">
        <w:t xml:space="preserve">parts </w:t>
      </w:r>
      <w:r w:rsidR="00653DDE">
        <w:t>of the country</w:t>
      </w:r>
      <w:r w:rsidR="00523798">
        <w:t xml:space="preserve"> than others.</w:t>
      </w:r>
      <w:r w:rsidR="00B061B5">
        <w:t xml:space="preserve"> </w:t>
      </w:r>
      <w:r w:rsidR="0057745D">
        <w:t>Likewise, a</w:t>
      </w:r>
      <w:r w:rsidR="00523798">
        <w:t xml:space="preserve">lthough finding gainful employment despite limited skills or education </w:t>
      </w:r>
      <w:r w:rsidR="00523798">
        <w:lastRenderedPageBreak/>
        <w:t xml:space="preserve">can be a challenge anywhere, in some </w:t>
      </w:r>
      <w:r w:rsidR="00EC1350">
        <w:t>locales</w:t>
      </w:r>
      <w:r w:rsidR="00523798">
        <w:t xml:space="preserve">, </w:t>
      </w:r>
      <w:r w:rsidR="00653DDE">
        <w:t xml:space="preserve">entering the job market without strong credentials is </w:t>
      </w:r>
      <w:r w:rsidR="00523798">
        <w:t>especially difficult.</w:t>
      </w:r>
      <w:r w:rsidR="00B061B5">
        <w:t xml:space="preserve"> </w:t>
      </w:r>
      <w:r w:rsidR="000363C4">
        <w:t xml:space="preserve">In some </w:t>
      </w:r>
      <w:r w:rsidR="00EC1350">
        <w:t>areas</w:t>
      </w:r>
      <w:r w:rsidR="000363C4">
        <w:t>, lack of a car</w:t>
      </w:r>
      <w:r w:rsidR="00423F6A">
        <w:t xml:space="preserve"> is no barrier to </w:t>
      </w:r>
      <w:r w:rsidR="00EC1350">
        <w:t>e</w:t>
      </w:r>
      <w:r w:rsidR="00423F6A">
        <w:t xml:space="preserve">mployment, childcare, school, or other key destinations; </w:t>
      </w:r>
      <w:r w:rsidR="005E121E">
        <w:t>elsewhere in</w:t>
      </w:r>
      <w:r w:rsidR="00423F6A">
        <w:t xml:space="preserve"> the country, </w:t>
      </w:r>
      <w:r w:rsidR="005E121E">
        <w:t>being</w:t>
      </w:r>
      <w:r w:rsidR="00423F6A">
        <w:t xml:space="preserve"> car</w:t>
      </w:r>
      <w:r w:rsidR="005E121E">
        <w:t>less</w:t>
      </w:r>
      <w:r w:rsidR="00423F6A">
        <w:t xml:space="preserve"> could </w:t>
      </w:r>
      <w:r w:rsidR="005E121E">
        <w:t>stand in the way of employment and, thus, threaten a tenancy</w:t>
      </w:r>
      <w:r w:rsidR="00423F6A">
        <w:t xml:space="preserve">. </w:t>
      </w:r>
    </w:p>
    <w:p w14:paraId="32FAF932" w14:textId="77777777" w:rsidR="0057745D" w:rsidRDefault="0057745D" w:rsidP="00243338">
      <w:pPr>
        <w:spacing w:before="120" w:after="120"/>
      </w:pPr>
      <w:r>
        <w:t>If one program's participant</w:t>
      </w:r>
      <w:r w:rsidR="00653DDE">
        <w:t>s</w:t>
      </w:r>
      <w:r>
        <w:t xml:space="preserve"> are more successful in finding jobs or housing than another's, </w:t>
      </w:r>
      <w:r w:rsidR="005E121E">
        <w:t xml:space="preserve">does </w:t>
      </w:r>
      <w:r>
        <w:t xml:space="preserve">that reflect the relative strengths of the two programs, or the differences in the </w:t>
      </w:r>
      <w:r w:rsidR="005E121E">
        <w:t xml:space="preserve">local </w:t>
      </w:r>
      <w:r>
        <w:t>job and housing markets?</w:t>
      </w:r>
    </w:p>
    <w:p w14:paraId="6136C0B7" w14:textId="7AE3A38E" w:rsidR="007A4DB1" w:rsidRDefault="007A4DB1" w:rsidP="00243338">
      <w:pPr>
        <w:spacing w:before="120" w:after="120"/>
      </w:pPr>
      <w:r>
        <w:t xml:space="preserve">Assessing a program's performance based on participant outcomes, without accounting for the different types and intensities of challenges facing its participants, and without accounting for the distinct </w:t>
      </w:r>
      <w:r w:rsidR="0045295D">
        <w:t>advantages and obstacles</w:t>
      </w:r>
      <w:r>
        <w:t xml:space="preserve"> posed by different operating environments paints an incomplete picture.</w:t>
      </w:r>
      <w:r w:rsidR="00B061B5">
        <w:t xml:space="preserve"> </w:t>
      </w:r>
      <w:r w:rsidR="00AC489C">
        <w:t>Although results-oriented funders understandably look at participant outcomes to assess</w:t>
      </w:r>
      <w:r w:rsidR="00572918">
        <w:t xml:space="preserve"> program performance</w:t>
      </w:r>
      <w:r w:rsidR="00AC489C">
        <w:t xml:space="preserve"> and to make decisions about the relative merits of funding one </w:t>
      </w:r>
      <w:r w:rsidR="00572918">
        <w:t>program</w:t>
      </w:r>
      <w:r w:rsidR="00AC489C">
        <w:t xml:space="preserve"> </w:t>
      </w:r>
      <w:r w:rsidR="004B11FB">
        <w:t>versus</w:t>
      </w:r>
      <w:r w:rsidR="00AC489C">
        <w:t xml:space="preserve"> another</w:t>
      </w:r>
      <w:r w:rsidR="00572918">
        <w:t xml:space="preserve">, without understanding the </w:t>
      </w:r>
      <w:r w:rsidR="00AC489C">
        <w:t xml:space="preserve">different </w:t>
      </w:r>
      <w:r w:rsidR="00572918">
        <w:t>environments the</w:t>
      </w:r>
      <w:r w:rsidR="00AC489C">
        <w:t xml:space="preserve"> programs</w:t>
      </w:r>
      <w:r w:rsidR="00572918">
        <w:t xml:space="preserve"> operate </w:t>
      </w:r>
      <w:r w:rsidR="00AC489C">
        <w:t xml:space="preserve">in and any differences in the </w:t>
      </w:r>
      <w:r w:rsidR="00107F8D">
        <w:t>cliente</w:t>
      </w:r>
      <w:r w:rsidR="00572918">
        <w:t>les they serve</w:t>
      </w:r>
      <w:r w:rsidR="00AC489C">
        <w:t xml:space="preserve">, </w:t>
      </w:r>
      <w:r w:rsidR="009857D0">
        <w:t xml:space="preserve">including differences in the priorities of their participants, </w:t>
      </w:r>
      <w:r w:rsidR="00D36E52">
        <w:t>it is difficult to assess the</w:t>
      </w:r>
      <w:r w:rsidR="00AC489C">
        <w:t xml:space="preserve"> </w:t>
      </w:r>
      <w:r w:rsidR="00107F8D">
        <w:t xml:space="preserve">relative </w:t>
      </w:r>
      <w:r w:rsidR="00AC489C">
        <w:t>efficacy</w:t>
      </w:r>
      <w:r w:rsidR="00D36E52">
        <w:t xml:space="preserve"> of the programs.</w:t>
      </w:r>
      <w:r w:rsidR="00B061B5">
        <w:t xml:space="preserve"> </w:t>
      </w:r>
    </w:p>
    <w:p w14:paraId="0C8C063F" w14:textId="77777777" w:rsidR="00CE577C" w:rsidRDefault="008814F8" w:rsidP="0045295D">
      <w:pPr>
        <w:spacing w:before="120" w:after="120"/>
      </w:pPr>
      <w:r>
        <w:t xml:space="preserve">With their OVW funding, providers have </w:t>
      </w:r>
      <w:r w:rsidR="00151EF5">
        <w:t>the flexibility</w:t>
      </w:r>
      <w:r>
        <w:t xml:space="preserve"> to assess their </w:t>
      </w:r>
      <w:r w:rsidR="00151EF5">
        <w:t xml:space="preserve">program's </w:t>
      </w:r>
      <w:r>
        <w:t xml:space="preserve">performance in terms that are specific to the priorities and circumstances of their participants and the community or region they serve. </w:t>
      </w:r>
      <w:r w:rsidR="0045295D">
        <w:t>Although there may not be a</w:t>
      </w:r>
      <w:r w:rsidR="00F94BDE">
        <w:t>n easy-to-calculate</w:t>
      </w:r>
      <w:r w:rsidR="0045295D">
        <w:t xml:space="preserve"> summary metric that </w:t>
      </w:r>
      <w:r w:rsidR="008C7432">
        <w:t>factors in a</w:t>
      </w:r>
      <w:r w:rsidR="0045295D">
        <w:t>ll th</w:t>
      </w:r>
      <w:r w:rsidR="00F94BDE">
        <w:t>eir clients'</w:t>
      </w:r>
      <w:r w:rsidR="0045295D">
        <w:t xml:space="preserve"> </w:t>
      </w:r>
      <w:r w:rsidR="00F94BDE">
        <w:t xml:space="preserve">distinct priorities and individual </w:t>
      </w:r>
      <w:r w:rsidR="0045295D">
        <w:t>differences</w:t>
      </w:r>
      <w:r w:rsidR="00F94BDE">
        <w:t xml:space="preserve"> and the comparative advantages and disadvantages posed by the program's operating environment, </w:t>
      </w:r>
      <w:r w:rsidR="008C7432">
        <w:t>providers can assess on a participant-by-participant basis</w:t>
      </w:r>
      <w:r w:rsidR="0045295D">
        <w:t xml:space="preserve"> </w:t>
      </w:r>
      <w:r w:rsidR="008C7432">
        <w:t xml:space="preserve">-- for example, as part of </w:t>
      </w:r>
      <w:r w:rsidR="00F94BDE">
        <w:t xml:space="preserve">periodic </w:t>
      </w:r>
      <w:r w:rsidR="008C7432">
        <w:t xml:space="preserve">supervision -- </w:t>
      </w:r>
      <w:r w:rsidR="00F94BDE">
        <w:t xml:space="preserve">whether their program has done </w:t>
      </w:r>
      <w:r w:rsidR="0045295D">
        <w:t xml:space="preserve">everything </w:t>
      </w:r>
      <w:r w:rsidR="00F94BDE">
        <w:t>it</w:t>
      </w:r>
      <w:r w:rsidR="0045295D">
        <w:t xml:space="preserve"> can </w:t>
      </w:r>
      <w:r w:rsidR="00F94BDE">
        <w:t xml:space="preserve">and should </w:t>
      </w:r>
      <w:r w:rsidR="0045295D">
        <w:t xml:space="preserve">do, given </w:t>
      </w:r>
      <w:r w:rsidR="00F94BDE">
        <w:t>the</w:t>
      </w:r>
      <w:r w:rsidR="0045295D">
        <w:t xml:space="preserve"> agency's internal resources and the community resources </w:t>
      </w:r>
      <w:r w:rsidR="00F94BDE">
        <w:t>it</w:t>
      </w:r>
      <w:r w:rsidR="0045295D">
        <w:t xml:space="preserve"> can leverage</w:t>
      </w:r>
      <w:r w:rsidR="00F94BDE">
        <w:t xml:space="preserve">, to help each participant achieve </w:t>
      </w:r>
      <w:r w:rsidR="0048579B">
        <w:t>their</w:t>
      </w:r>
      <w:r w:rsidR="00F94BDE">
        <w:t xml:space="preserve"> targeted outcomes, to be as safe as possible, </w:t>
      </w:r>
      <w:r w:rsidR="0048579B">
        <w:t>and as described in the introductory paragraph of the annual solicitation for TH proposals, to "determine and reach their goals for permanent housing."</w:t>
      </w:r>
      <w:r w:rsidR="008D19E3">
        <w:t xml:space="preserve"> </w:t>
      </w:r>
    </w:p>
    <w:p w14:paraId="72D86996" w14:textId="331EA107" w:rsidR="00F94BDE" w:rsidRPr="00F23496" w:rsidRDefault="009A2D69" w:rsidP="00D77996">
      <w:pPr>
        <w:spacing w:before="120" w:after="120"/>
      </w:pPr>
      <w:r>
        <w:t>This is the essence of a self-reflective practice.</w:t>
      </w:r>
      <w:r w:rsidR="00D77996">
        <w:rPr>
          <w:rStyle w:val="FootnoteReference"/>
        </w:rPr>
        <w:footnoteReference w:id="21"/>
      </w:r>
      <w:r w:rsidR="00B061B5">
        <w:t xml:space="preserve"> </w:t>
      </w:r>
      <w:r w:rsidR="00F23496">
        <w:t>The</w:t>
      </w:r>
      <w:r w:rsidR="00F23496" w:rsidRPr="00F23496">
        <w:t xml:space="preserve"> </w:t>
      </w:r>
      <w:r w:rsidR="00AC3727">
        <w:t>N</w:t>
      </w:r>
      <w:r w:rsidR="00D77996">
        <w:t xml:space="preserve">ational Center on Domestic Violence, Trauma &amp; </w:t>
      </w:r>
      <w:r w:rsidR="00AC3727">
        <w:t>M</w:t>
      </w:r>
      <w:r w:rsidR="00D77996">
        <w:t>ental Health</w:t>
      </w:r>
      <w:r w:rsidR="00F23496" w:rsidRPr="00F23496">
        <w:t xml:space="preserve"> </w:t>
      </w:r>
      <w:r w:rsidR="00D77996">
        <w:t xml:space="preserve">encourages reflective practice, and </w:t>
      </w:r>
      <w:r w:rsidR="008E72A2">
        <w:t>provides online access to</w:t>
      </w:r>
      <w:r w:rsidR="00D77996">
        <w:t xml:space="preserve"> (a)</w:t>
      </w:r>
      <w:r w:rsidR="00F23496" w:rsidRPr="00F23496">
        <w:t xml:space="preserve"> </w:t>
      </w:r>
      <w:hyperlink r:id="rId34" w:history="1">
        <w:r w:rsidR="00F23496" w:rsidRPr="00F23496">
          <w:rPr>
            <w:rStyle w:val="Hyperlink"/>
          </w:rPr>
          <w:t>recorded trainings and accompanying resources</w:t>
        </w:r>
      </w:hyperlink>
      <w:r w:rsidR="00F23496" w:rsidRPr="00F23496">
        <w:t xml:space="preserve"> t</w:t>
      </w:r>
      <w:r w:rsidR="00D77996">
        <w:t>hat</w:t>
      </w:r>
      <w:r w:rsidR="00F23496" w:rsidRPr="00F23496">
        <w:t xml:space="preserve"> support the Implementation of a </w:t>
      </w:r>
      <w:r w:rsidR="00F23496" w:rsidRPr="00F23496">
        <w:rPr>
          <w:b/>
          <w:i/>
        </w:rPr>
        <w:t>self-reflective practice</w:t>
      </w:r>
      <w:r w:rsidR="00F23496" w:rsidRPr="00F23496">
        <w:t xml:space="preserve"> and </w:t>
      </w:r>
      <w:r w:rsidR="00F23496" w:rsidRPr="00F23496">
        <w:rPr>
          <w:b/>
          <w:i/>
        </w:rPr>
        <w:t>reflective supervision</w:t>
      </w:r>
      <w:r w:rsidR="00D77996">
        <w:t>;</w:t>
      </w:r>
      <w:r w:rsidR="00F23496" w:rsidRPr="00F23496">
        <w:t xml:space="preserve"> and </w:t>
      </w:r>
      <w:r w:rsidR="00D77996">
        <w:t xml:space="preserve">(b) </w:t>
      </w:r>
      <w:r w:rsidR="00AC3727">
        <w:t xml:space="preserve">to a </w:t>
      </w:r>
      <w:hyperlink r:id="rId35" w:history="1">
        <w:r w:rsidR="00F23496" w:rsidRPr="008E72A2">
          <w:rPr>
            <w:rStyle w:val="Hyperlink"/>
          </w:rPr>
          <w:t>tool developed by the Accessing Safety and Recovery Initiative (ASRI) and the NCDVTMH</w:t>
        </w:r>
      </w:hyperlink>
      <w:r w:rsidR="00F23496" w:rsidRPr="00F23496">
        <w:t xml:space="preserve"> </w:t>
      </w:r>
      <w:r w:rsidR="00AC3727">
        <w:t xml:space="preserve">that can </w:t>
      </w:r>
      <w:r w:rsidR="00F23496" w:rsidRPr="00F23496">
        <w:t xml:space="preserve">guide </w:t>
      </w:r>
      <w:r w:rsidR="00AC3727">
        <w:t xml:space="preserve">a program or </w:t>
      </w:r>
      <w:r w:rsidR="00F23496" w:rsidRPr="00F23496">
        <w:t>provider agenc</w:t>
      </w:r>
      <w:r w:rsidR="00AC3727">
        <w:t>y</w:t>
      </w:r>
      <w:r w:rsidR="00F23496" w:rsidRPr="00F23496">
        <w:t xml:space="preserve"> through a </w:t>
      </w:r>
      <w:r w:rsidR="00AC3727" w:rsidRPr="00D77996">
        <w:rPr>
          <w:b/>
          <w:i/>
        </w:rPr>
        <w:t xml:space="preserve">shared </w:t>
      </w:r>
      <w:r w:rsidR="00F23496" w:rsidRPr="00D77996">
        <w:rPr>
          <w:b/>
          <w:i/>
        </w:rPr>
        <w:t>self-reflective process</w:t>
      </w:r>
      <w:r w:rsidR="00F23496" w:rsidRPr="00F23496">
        <w:t xml:space="preserve"> </w:t>
      </w:r>
      <w:r w:rsidR="00AC3727">
        <w:t xml:space="preserve">to explore how the program or agency might </w:t>
      </w:r>
      <w:r w:rsidR="00D77996">
        <w:t xml:space="preserve">make its work more accessible, </w:t>
      </w:r>
      <w:r w:rsidR="00F23496" w:rsidRPr="00F23496">
        <w:t>culturally relevan</w:t>
      </w:r>
      <w:r w:rsidR="00D77996">
        <w:t>t,</w:t>
      </w:r>
      <w:r w:rsidR="00F23496" w:rsidRPr="00F23496">
        <w:t xml:space="preserve"> </w:t>
      </w:r>
      <w:r w:rsidR="00D77996">
        <w:t xml:space="preserve">domestic violence- </w:t>
      </w:r>
      <w:r w:rsidR="00F23496" w:rsidRPr="00F23496">
        <w:t>and trauma</w:t>
      </w:r>
      <w:r w:rsidR="00D77996">
        <w:t>-</w:t>
      </w:r>
      <w:r w:rsidR="00F23496" w:rsidRPr="00F23496">
        <w:t>informed (ACDVTI).</w:t>
      </w:r>
    </w:p>
    <w:p w14:paraId="7357A35D" w14:textId="77777777" w:rsidR="00CE577C" w:rsidRDefault="00744822" w:rsidP="00D77996">
      <w:pPr>
        <w:spacing w:before="120" w:after="120"/>
      </w:pPr>
      <w:r w:rsidRPr="00080996">
        <w:t xml:space="preserve">Because </w:t>
      </w:r>
      <w:r w:rsidR="00AD07B9">
        <w:t xml:space="preserve">programs are accountable to funders, participants, and other stakeholders; and </w:t>
      </w:r>
      <w:r w:rsidR="00AD07B9" w:rsidRPr="00080996">
        <w:t xml:space="preserve">because </w:t>
      </w:r>
      <w:r w:rsidR="00EC1350">
        <w:t xml:space="preserve">the </w:t>
      </w:r>
      <w:r w:rsidR="00AD07B9">
        <w:t>different stakeholders</w:t>
      </w:r>
      <w:r w:rsidR="00EC1350">
        <w:t xml:space="preserve"> -- as well as the provider </w:t>
      </w:r>
      <w:r w:rsidR="0048579B">
        <w:t xml:space="preserve">agency </w:t>
      </w:r>
      <w:r w:rsidR="00EC1350">
        <w:t>operat</w:t>
      </w:r>
      <w:r w:rsidR="0048579B">
        <w:t>ing the program --</w:t>
      </w:r>
      <w:r w:rsidR="00AD07B9">
        <w:t xml:space="preserve"> </w:t>
      </w:r>
      <w:r w:rsidR="00AD07B9" w:rsidRPr="00080996">
        <w:t xml:space="preserve">may </w:t>
      </w:r>
      <w:r w:rsidR="00C92AFB">
        <w:t xml:space="preserve">all </w:t>
      </w:r>
      <w:r w:rsidR="00AD07B9">
        <w:t xml:space="preserve">have different </w:t>
      </w:r>
      <w:r w:rsidR="00AD07B9" w:rsidRPr="00080996">
        <w:t>defin</w:t>
      </w:r>
      <w:r w:rsidR="00AD07B9">
        <w:t xml:space="preserve">itions of </w:t>
      </w:r>
      <w:r w:rsidR="00AD07B9" w:rsidRPr="00080996">
        <w:t>success</w:t>
      </w:r>
      <w:r w:rsidR="00AD07B9">
        <w:t>,</w:t>
      </w:r>
      <w:r w:rsidR="00AD07B9" w:rsidRPr="00080996">
        <w:t xml:space="preserve"> </w:t>
      </w:r>
      <w:r w:rsidRPr="00080996">
        <w:t xml:space="preserve">providers need a </w:t>
      </w:r>
      <w:r w:rsidR="00C92AFB">
        <w:t xml:space="preserve">variety </w:t>
      </w:r>
      <w:r w:rsidRPr="00080996">
        <w:t xml:space="preserve">of ways to measure </w:t>
      </w:r>
      <w:r w:rsidR="00EC1350" w:rsidRPr="00080996">
        <w:t>their programs</w:t>
      </w:r>
      <w:r w:rsidR="00EC1350">
        <w:t>'</w:t>
      </w:r>
      <w:r w:rsidRPr="00080996">
        <w:t xml:space="preserve"> </w:t>
      </w:r>
      <w:r w:rsidR="004B6702" w:rsidRPr="00080996">
        <w:t>impacts</w:t>
      </w:r>
      <w:r w:rsidR="00CB774F">
        <w:t xml:space="preserve"> and effectiveness</w:t>
      </w:r>
      <w:r w:rsidR="002F687F" w:rsidRPr="00080996">
        <w:t>.</w:t>
      </w:r>
      <w:r w:rsidR="00401D02" w:rsidRPr="00080996">
        <w:t xml:space="preserve"> </w:t>
      </w:r>
      <w:r w:rsidR="00DE47A5">
        <w:t xml:space="preserve">The </w:t>
      </w:r>
      <w:r w:rsidR="00C92AFB">
        <w:t xml:space="preserve">next </w:t>
      </w:r>
      <w:r w:rsidR="00EC1350">
        <w:t xml:space="preserve">few </w:t>
      </w:r>
      <w:r w:rsidR="00C92AFB">
        <w:t>sections of narrative</w:t>
      </w:r>
      <w:r w:rsidR="00DE47A5">
        <w:t xml:space="preserve"> </w:t>
      </w:r>
      <w:r w:rsidR="00EC1350">
        <w:t>present</w:t>
      </w:r>
      <w:r w:rsidR="00DE47A5">
        <w:t xml:space="preserve"> key funders' definitions of success and approaches to tracking and measuring performance; a conceptual framework for understanding how program </w:t>
      </w:r>
      <w:r w:rsidR="00C92AFB">
        <w:t xml:space="preserve">efforts </w:t>
      </w:r>
      <w:r w:rsidR="00DE47A5">
        <w:t xml:space="preserve">might contribute to targeted outcomes; </w:t>
      </w:r>
      <w:r w:rsidR="00D77996">
        <w:t xml:space="preserve">a look at </w:t>
      </w:r>
      <w:r w:rsidR="00C92AFB">
        <w:t xml:space="preserve">the type of information that </w:t>
      </w:r>
      <w:r w:rsidR="00DE47A5">
        <w:t xml:space="preserve">"process" </w:t>
      </w:r>
      <w:r w:rsidR="00C92AFB">
        <w:t>metrics</w:t>
      </w:r>
      <w:r w:rsidR="00DE47A5">
        <w:t xml:space="preserve"> </w:t>
      </w:r>
      <w:r w:rsidR="00C92AFB">
        <w:t>can add</w:t>
      </w:r>
      <w:r w:rsidR="00EC1350">
        <w:t>; notes about</w:t>
      </w:r>
      <w:r w:rsidR="00C92AFB">
        <w:t xml:space="preserve"> challenge of soliciting mea</w:t>
      </w:r>
      <w:r w:rsidR="00EC1350">
        <w:t xml:space="preserve">ningful participant feedback; </w:t>
      </w:r>
      <w:r w:rsidR="00C92AFB">
        <w:t>some specific metrics developed</w:t>
      </w:r>
      <w:r w:rsidR="008D19E3">
        <w:t xml:space="preserve"> and </w:t>
      </w:r>
      <w:r w:rsidR="00C92AFB">
        <w:t>tested</w:t>
      </w:r>
      <w:r w:rsidR="008D19E3">
        <w:t xml:space="preserve"> by "experts"</w:t>
      </w:r>
      <w:r w:rsidR="00C92AFB">
        <w:t xml:space="preserve"> </w:t>
      </w:r>
      <w:r w:rsidR="008D19E3">
        <w:t xml:space="preserve">that are </w:t>
      </w:r>
      <w:r w:rsidR="00C92AFB">
        <w:t xml:space="preserve">available </w:t>
      </w:r>
      <w:r w:rsidR="008D19E3">
        <w:t xml:space="preserve">(at no charge) </w:t>
      </w:r>
      <w:r w:rsidR="00C92AFB">
        <w:t xml:space="preserve">for </w:t>
      </w:r>
      <w:r w:rsidR="008D19E3">
        <w:t>use by providers</w:t>
      </w:r>
      <w:r w:rsidR="00C92AFB">
        <w:t>; and a final caution about the limitation of summary metrics.</w:t>
      </w:r>
    </w:p>
    <w:p w14:paraId="04231B01" w14:textId="77777777" w:rsidR="00616695" w:rsidRPr="00287931" w:rsidRDefault="00616695" w:rsidP="00BB7C7F">
      <w:pPr>
        <w:pStyle w:val="Heading2"/>
        <w:numPr>
          <w:ilvl w:val="0"/>
          <w:numId w:val="9"/>
        </w:numPr>
      </w:pPr>
      <w:bookmarkStart w:id="14" w:name="_Toc471303321"/>
      <w:r w:rsidRPr="00287931">
        <w:lastRenderedPageBreak/>
        <w:t>Funders' Definitions of Success and Performance Metrics</w:t>
      </w:r>
      <w:bookmarkEnd w:id="14"/>
    </w:p>
    <w:p w14:paraId="51CF9E59" w14:textId="77777777" w:rsidR="007F158C" w:rsidRDefault="00616695" w:rsidP="00BB7C7F">
      <w:pPr>
        <w:pStyle w:val="Heading3"/>
        <w:numPr>
          <w:ilvl w:val="0"/>
          <w:numId w:val="11"/>
        </w:numPr>
        <w:spacing w:after="120"/>
      </w:pPr>
      <w:bookmarkStart w:id="15" w:name="_Toc471303322"/>
      <w:r>
        <w:t>OVW</w:t>
      </w:r>
      <w:r w:rsidR="00401D02">
        <w:t>'</w:t>
      </w:r>
      <w:r>
        <w:t>s</w:t>
      </w:r>
      <w:r w:rsidR="00401D02">
        <w:t xml:space="preserve"> </w:t>
      </w:r>
      <w:r w:rsidR="007F158C">
        <w:t>Defin</w:t>
      </w:r>
      <w:r w:rsidR="00401D02">
        <w:t>itions of</w:t>
      </w:r>
      <w:r w:rsidR="007F158C">
        <w:t xml:space="preserve"> </w:t>
      </w:r>
      <w:r>
        <w:t xml:space="preserve">Program </w:t>
      </w:r>
      <w:r w:rsidR="00401D02">
        <w:t>Success</w:t>
      </w:r>
      <w:bookmarkEnd w:id="15"/>
    </w:p>
    <w:p w14:paraId="24FAA3E3" w14:textId="77777777" w:rsidR="00F370ED" w:rsidRPr="00AA3C15" w:rsidRDefault="007F158C" w:rsidP="00DA5BF2">
      <w:pPr>
        <w:pStyle w:val="ListParagraph"/>
        <w:spacing w:before="120" w:after="120"/>
        <w:ind w:left="0" w:right="144"/>
        <w:rPr>
          <w:b/>
          <w:i/>
        </w:rPr>
      </w:pPr>
      <w:r>
        <w:t xml:space="preserve">The </w:t>
      </w:r>
      <w:r w:rsidR="007240E9">
        <w:t>OVW</w:t>
      </w:r>
      <w:r w:rsidR="00D57522">
        <w:t xml:space="preserve"> definition of success </w:t>
      </w:r>
      <w:r w:rsidR="00806E9F">
        <w:t>is embedded in</w:t>
      </w:r>
      <w:r w:rsidR="00AC6D4D">
        <w:t xml:space="preserve"> its instructions to applicants for Transitional Housing grants</w:t>
      </w:r>
      <w:r w:rsidR="00F370ED" w:rsidRPr="00F370ED">
        <w:t xml:space="preserve"> </w:t>
      </w:r>
      <w:r>
        <w:t xml:space="preserve">(in </w:t>
      </w:r>
      <w:r w:rsidR="007240E9">
        <w:t>its</w:t>
      </w:r>
      <w:r>
        <w:t xml:space="preserve"> annual solicitation for </w:t>
      </w:r>
      <w:r w:rsidR="007240E9">
        <w:t>proposal</w:t>
      </w:r>
      <w:r>
        <w:t xml:space="preserve">s) </w:t>
      </w:r>
      <w:r w:rsidR="00F370ED">
        <w:t xml:space="preserve">and in the </w:t>
      </w:r>
      <w:r w:rsidR="007240E9">
        <w:t xml:space="preserve">federal </w:t>
      </w:r>
      <w:r w:rsidR="00F370ED">
        <w:t>statut</w:t>
      </w:r>
      <w:r w:rsidR="007240E9">
        <w:t>e</w:t>
      </w:r>
      <w:r w:rsidR="00F370ED">
        <w:t xml:space="preserve"> </w:t>
      </w:r>
      <w:r w:rsidR="007240E9">
        <w:t>(</w:t>
      </w:r>
      <w:r w:rsidR="00F370ED" w:rsidRPr="00623BD7">
        <w:t>42 U.S.C. §13975</w:t>
      </w:r>
      <w:r>
        <w:t xml:space="preserve"> authorizing</w:t>
      </w:r>
      <w:r w:rsidR="00F370ED">
        <w:t xml:space="preserve"> the</w:t>
      </w:r>
      <w:r w:rsidR="007240E9">
        <w:t>se</w:t>
      </w:r>
      <w:r w:rsidR="00F370ED">
        <w:t xml:space="preserve"> </w:t>
      </w:r>
      <w:r w:rsidR="007240E9">
        <w:t xml:space="preserve">grants: </w:t>
      </w:r>
    </w:p>
    <w:p w14:paraId="3E6DEFFD" w14:textId="5ED39129" w:rsidR="00AC6D4D" w:rsidRDefault="00F370ED" w:rsidP="00BB7C7F">
      <w:pPr>
        <w:pStyle w:val="ListParagraph"/>
        <w:numPr>
          <w:ilvl w:val="0"/>
          <w:numId w:val="7"/>
        </w:numPr>
        <w:spacing w:before="120" w:after="120"/>
        <w:ind w:left="432" w:hanging="288"/>
      </w:pPr>
      <w:r w:rsidRPr="00F051D3">
        <w:rPr>
          <w:b/>
          <w:i/>
        </w:rPr>
        <w:t xml:space="preserve">From the </w:t>
      </w:r>
      <w:hyperlink r:id="rId36" w:history="1">
        <w:r w:rsidR="00DD4B49">
          <w:rPr>
            <w:rStyle w:val="Hyperlink"/>
            <w:b/>
            <w:i/>
          </w:rPr>
          <w:t>OVW's 2</w:t>
        </w:r>
        <w:r w:rsidRPr="00F051D3">
          <w:rPr>
            <w:rStyle w:val="Hyperlink"/>
            <w:b/>
            <w:i/>
          </w:rPr>
          <w:t xml:space="preserve">015 </w:t>
        </w:r>
        <w:r w:rsidR="00DD4B49">
          <w:rPr>
            <w:rStyle w:val="Hyperlink"/>
            <w:b/>
            <w:i/>
          </w:rPr>
          <w:t xml:space="preserve">TH Grant Proposal </w:t>
        </w:r>
        <w:r w:rsidRPr="00F051D3">
          <w:rPr>
            <w:rStyle w:val="Hyperlink"/>
            <w:b/>
            <w:i/>
          </w:rPr>
          <w:t>Solicitation</w:t>
        </w:r>
      </w:hyperlink>
      <w:r w:rsidR="008A6D8D">
        <w:t>:</w:t>
      </w:r>
      <w:r w:rsidR="00B061B5">
        <w:t xml:space="preserve"> </w:t>
      </w:r>
      <w:r w:rsidR="00806E9F">
        <w:t>"</w:t>
      </w:r>
      <w:r w:rsidR="00806E9F" w:rsidRPr="00F25AE1">
        <w:rPr>
          <w:i/>
        </w:rPr>
        <w:t>The OVW Transitional Housing Assistance Grants</w:t>
      </w:r>
      <w:r w:rsidR="00722967">
        <w:rPr>
          <w:i/>
        </w:rPr>
        <w:t xml:space="preserve"> [program] </w:t>
      </w:r>
      <w:r w:rsidR="00DB35C8">
        <w:rPr>
          <w:i/>
        </w:rPr>
        <w:t>...</w:t>
      </w:r>
      <w:r w:rsidR="00EA5019" w:rsidRPr="00F25AE1">
        <w:rPr>
          <w:i/>
        </w:rPr>
        <w:t xml:space="preserve"> </w:t>
      </w:r>
      <w:r w:rsidR="00806E9F" w:rsidRPr="00F25AE1">
        <w:rPr>
          <w:i/>
        </w:rPr>
        <w:t xml:space="preserve">focuses on a holistic, victim-centered approach to providing transitional housing services that move survivors into permanent housing. Awards made under this grant program support programs that provide assistance to victims </w:t>
      </w:r>
      <w:r w:rsidR="00DB35C8">
        <w:rPr>
          <w:i/>
        </w:rPr>
        <w:t>...</w:t>
      </w:r>
      <w:r w:rsidR="00806E9F" w:rsidRPr="00F25AE1">
        <w:rPr>
          <w:i/>
        </w:rPr>
        <w:t xml:space="preserve"> who are in need of transitional housing, short-term housing assistance, and related supportive services. Successful transitional housing programs provide a wide range of flexible and optional services that reflect the differences and individual needs of victims and allow victims to choose the course of action that is best for them. Transitional housing programs may offer individualized services such as counseling, support groups, safety planning, and advocacy services as well as practical services such as licensed child care, employment services, transportation vouchers, and referrals to other agencies. Trained staff and case managers may also be available to work with survivors to help them determine and reach their goals for permanent housing</w:t>
      </w:r>
      <w:r w:rsidR="00806E9F" w:rsidRPr="00806E9F">
        <w:t>.</w:t>
      </w:r>
      <w:r w:rsidR="00806E9F">
        <w:t xml:space="preserve">" </w:t>
      </w:r>
      <w:r w:rsidR="00F25AE1">
        <w:t xml:space="preserve">(p.6) </w:t>
      </w:r>
      <w:r w:rsidR="00B72CED">
        <w:rPr>
          <w:rStyle w:val="FootnoteReference"/>
        </w:rPr>
        <w:footnoteReference w:id="22"/>
      </w:r>
    </w:p>
    <w:p w14:paraId="1A9CA36A" w14:textId="77777777" w:rsidR="00F25AE1" w:rsidRPr="00F25AE1" w:rsidRDefault="00F25AE1" w:rsidP="00F25AE1">
      <w:pPr>
        <w:pStyle w:val="ListParagraph"/>
        <w:spacing w:before="120" w:after="120"/>
        <w:ind w:left="432"/>
      </w:pPr>
      <w:r>
        <w:t>"</w:t>
      </w:r>
      <w:r w:rsidRPr="00F25AE1">
        <w:rPr>
          <w:b/>
          <w:i/>
        </w:rPr>
        <w:t>Purpose Areas</w:t>
      </w:r>
      <w:r>
        <w:t xml:space="preserve">: </w:t>
      </w:r>
      <w:r w:rsidRPr="00F25AE1">
        <w:rPr>
          <w:i/>
        </w:rPr>
        <w:t xml:space="preserve">In FY 2015, funds </w:t>
      </w:r>
      <w:r w:rsidR="003E4FAC">
        <w:rPr>
          <w:i/>
        </w:rPr>
        <w:t>...</w:t>
      </w:r>
      <w:r w:rsidRPr="00F25AE1">
        <w:rPr>
          <w:i/>
        </w:rPr>
        <w:t xml:space="preserve"> may be used for the following purposes: 1. Programs that </w:t>
      </w:r>
      <w:r w:rsidRPr="00F25AE1">
        <w:rPr>
          <w:b/>
          <w:i/>
        </w:rPr>
        <w:t>provide transitional housing</w:t>
      </w:r>
      <w:r w:rsidRPr="00F25AE1">
        <w:rPr>
          <w:i/>
        </w:rPr>
        <w:t xml:space="preserve">...; 2. Programs that provide </w:t>
      </w:r>
      <w:r w:rsidRPr="00F25AE1">
        <w:rPr>
          <w:b/>
          <w:i/>
        </w:rPr>
        <w:t>short-term housing assistance</w:t>
      </w:r>
      <w:r w:rsidRPr="00F25AE1">
        <w:rPr>
          <w:i/>
        </w:rPr>
        <w:t xml:space="preserve">, including rental or utilities payment assistance and assistance with related expenses...; and 3. Programs that provide support services designed to enable a [survivor] to: (a) </w:t>
      </w:r>
      <w:r w:rsidRPr="00F25AE1">
        <w:rPr>
          <w:b/>
          <w:i/>
        </w:rPr>
        <w:t>locate and secure permanent housing</w:t>
      </w:r>
      <w:r w:rsidRPr="00F25AE1">
        <w:rPr>
          <w:i/>
        </w:rPr>
        <w:t xml:space="preserve">; (b) </w:t>
      </w:r>
      <w:r w:rsidRPr="00F25AE1">
        <w:rPr>
          <w:b/>
          <w:i/>
        </w:rPr>
        <w:t>secure employment</w:t>
      </w:r>
      <w:r w:rsidRPr="00F25AE1">
        <w:rPr>
          <w:i/>
        </w:rPr>
        <w:t xml:space="preserve">...; and (c) </w:t>
      </w:r>
      <w:r w:rsidRPr="00F25AE1">
        <w:rPr>
          <w:b/>
          <w:i/>
        </w:rPr>
        <w:t>integrate into a community</w:t>
      </w:r>
      <w:r w:rsidRPr="00F25AE1">
        <w:rPr>
          <w:i/>
        </w:rPr>
        <w:t>...."</w:t>
      </w:r>
      <w:r>
        <w:t xml:space="preserve"> (p.7)</w:t>
      </w:r>
    </w:p>
    <w:p w14:paraId="0635DF92" w14:textId="77777777" w:rsidR="00AE1E10" w:rsidRPr="00AE1E10" w:rsidRDefault="00F370ED" w:rsidP="00BB7C7F">
      <w:pPr>
        <w:pStyle w:val="ListParagraph"/>
        <w:numPr>
          <w:ilvl w:val="0"/>
          <w:numId w:val="7"/>
        </w:numPr>
        <w:spacing w:before="120"/>
        <w:ind w:left="432" w:right="576" w:hanging="288"/>
        <w:rPr>
          <w:i/>
        </w:rPr>
      </w:pPr>
      <w:r w:rsidRPr="00F051D3">
        <w:rPr>
          <w:b/>
        </w:rPr>
        <w:t xml:space="preserve">From the </w:t>
      </w:r>
      <w:hyperlink r:id="rId37" w:history="1">
        <w:r w:rsidR="00DD4B49">
          <w:rPr>
            <w:rStyle w:val="Hyperlink"/>
            <w:b/>
          </w:rPr>
          <w:t>Federal S</w:t>
        </w:r>
        <w:r w:rsidRPr="00F051D3">
          <w:rPr>
            <w:rStyle w:val="Hyperlink"/>
            <w:b/>
          </w:rPr>
          <w:t>tatute</w:t>
        </w:r>
      </w:hyperlink>
      <w:r>
        <w:t>:</w:t>
      </w:r>
      <w:r w:rsidR="00C11F32">
        <w:t xml:space="preserve"> </w:t>
      </w:r>
    </w:p>
    <w:p w14:paraId="5BCE9125" w14:textId="77777777" w:rsidR="00974777" w:rsidRPr="003E4FAC" w:rsidRDefault="00974777" w:rsidP="00AE1E10">
      <w:pPr>
        <w:pStyle w:val="ListParagraph"/>
        <w:spacing w:before="120"/>
        <w:ind w:left="576" w:right="576"/>
        <w:rPr>
          <w:i/>
        </w:rPr>
      </w:pPr>
      <w:r w:rsidRPr="003E4FAC">
        <w:rPr>
          <w:i/>
        </w:rPr>
        <w:t>"</w:t>
      </w:r>
      <w:r w:rsidRPr="00AE1E10">
        <w:rPr>
          <w:b/>
          <w:i/>
        </w:rPr>
        <w:t xml:space="preserve">(a) </w:t>
      </w:r>
      <w:r w:rsidRPr="00AE1E10">
        <w:rPr>
          <w:rStyle w:val="heading"/>
          <w:rFonts w:asciiTheme="minorHAnsi" w:hAnsiTheme="minorHAnsi"/>
          <w:b/>
          <w:bCs/>
          <w:i/>
          <w:smallCaps/>
          <w:color w:val="333333"/>
        </w:rPr>
        <w:t>In General</w:t>
      </w:r>
      <w:r w:rsidRPr="003E4FAC">
        <w:rPr>
          <w:i/>
        </w:rPr>
        <w:t xml:space="preserve">. </w:t>
      </w:r>
      <w:r w:rsidRPr="003E4FAC">
        <w:rPr>
          <w:rStyle w:val="chapeau"/>
          <w:rFonts w:asciiTheme="minorHAnsi" w:hAnsiTheme="minorHAnsi"/>
          <w:i/>
          <w:color w:val="333333"/>
        </w:rPr>
        <w:t>The Attorney General, acting in consultation with the Director of the Violence Against Women Office of the Department of Justice, the Department of Housing and Urban Development, and the Department of Health and Human Services, shall award grants ... to carry out programs to provide assistance to minors, adults, and their dependents</w:t>
      </w:r>
      <w:r w:rsidR="003752C3" w:rsidRPr="003E4FAC">
        <w:rPr>
          <w:rStyle w:val="chapeau"/>
          <w:rFonts w:asciiTheme="minorHAnsi" w:hAnsiTheme="minorHAnsi"/>
          <w:i/>
          <w:color w:val="333333"/>
        </w:rPr>
        <w:t xml:space="preserve"> -</w:t>
      </w:r>
    </w:p>
    <w:p w14:paraId="1EA31F9F" w14:textId="77777777" w:rsidR="00974777" w:rsidRPr="003E4FAC" w:rsidRDefault="00974777" w:rsidP="00AE1E10">
      <w:pPr>
        <w:pStyle w:val="ListParagraph"/>
        <w:numPr>
          <w:ilvl w:val="0"/>
          <w:numId w:val="8"/>
        </w:numPr>
        <w:shd w:val="clear" w:color="auto" w:fill="FFFFFF"/>
        <w:spacing w:before="60" w:after="60"/>
        <w:ind w:left="1008"/>
        <w:rPr>
          <w:rFonts w:asciiTheme="minorHAnsi" w:hAnsiTheme="minorHAnsi"/>
          <w:i/>
          <w:color w:val="333333"/>
        </w:rPr>
      </w:pPr>
      <w:bookmarkStart w:id="16" w:name="a_1"/>
      <w:bookmarkEnd w:id="16"/>
      <w:r w:rsidRPr="003E4FAC">
        <w:rPr>
          <w:rFonts w:asciiTheme="minorHAnsi" w:hAnsiTheme="minorHAnsi"/>
          <w:i/>
          <w:color w:val="333333"/>
        </w:rPr>
        <w:t>who are homeless, or in need of transitional housing or other housing assistance, as a result of a situation of domestic violence, dating violence, sexual assault, or stalking; and</w:t>
      </w:r>
      <w:bookmarkStart w:id="17" w:name="a_2"/>
      <w:bookmarkEnd w:id="17"/>
    </w:p>
    <w:p w14:paraId="7300CECE" w14:textId="77777777" w:rsidR="00974777" w:rsidRPr="003E4FAC" w:rsidRDefault="00974777" w:rsidP="00AE1E10">
      <w:pPr>
        <w:pStyle w:val="ListParagraph"/>
        <w:numPr>
          <w:ilvl w:val="0"/>
          <w:numId w:val="8"/>
        </w:numPr>
        <w:shd w:val="clear" w:color="auto" w:fill="FFFFFF"/>
        <w:spacing w:before="60" w:after="60"/>
        <w:ind w:left="1008"/>
        <w:rPr>
          <w:rFonts w:asciiTheme="minorHAnsi" w:hAnsiTheme="minorHAnsi"/>
          <w:i/>
          <w:color w:val="333333"/>
        </w:rPr>
      </w:pPr>
      <w:r w:rsidRPr="003E4FAC">
        <w:rPr>
          <w:rFonts w:asciiTheme="minorHAnsi" w:hAnsiTheme="minorHAnsi"/>
          <w:i/>
          <w:color w:val="333333"/>
        </w:rPr>
        <w:t>for whom emergency shelter services or other crisis intervention services are unavailable or insufficient.</w:t>
      </w:r>
    </w:p>
    <w:p w14:paraId="010AAFF3" w14:textId="77777777" w:rsidR="00974777" w:rsidRDefault="00974777" w:rsidP="00AE1E10">
      <w:pPr>
        <w:pStyle w:val="ListParagraph"/>
        <w:shd w:val="clear" w:color="auto" w:fill="FFFFFF"/>
        <w:spacing w:before="60" w:after="60"/>
        <w:ind w:left="576"/>
      </w:pPr>
      <w:bookmarkStart w:id="18" w:name="b"/>
      <w:bookmarkEnd w:id="18"/>
      <w:r w:rsidRPr="003E4FAC">
        <w:rPr>
          <w:rStyle w:val="num"/>
          <w:rFonts w:asciiTheme="minorHAnsi" w:hAnsiTheme="minorHAnsi"/>
          <w:b/>
          <w:bCs/>
          <w:i/>
          <w:color w:val="333333"/>
        </w:rPr>
        <w:t xml:space="preserve">(b) </w:t>
      </w:r>
      <w:r w:rsidRPr="003E4FAC">
        <w:rPr>
          <w:rStyle w:val="heading"/>
          <w:rFonts w:asciiTheme="minorHAnsi" w:hAnsiTheme="minorHAnsi"/>
          <w:b/>
          <w:bCs/>
          <w:i/>
          <w:smallCaps/>
          <w:color w:val="333333"/>
        </w:rPr>
        <w:t>Grants</w:t>
      </w:r>
      <w:r w:rsidR="003752C3" w:rsidRPr="003E4FAC">
        <w:rPr>
          <w:rStyle w:val="heading"/>
          <w:rFonts w:asciiTheme="minorHAnsi" w:hAnsiTheme="minorHAnsi"/>
          <w:b/>
          <w:bCs/>
          <w:i/>
          <w:smallCaps/>
          <w:color w:val="333333"/>
        </w:rPr>
        <w:t>.</w:t>
      </w:r>
      <w:r w:rsidRPr="003E4FAC">
        <w:rPr>
          <w:rStyle w:val="heading"/>
          <w:rFonts w:asciiTheme="minorHAnsi" w:hAnsiTheme="minorHAnsi"/>
          <w:b/>
          <w:bCs/>
          <w:i/>
          <w:smallCaps/>
          <w:color w:val="333333"/>
        </w:rPr>
        <w:t xml:space="preserve"> </w:t>
      </w:r>
      <w:r w:rsidRPr="003E4FAC">
        <w:rPr>
          <w:rFonts w:asciiTheme="minorHAnsi" w:hAnsiTheme="minorHAnsi"/>
          <w:i/>
          <w:color w:val="333333"/>
        </w:rPr>
        <w:t>Grants</w:t>
      </w:r>
      <w:r w:rsidR="00DB35C8">
        <w:rPr>
          <w:rFonts w:asciiTheme="minorHAnsi" w:hAnsiTheme="minorHAnsi"/>
          <w:i/>
          <w:color w:val="333333"/>
        </w:rPr>
        <w:t>...</w:t>
      </w:r>
      <w:r w:rsidRPr="003E4FAC">
        <w:rPr>
          <w:rFonts w:asciiTheme="minorHAnsi" w:hAnsiTheme="minorHAnsi"/>
          <w:i/>
          <w:color w:val="333333"/>
        </w:rPr>
        <w:t xml:space="preserve"> may be used for programs that provide</w:t>
      </w:r>
      <w:r w:rsidR="003752C3" w:rsidRPr="003E4FAC">
        <w:rPr>
          <w:rFonts w:asciiTheme="minorHAnsi" w:hAnsiTheme="minorHAnsi"/>
          <w:i/>
          <w:color w:val="333333"/>
        </w:rPr>
        <w:t xml:space="preserve"> - </w:t>
      </w:r>
      <w:bookmarkStart w:id="19" w:name="b_1"/>
      <w:bookmarkEnd w:id="19"/>
      <w:r w:rsidR="003752C3" w:rsidRPr="003E4FAC">
        <w:rPr>
          <w:rFonts w:asciiTheme="minorHAnsi" w:hAnsiTheme="minorHAnsi"/>
          <w:i/>
          <w:color w:val="333333"/>
        </w:rPr>
        <w:t xml:space="preserve">(1) </w:t>
      </w:r>
      <w:r w:rsidRPr="003E4FAC">
        <w:rPr>
          <w:rFonts w:asciiTheme="minorHAnsi" w:hAnsiTheme="minorHAnsi"/>
          <w:i/>
          <w:color w:val="333333"/>
        </w:rPr>
        <w:t>transitional housing</w:t>
      </w:r>
      <w:r w:rsidR="003752C3" w:rsidRPr="003E4FAC">
        <w:rPr>
          <w:rFonts w:asciiTheme="minorHAnsi" w:hAnsiTheme="minorHAnsi"/>
          <w:i/>
          <w:color w:val="333333"/>
        </w:rPr>
        <w:t xml:space="preserve"> ...;</w:t>
      </w:r>
      <w:r w:rsidRPr="003E4FAC">
        <w:rPr>
          <w:rFonts w:asciiTheme="minorHAnsi" w:hAnsiTheme="minorHAnsi"/>
          <w:i/>
          <w:color w:val="333333"/>
        </w:rPr>
        <w:t xml:space="preserve"> </w:t>
      </w:r>
      <w:bookmarkStart w:id="20" w:name="b_2"/>
      <w:bookmarkEnd w:id="20"/>
      <w:r w:rsidR="003752C3" w:rsidRPr="003E4FAC">
        <w:rPr>
          <w:rFonts w:asciiTheme="minorHAnsi" w:hAnsiTheme="minorHAnsi"/>
          <w:i/>
          <w:color w:val="333333"/>
        </w:rPr>
        <w:t xml:space="preserve">(2) </w:t>
      </w:r>
      <w:r w:rsidRPr="003E4FAC">
        <w:rPr>
          <w:rFonts w:asciiTheme="minorHAnsi" w:hAnsiTheme="minorHAnsi"/>
          <w:i/>
          <w:color w:val="333333"/>
        </w:rPr>
        <w:t>short-term housing assistance</w:t>
      </w:r>
      <w:r w:rsidR="003752C3" w:rsidRPr="003E4FAC">
        <w:rPr>
          <w:rFonts w:asciiTheme="minorHAnsi" w:hAnsiTheme="minorHAnsi"/>
          <w:i/>
          <w:color w:val="333333"/>
        </w:rPr>
        <w:t xml:space="preserve"> ...</w:t>
      </w:r>
      <w:r w:rsidRPr="003E4FAC">
        <w:rPr>
          <w:rFonts w:asciiTheme="minorHAnsi" w:hAnsiTheme="minorHAnsi"/>
          <w:i/>
          <w:color w:val="333333"/>
        </w:rPr>
        <w:t>; and</w:t>
      </w:r>
      <w:bookmarkStart w:id="21" w:name="b_3"/>
      <w:bookmarkEnd w:id="21"/>
      <w:r w:rsidR="003752C3" w:rsidRPr="003E4FAC">
        <w:rPr>
          <w:rFonts w:asciiTheme="minorHAnsi" w:hAnsiTheme="minorHAnsi"/>
          <w:i/>
          <w:color w:val="333333"/>
        </w:rPr>
        <w:t xml:space="preserve"> (3) </w:t>
      </w:r>
      <w:r w:rsidRPr="003E4FAC">
        <w:rPr>
          <w:rFonts w:asciiTheme="minorHAnsi" w:hAnsiTheme="minorHAnsi"/>
          <w:i/>
          <w:color w:val="333333"/>
        </w:rPr>
        <w:t xml:space="preserve">support services designed to enable a </w:t>
      </w:r>
      <w:r w:rsidR="003752C3" w:rsidRPr="003E4FAC">
        <w:rPr>
          <w:rFonts w:asciiTheme="minorHAnsi" w:hAnsiTheme="minorHAnsi"/>
          <w:i/>
          <w:color w:val="333333"/>
        </w:rPr>
        <w:t xml:space="preserve">[survivor or dependent of a </w:t>
      </w:r>
      <w:r w:rsidR="003752C3" w:rsidRPr="003E4FAC">
        <w:rPr>
          <w:rFonts w:asciiTheme="minorHAnsi" w:hAnsiTheme="minorHAnsi"/>
          <w:i/>
          <w:color w:val="333333"/>
        </w:rPr>
        <w:lastRenderedPageBreak/>
        <w:t xml:space="preserve">survivor] </w:t>
      </w:r>
      <w:r w:rsidRPr="003E4FAC">
        <w:rPr>
          <w:rFonts w:asciiTheme="minorHAnsi" w:hAnsiTheme="minorHAnsi"/>
          <w:i/>
          <w:color w:val="333333"/>
        </w:rPr>
        <w:t>who is fleeing</w:t>
      </w:r>
      <w:r w:rsidR="00222F69" w:rsidRPr="003E4FAC">
        <w:rPr>
          <w:rFonts w:asciiTheme="minorHAnsi" w:hAnsiTheme="minorHAnsi"/>
          <w:i/>
          <w:color w:val="333333"/>
          <w:vertAlign w:val="superscript"/>
        </w:rPr>
        <w:footnoteReference w:id="23"/>
      </w:r>
      <w:r w:rsidRPr="003E4FAC">
        <w:rPr>
          <w:rFonts w:asciiTheme="minorHAnsi" w:hAnsiTheme="minorHAnsi"/>
          <w:i/>
          <w:color w:val="333333"/>
        </w:rPr>
        <w:t xml:space="preserve"> a situation of domestic violence, dating violence, sexual assault, or stalking to</w:t>
      </w:r>
      <w:r w:rsidR="003752C3" w:rsidRPr="003E4FAC">
        <w:rPr>
          <w:rFonts w:asciiTheme="minorHAnsi" w:hAnsiTheme="minorHAnsi"/>
          <w:i/>
          <w:color w:val="333333"/>
        </w:rPr>
        <w:t xml:space="preserve"> -</w:t>
      </w:r>
      <w:r w:rsidR="00222F69" w:rsidRPr="003E4FAC">
        <w:rPr>
          <w:rFonts w:asciiTheme="minorHAnsi" w:hAnsiTheme="minorHAnsi"/>
          <w:i/>
          <w:color w:val="333333"/>
        </w:rPr>
        <w:t xml:space="preserve"> (A)</w:t>
      </w:r>
      <w:bookmarkStart w:id="22" w:name="b_3_A"/>
      <w:bookmarkEnd w:id="22"/>
      <w:r w:rsidR="00222F69" w:rsidRPr="003E4FAC">
        <w:rPr>
          <w:rFonts w:asciiTheme="minorHAnsi" w:hAnsiTheme="minorHAnsi"/>
          <w:i/>
          <w:color w:val="333333"/>
        </w:rPr>
        <w:t xml:space="preserve"> </w:t>
      </w:r>
      <w:r w:rsidRPr="003E4FAC">
        <w:rPr>
          <w:rFonts w:asciiTheme="minorHAnsi" w:hAnsiTheme="minorHAnsi"/>
          <w:i/>
          <w:color w:val="333333"/>
        </w:rPr>
        <w:t>locate and secure permanent housing;</w:t>
      </w:r>
      <w:r w:rsidR="00222F69" w:rsidRPr="003E4FAC">
        <w:rPr>
          <w:rFonts w:asciiTheme="minorHAnsi" w:hAnsiTheme="minorHAnsi"/>
          <w:i/>
          <w:color w:val="333333"/>
        </w:rPr>
        <w:t xml:space="preserve"> (B) </w:t>
      </w:r>
      <w:bookmarkStart w:id="23" w:name="b_3_B"/>
      <w:bookmarkEnd w:id="23"/>
      <w:r w:rsidRPr="003E4FAC">
        <w:rPr>
          <w:rFonts w:asciiTheme="minorHAnsi" w:hAnsiTheme="minorHAnsi"/>
          <w:i/>
          <w:color w:val="333333"/>
        </w:rPr>
        <w:t>secure employment</w:t>
      </w:r>
      <w:r w:rsidR="00222F69" w:rsidRPr="003E4FAC">
        <w:rPr>
          <w:rFonts w:asciiTheme="minorHAnsi" w:hAnsiTheme="minorHAnsi"/>
          <w:i/>
          <w:color w:val="333333"/>
        </w:rPr>
        <w:t xml:space="preserve"> ...</w:t>
      </w:r>
      <w:r w:rsidRPr="003E4FAC">
        <w:rPr>
          <w:rFonts w:asciiTheme="minorHAnsi" w:hAnsiTheme="minorHAnsi"/>
          <w:i/>
          <w:color w:val="333333"/>
        </w:rPr>
        <w:t>; and</w:t>
      </w:r>
      <w:bookmarkStart w:id="24" w:name="b_3_C"/>
      <w:bookmarkEnd w:id="24"/>
      <w:r w:rsidR="00222F69" w:rsidRPr="003E4FAC">
        <w:rPr>
          <w:rFonts w:asciiTheme="minorHAnsi" w:hAnsiTheme="minorHAnsi"/>
          <w:i/>
          <w:color w:val="333333"/>
        </w:rPr>
        <w:t xml:space="preserve"> (C) </w:t>
      </w:r>
      <w:r w:rsidRPr="003E4FAC">
        <w:rPr>
          <w:rFonts w:asciiTheme="minorHAnsi" w:hAnsiTheme="minorHAnsi"/>
          <w:i/>
          <w:color w:val="333333"/>
        </w:rPr>
        <w:t xml:space="preserve">integrate into a community by providing that </w:t>
      </w:r>
      <w:r w:rsidR="00222F69" w:rsidRPr="003E4FAC">
        <w:rPr>
          <w:rFonts w:asciiTheme="minorHAnsi" w:hAnsiTheme="minorHAnsi"/>
          <w:i/>
          <w:color w:val="333333"/>
        </w:rPr>
        <w:t>[survivor]</w:t>
      </w:r>
      <w:r w:rsidRPr="003E4FAC">
        <w:rPr>
          <w:rFonts w:asciiTheme="minorHAnsi" w:hAnsiTheme="minorHAnsi"/>
          <w:i/>
          <w:color w:val="333333"/>
        </w:rPr>
        <w:t xml:space="preserve"> with services, such as transportation, counseling, child care services, case management, and other assistance. Participation in the support services shall be voluntary. Receipt of the benefits of the housing assistance described in paragraph (2) shall not be conditioned upon the participation of the youth, adults, or their dependents in any or all of the support services offered them.</w:t>
      </w:r>
      <w:r w:rsidR="003752C3" w:rsidRPr="00222F69">
        <w:rPr>
          <w:rFonts w:asciiTheme="minorHAnsi" w:hAnsiTheme="minorHAnsi"/>
          <w:color w:val="333333"/>
        </w:rPr>
        <w:t>"</w:t>
      </w:r>
    </w:p>
    <w:p w14:paraId="120C9B2D" w14:textId="77777777" w:rsidR="00DF1E35" w:rsidRDefault="00DF1E35" w:rsidP="00D57522">
      <w:pPr>
        <w:spacing w:before="120" w:after="120"/>
        <w:ind w:right="288"/>
      </w:pPr>
      <w:r>
        <w:t xml:space="preserve">Although </w:t>
      </w:r>
      <w:r w:rsidR="003761B5">
        <w:t xml:space="preserve">the statute and annual solicitation prominently mention </w:t>
      </w:r>
      <w:r w:rsidR="003761B5" w:rsidRPr="006A7E36">
        <w:rPr>
          <w:b/>
          <w:i/>
        </w:rPr>
        <w:t>permanent housing</w:t>
      </w:r>
      <w:r w:rsidR="003E4FAC" w:rsidRPr="003E4FAC">
        <w:rPr>
          <w:i/>
        </w:rPr>
        <w:t>,</w:t>
      </w:r>
      <w:r w:rsidR="003761B5">
        <w:t xml:space="preserve"> </w:t>
      </w:r>
      <w:r w:rsidR="003761B5" w:rsidRPr="006A7E36">
        <w:rPr>
          <w:b/>
          <w:i/>
        </w:rPr>
        <w:t>employment</w:t>
      </w:r>
      <w:r w:rsidR="00DD4B49">
        <w:t xml:space="preserve">, </w:t>
      </w:r>
      <w:r w:rsidR="003E4FAC">
        <w:t xml:space="preserve">and </w:t>
      </w:r>
      <w:r w:rsidR="003E4FAC" w:rsidRPr="003E4FAC">
        <w:rPr>
          <w:b/>
          <w:i/>
        </w:rPr>
        <w:t>community integration</w:t>
      </w:r>
      <w:r w:rsidR="003E4FAC">
        <w:t xml:space="preserve">, </w:t>
      </w:r>
      <w:r w:rsidR="00DD4B49">
        <w:t>and although stable housing and the ability to sustain that housing are an important dimension of success, they are not the only</w:t>
      </w:r>
      <w:r w:rsidR="00A73E8D">
        <w:t xml:space="preserve"> targeted</w:t>
      </w:r>
      <w:r>
        <w:t xml:space="preserve"> outcomes </w:t>
      </w:r>
      <w:r w:rsidR="00DD4B49">
        <w:t xml:space="preserve">suggested by the statutory language and/or wording of the OVW TH proposal solicitation. For example, the </w:t>
      </w:r>
      <w:hyperlink r:id="rId38" w:history="1">
        <w:r w:rsidR="00DD4B49" w:rsidRPr="00E71DF8">
          <w:rPr>
            <w:rStyle w:val="Hyperlink"/>
          </w:rPr>
          <w:t xml:space="preserve">2015 </w:t>
        </w:r>
        <w:r w:rsidR="00DD4B49">
          <w:rPr>
            <w:rStyle w:val="Hyperlink"/>
          </w:rPr>
          <w:t xml:space="preserve">TH grant </w:t>
        </w:r>
        <w:r w:rsidR="00DD4B49" w:rsidRPr="00E71DF8">
          <w:rPr>
            <w:rStyle w:val="Hyperlink"/>
          </w:rPr>
          <w:t>solicitation</w:t>
        </w:r>
      </w:hyperlink>
      <w:r w:rsidR="00452EE8">
        <w:t xml:space="preserve"> cites the </w:t>
      </w:r>
      <w:r w:rsidR="006A7E36">
        <w:t>provision</w:t>
      </w:r>
      <w:r w:rsidR="00452EE8">
        <w:t xml:space="preserve"> of </w:t>
      </w:r>
      <w:r w:rsidR="00452EE8" w:rsidRPr="006A7E36">
        <w:rPr>
          <w:b/>
          <w:i/>
        </w:rPr>
        <w:t>flexible and optional services that reflect the differences and individual needs of victims</w:t>
      </w:r>
      <w:r w:rsidR="006A7E36">
        <w:t>;</w:t>
      </w:r>
      <w:r w:rsidR="00452EE8">
        <w:t xml:space="preserve"> and in the</w:t>
      </w:r>
      <w:r w:rsidR="00DD4B49" w:rsidRPr="00427F02">
        <w:t xml:space="preserve"> criteria for being considered a "victim services organization</w:t>
      </w:r>
      <w:r w:rsidR="00452EE8">
        <w:t>,</w:t>
      </w:r>
      <w:r w:rsidR="00DD4B49" w:rsidRPr="00427F02">
        <w:t xml:space="preserve">" </w:t>
      </w:r>
      <w:r w:rsidR="00452EE8">
        <w:t>the solicitation cites the provision of "</w:t>
      </w:r>
      <w:r w:rsidR="00DD4B49" w:rsidRPr="00427F02">
        <w:t xml:space="preserve">services that </w:t>
      </w:r>
      <w:r w:rsidR="00DD4B49" w:rsidRPr="00452EE8">
        <w:t xml:space="preserve">promote the </w:t>
      </w:r>
      <w:r w:rsidR="00DD4B49" w:rsidRPr="006A7E36">
        <w:rPr>
          <w:b/>
          <w:i/>
        </w:rPr>
        <w:t>dignity and self-sufficiency of survivors</w:t>
      </w:r>
      <w:r w:rsidR="00DD4B49" w:rsidRPr="00427F02">
        <w:t xml:space="preserve">, improve their </w:t>
      </w:r>
      <w:r w:rsidR="00DD4B49" w:rsidRPr="006A7E36">
        <w:rPr>
          <w:b/>
          <w:i/>
        </w:rPr>
        <w:t>access to resources</w:t>
      </w:r>
      <w:r w:rsidR="00DD4B49" w:rsidRPr="00427F02">
        <w:t xml:space="preserve">, and create </w:t>
      </w:r>
      <w:r w:rsidR="00DD4B49" w:rsidRPr="006A7E36">
        <w:rPr>
          <w:b/>
          <w:i/>
        </w:rPr>
        <w:t>options for survivors seeking safety</w:t>
      </w:r>
      <w:r w:rsidR="00DD4B49" w:rsidRPr="00427F02">
        <w:t xml:space="preserve"> from perpetrator violence...."</w:t>
      </w:r>
      <w:r w:rsidR="00DD4B49">
        <w:t xml:space="preserve"> (p.17</w:t>
      </w:r>
      <w:r w:rsidR="00452EE8">
        <w:t>)</w:t>
      </w:r>
    </w:p>
    <w:p w14:paraId="08A9D309" w14:textId="77777777" w:rsidR="00C613BB" w:rsidRDefault="00452EE8" w:rsidP="00D57522">
      <w:pPr>
        <w:spacing w:before="120" w:after="120"/>
        <w:ind w:right="288"/>
      </w:pPr>
      <w:r>
        <w:t xml:space="preserve">In addition to data describing </w:t>
      </w:r>
      <w:r w:rsidR="00C613BB">
        <w:t xml:space="preserve">the population served and the </w:t>
      </w:r>
      <w:r w:rsidR="00C613BB" w:rsidRPr="008A6D8D">
        <w:t>housing and services provided to survivors</w:t>
      </w:r>
      <w:r>
        <w:t>,</w:t>
      </w:r>
      <w:r w:rsidR="0071553E" w:rsidRPr="008A6D8D">
        <w:t xml:space="preserve"> </w:t>
      </w:r>
      <w:r>
        <w:t>t</w:t>
      </w:r>
      <w:r w:rsidR="002C79F6" w:rsidRPr="008A6D8D">
        <w:t xml:space="preserve">he </w:t>
      </w:r>
      <w:hyperlink r:id="rId39" w:history="1">
        <w:r w:rsidR="002C79F6" w:rsidRPr="003E4FAC">
          <w:rPr>
            <w:rStyle w:val="Hyperlink"/>
          </w:rPr>
          <w:t>standard data set</w:t>
        </w:r>
        <w:r w:rsidR="003E4FAC" w:rsidRPr="003E4FAC">
          <w:rPr>
            <w:rStyle w:val="Hyperlink"/>
          </w:rPr>
          <w:t xml:space="preserve"> for the </w:t>
        </w:r>
        <w:r w:rsidR="00DB35C8">
          <w:rPr>
            <w:rStyle w:val="Hyperlink"/>
          </w:rPr>
          <w:t xml:space="preserve">OVW </w:t>
        </w:r>
        <w:r w:rsidR="003E4FAC" w:rsidRPr="003E4FAC">
          <w:rPr>
            <w:rStyle w:val="Hyperlink"/>
          </w:rPr>
          <w:t>Semi-Annual Report</w:t>
        </w:r>
      </w:hyperlink>
      <w:r w:rsidR="003E4FAC">
        <w:t xml:space="preserve"> </w:t>
      </w:r>
      <w:r w:rsidR="002C79F6" w:rsidRPr="008A6D8D">
        <w:t>includes two specific outcome measures</w:t>
      </w:r>
      <w:r w:rsidR="0064678B">
        <w:t xml:space="preserve"> --</w:t>
      </w:r>
      <w:r w:rsidR="002C79F6" w:rsidRPr="008A6D8D">
        <w:t xml:space="preserve"> housing destination</w:t>
      </w:r>
      <w:r w:rsidR="0064678B">
        <w:rPr>
          <w:rStyle w:val="FootnoteReference"/>
        </w:rPr>
        <w:footnoteReference w:id="24"/>
      </w:r>
      <w:r w:rsidR="002C79F6" w:rsidRPr="008A6D8D">
        <w:t xml:space="preserve"> and </w:t>
      </w:r>
      <w:r w:rsidR="002C79F6" w:rsidRPr="00282679">
        <w:rPr>
          <w:b/>
          <w:i/>
        </w:rPr>
        <w:t>changes in exiting survivors' perceived risk from violence</w:t>
      </w:r>
      <w:r w:rsidR="0064678B">
        <w:t xml:space="preserve"> -- as well as space to describe </w:t>
      </w:r>
      <w:r w:rsidR="00DB35C8">
        <w:t>progress in achieving</w:t>
      </w:r>
      <w:r w:rsidR="002C79F6" w:rsidRPr="008A6D8D">
        <w:t xml:space="preserve"> </w:t>
      </w:r>
      <w:r w:rsidR="008A6D8D" w:rsidRPr="008A6D8D">
        <w:t>program</w:t>
      </w:r>
      <w:r w:rsidR="0064678B">
        <w:t>-specific objectives</w:t>
      </w:r>
      <w:r w:rsidR="002C79F6" w:rsidRPr="008A6D8D">
        <w:t xml:space="preserve"> and </w:t>
      </w:r>
      <w:r w:rsidR="0064678B">
        <w:t>to report on</w:t>
      </w:r>
      <w:r w:rsidR="002C79F6" w:rsidRPr="008A6D8D">
        <w:t xml:space="preserve"> </w:t>
      </w:r>
      <w:r w:rsidR="00DB35C8">
        <w:t xml:space="preserve">other program </w:t>
      </w:r>
      <w:r w:rsidR="002C79F6" w:rsidRPr="008A6D8D">
        <w:t xml:space="preserve">successes. </w:t>
      </w:r>
      <w:r w:rsidR="00DB35C8">
        <w:t xml:space="preserve">Without minimizing the importance of housing outcomes, the OVW grant program avoids establishing </w:t>
      </w:r>
      <w:r w:rsidR="0099039E">
        <w:t>outcome</w:t>
      </w:r>
      <w:r w:rsidR="00DB35C8">
        <w:t xml:space="preserve"> standards </w:t>
      </w:r>
      <w:r w:rsidR="00337B21">
        <w:t>that</w:t>
      </w:r>
      <w:r w:rsidR="00DB35C8">
        <w:t xml:space="preserve"> would </w:t>
      </w:r>
      <w:r w:rsidR="00337B21">
        <w:t>limit</w:t>
      </w:r>
      <w:r w:rsidR="002C79F6" w:rsidRPr="008A6D8D">
        <w:t xml:space="preserve"> provider</w:t>
      </w:r>
      <w:r w:rsidR="00337B21">
        <w:t>s'</w:t>
      </w:r>
      <w:r w:rsidR="002C79F6" w:rsidRPr="008A6D8D">
        <w:t xml:space="preserve"> flexibility </w:t>
      </w:r>
      <w:r w:rsidR="00337B21">
        <w:t>in</w:t>
      </w:r>
      <w:r w:rsidR="002C79F6" w:rsidRPr="008A6D8D">
        <w:t xml:space="preserve"> defin</w:t>
      </w:r>
      <w:r w:rsidR="00337B21">
        <w:t>ing</w:t>
      </w:r>
      <w:r w:rsidR="002C79F6" w:rsidRPr="008A6D8D">
        <w:t xml:space="preserve"> </w:t>
      </w:r>
      <w:r w:rsidR="00337B21">
        <w:t>"</w:t>
      </w:r>
      <w:r w:rsidR="002C79F6" w:rsidRPr="008A6D8D">
        <w:t>success</w:t>
      </w:r>
      <w:r w:rsidR="00337B21">
        <w:t xml:space="preserve">," </w:t>
      </w:r>
      <w:r w:rsidR="0099039E">
        <w:t xml:space="preserve">in </w:t>
      </w:r>
      <w:r w:rsidR="00337B21">
        <w:t xml:space="preserve">tailoring services that can support </w:t>
      </w:r>
      <w:r w:rsidR="00843428">
        <w:t>participants</w:t>
      </w:r>
      <w:r w:rsidR="00337B21">
        <w:t xml:space="preserve"> in achieving their goals,</w:t>
      </w:r>
      <w:r w:rsidR="00843428">
        <w:t xml:space="preserve"> </w:t>
      </w:r>
      <w:r w:rsidR="002C79F6" w:rsidRPr="008A6D8D">
        <w:t>a</w:t>
      </w:r>
      <w:r w:rsidR="00843428">
        <w:t xml:space="preserve">nd </w:t>
      </w:r>
      <w:r w:rsidR="0099039E">
        <w:t xml:space="preserve">in </w:t>
      </w:r>
      <w:r w:rsidR="00843428">
        <w:t>decid</w:t>
      </w:r>
      <w:r w:rsidR="00337B21">
        <w:t>ing</w:t>
      </w:r>
      <w:r w:rsidR="00843428">
        <w:t xml:space="preserve"> how </w:t>
      </w:r>
      <w:r w:rsidR="00337B21">
        <w:t>t</w:t>
      </w:r>
      <w:r w:rsidR="0099039E">
        <w:t>o</w:t>
      </w:r>
      <w:r w:rsidR="00337B21">
        <w:t xml:space="preserve"> </w:t>
      </w:r>
      <w:r w:rsidR="0099039E">
        <w:t>measure</w:t>
      </w:r>
      <w:r w:rsidR="00337B21">
        <w:t xml:space="preserve"> </w:t>
      </w:r>
      <w:r w:rsidR="0099039E">
        <w:t xml:space="preserve">or assess </w:t>
      </w:r>
      <w:r w:rsidR="00843428">
        <w:t>progr</w:t>
      </w:r>
      <w:r w:rsidR="0099039E">
        <w:t>am performance</w:t>
      </w:r>
      <w:r w:rsidR="002C79F6" w:rsidRPr="008A6D8D">
        <w:t>.</w:t>
      </w:r>
      <w:r w:rsidRPr="008A6D8D">
        <w:rPr>
          <w:rStyle w:val="FootnoteReference"/>
        </w:rPr>
        <w:footnoteReference w:id="25"/>
      </w:r>
    </w:p>
    <w:p w14:paraId="7611BC66" w14:textId="1862F7AB" w:rsidR="00DA5BF2" w:rsidRPr="00616695" w:rsidRDefault="007F158C" w:rsidP="00BB7C7F">
      <w:pPr>
        <w:pStyle w:val="Heading3"/>
        <w:numPr>
          <w:ilvl w:val="0"/>
          <w:numId w:val="11"/>
        </w:numPr>
        <w:spacing w:after="120"/>
      </w:pPr>
      <w:bookmarkStart w:id="25" w:name="_Toc471303323"/>
      <w:r w:rsidRPr="00616695">
        <w:t>HUD</w:t>
      </w:r>
      <w:r w:rsidR="00511171" w:rsidRPr="00616695">
        <w:t>'s</w:t>
      </w:r>
      <w:r w:rsidRPr="00616695">
        <w:t xml:space="preserve"> Definition of Program Success</w:t>
      </w:r>
      <w:bookmarkEnd w:id="25"/>
      <w:r w:rsidR="00B061B5">
        <w:t xml:space="preserve"> </w:t>
      </w:r>
    </w:p>
    <w:p w14:paraId="21757920" w14:textId="2ACF2E75" w:rsidR="00806E9F" w:rsidRDefault="007240E9" w:rsidP="00D57522">
      <w:pPr>
        <w:spacing w:before="120" w:after="120"/>
      </w:pPr>
      <w:r>
        <w:t>As noted earlier, HUD</w:t>
      </w:r>
      <w:r w:rsidR="005E121E">
        <w:t>,</w:t>
      </w:r>
      <w:r w:rsidR="00D57522" w:rsidRPr="007F158C">
        <w:t xml:space="preserve"> </w:t>
      </w:r>
      <w:r w:rsidR="00091714" w:rsidRPr="007F158C">
        <w:t>t</w:t>
      </w:r>
      <w:r w:rsidR="0054045F" w:rsidRPr="007F158C">
        <w:t xml:space="preserve">he other major </w:t>
      </w:r>
      <w:r w:rsidR="00091714" w:rsidRPr="007F158C">
        <w:t xml:space="preserve">national </w:t>
      </w:r>
      <w:r w:rsidR="0054045F" w:rsidRPr="007F158C">
        <w:t>fund</w:t>
      </w:r>
      <w:r w:rsidR="00BD6CD0" w:rsidRPr="007F158C">
        <w:t>er</w:t>
      </w:r>
      <w:r w:rsidR="0054045F" w:rsidRPr="007F158C">
        <w:t xml:space="preserve"> of </w:t>
      </w:r>
      <w:r w:rsidR="00A52D42">
        <w:t>TH</w:t>
      </w:r>
      <w:r w:rsidR="005E121E">
        <w:t xml:space="preserve"> programs</w:t>
      </w:r>
      <w:r w:rsidR="00A52D42">
        <w:t xml:space="preserve"> </w:t>
      </w:r>
      <w:r w:rsidR="0054045F" w:rsidRPr="007F158C">
        <w:t xml:space="preserve">for </w:t>
      </w:r>
      <w:r w:rsidR="00597D54" w:rsidRPr="007F158C">
        <w:t xml:space="preserve">homeless </w:t>
      </w:r>
      <w:r w:rsidR="0054045F" w:rsidRPr="007F158C">
        <w:t>survivors</w:t>
      </w:r>
      <w:r w:rsidR="005E121E">
        <w:t>,</w:t>
      </w:r>
      <w:r w:rsidR="00BD6CD0" w:rsidRPr="007F158C">
        <w:t xml:space="preserve"> is more </w:t>
      </w:r>
      <w:r w:rsidR="00C964A9" w:rsidRPr="007F158C">
        <w:t xml:space="preserve">prescriptive </w:t>
      </w:r>
      <w:r w:rsidR="00C964A9">
        <w:t>than</w:t>
      </w:r>
      <w:r w:rsidR="007F158C">
        <w:t xml:space="preserve"> OVW </w:t>
      </w:r>
      <w:r w:rsidR="00511171">
        <w:t xml:space="preserve">when it comes to defining </w:t>
      </w:r>
      <w:r w:rsidR="004902A1">
        <w:t xml:space="preserve">and measuring </w:t>
      </w:r>
      <w:r w:rsidR="00511171">
        <w:t>success.</w:t>
      </w:r>
      <w:r w:rsidR="00B061B5">
        <w:t xml:space="preserve"> </w:t>
      </w:r>
      <w:r w:rsidR="00BD6CD0" w:rsidRPr="007F158C">
        <w:t>I</w:t>
      </w:r>
      <w:r w:rsidR="0054045F" w:rsidRPr="007F158C">
        <w:t>n its</w:t>
      </w:r>
      <w:r w:rsidR="0054045F">
        <w:t xml:space="preserve"> </w:t>
      </w:r>
      <w:hyperlink r:id="rId40" w:history="1">
        <w:r w:rsidR="001175B4" w:rsidRPr="00E40264">
          <w:rPr>
            <w:rStyle w:val="Hyperlink"/>
          </w:rPr>
          <w:t>APR Guidebook for CoC Grant-</w:t>
        </w:r>
        <w:r w:rsidR="001175B4" w:rsidRPr="00E40264">
          <w:rPr>
            <w:rStyle w:val="Hyperlink"/>
          </w:rPr>
          <w:lastRenderedPageBreak/>
          <w:t>Funded Programs</w:t>
        </w:r>
      </w:hyperlink>
      <w:r w:rsidR="001175B4" w:rsidRPr="001175B4">
        <w:rPr>
          <w:rStyle w:val="Hyperlink"/>
          <w:color w:val="auto"/>
          <w:u w:val="none"/>
        </w:rPr>
        <w:t>,</w:t>
      </w:r>
      <w:r w:rsidR="0054045F">
        <w:t xml:space="preserve"> </w:t>
      </w:r>
      <w:r w:rsidR="001175B4">
        <w:t xml:space="preserve">providing </w:t>
      </w:r>
      <w:r w:rsidR="0054045F" w:rsidRPr="001175B4">
        <w:t>guidance on performance measures</w:t>
      </w:r>
      <w:r w:rsidR="0054045F">
        <w:t xml:space="preserve"> for </w:t>
      </w:r>
      <w:r w:rsidR="00A52D42">
        <w:t>TH</w:t>
      </w:r>
      <w:r w:rsidR="0054045F">
        <w:t xml:space="preserve"> </w:t>
      </w:r>
      <w:r w:rsidR="00914B8F">
        <w:t>and rapid rehousing</w:t>
      </w:r>
      <w:r w:rsidR="004D6340">
        <w:rPr>
          <w:rStyle w:val="FootnoteReference"/>
        </w:rPr>
        <w:footnoteReference w:id="26"/>
      </w:r>
      <w:r w:rsidR="00914B8F">
        <w:t xml:space="preserve"> pro</w:t>
      </w:r>
      <w:r w:rsidR="00BD6CD0">
        <w:t>ject</w:t>
      </w:r>
      <w:r w:rsidR="00914B8F">
        <w:t xml:space="preserve">s </w:t>
      </w:r>
      <w:r w:rsidR="0054045F">
        <w:t xml:space="preserve">funded </w:t>
      </w:r>
      <w:r w:rsidR="00C808E5">
        <w:t>via</w:t>
      </w:r>
      <w:r w:rsidR="0054045F">
        <w:t xml:space="preserve"> its Continuum of Care </w:t>
      </w:r>
      <w:r w:rsidR="00396ABA">
        <w:t xml:space="preserve">(CoC) </w:t>
      </w:r>
      <w:r w:rsidR="0054045F">
        <w:t>program</w:t>
      </w:r>
      <w:r w:rsidR="00914B8F">
        <w:t xml:space="preserve">, HUD </w:t>
      </w:r>
      <w:r w:rsidR="00C808E5">
        <w:t>define</w:t>
      </w:r>
      <w:r w:rsidR="00914B8F">
        <w:t>s the following metrics</w:t>
      </w:r>
      <w:r w:rsidR="00A423CF">
        <w:rPr>
          <w:rStyle w:val="FootnoteReference"/>
        </w:rPr>
        <w:footnoteReference w:id="27"/>
      </w:r>
      <w:r w:rsidR="00914B8F">
        <w:t>:</w:t>
      </w:r>
    </w:p>
    <w:p w14:paraId="32B47740" w14:textId="456A3C95" w:rsidR="007D4407" w:rsidRPr="007D4407" w:rsidRDefault="007D4407" w:rsidP="00BB7C7F">
      <w:pPr>
        <w:numPr>
          <w:ilvl w:val="0"/>
          <w:numId w:val="21"/>
        </w:numPr>
        <w:autoSpaceDE w:val="0"/>
        <w:autoSpaceDN w:val="0"/>
        <w:adjustRightInd w:val="0"/>
        <w:spacing w:before="120" w:after="120"/>
        <w:ind w:left="432" w:hanging="288"/>
        <w:rPr>
          <w:rFonts w:ascii="Calibri" w:hAnsi="Calibri" w:cs="Calibri"/>
        </w:rPr>
      </w:pPr>
      <w:r w:rsidRPr="007D4407">
        <w:rPr>
          <w:rFonts w:ascii="Calibri" w:hAnsi="Calibri" w:cs="Calibri"/>
        </w:rPr>
        <w:t xml:space="preserve">TH Metric #1: For participants who exited the program during the reporting period, the APR reports on the </w:t>
      </w:r>
      <w:r w:rsidRPr="007D4407">
        <w:rPr>
          <w:rFonts w:ascii="Calibri" w:hAnsi="Calibri" w:cs="Calibri"/>
          <w:b/>
          <w:i/>
        </w:rPr>
        <w:t>percentage and number of persons who obtained permanent housing upon exit</w:t>
      </w:r>
      <w:r w:rsidR="00DF566D">
        <w:rPr>
          <w:rFonts w:ascii="Calibri" w:hAnsi="Calibri" w:cs="Calibri"/>
        </w:rPr>
        <w:t>.</w:t>
      </w:r>
      <w:r w:rsidR="00B061B5">
        <w:rPr>
          <w:rFonts w:ascii="Calibri" w:hAnsi="Calibri" w:cs="Calibri"/>
        </w:rPr>
        <w:t xml:space="preserve"> </w:t>
      </w:r>
      <w:r w:rsidR="00DF566D">
        <w:rPr>
          <w:rFonts w:ascii="Calibri" w:hAnsi="Calibri" w:cs="Calibri"/>
        </w:rPr>
        <w:t xml:space="preserve">Projects </w:t>
      </w:r>
      <w:r w:rsidR="00396ABA">
        <w:rPr>
          <w:rFonts w:ascii="Calibri" w:hAnsi="Calibri" w:cs="Calibri"/>
        </w:rPr>
        <w:t>must</w:t>
      </w:r>
      <w:r w:rsidR="00DF566D">
        <w:rPr>
          <w:rFonts w:ascii="Calibri" w:hAnsi="Calibri" w:cs="Calibri"/>
        </w:rPr>
        <w:t xml:space="preserve"> compare their actual rates of such transitions to the rates they projected when they initially applied for project funding (historically, approximately 80%)</w:t>
      </w:r>
      <w:r w:rsidRPr="007D4407">
        <w:rPr>
          <w:rFonts w:ascii="Calibri" w:hAnsi="Calibri" w:cs="Calibri"/>
        </w:rPr>
        <w:t>.</w:t>
      </w:r>
      <w:r w:rsidRPr="007D4407">
        <w:rPr>
          <w:rFonts w:ascii="Calibri" w:hAnsi="Calibri" w:cs="Calibri"/>
          <w:vertAlign w:val="superscript"/>
        </w:rPr>
        <w:footnoteReference w:id="28"/>
      </w:r>
      <w:r w:rsidR="00B061B5">
        <w:rPr>
          <w:rFonts w:ascii="Calibri" w:hAnsi="Calibri" w:cs="Calibri"/>
        </w:rPr>
        <w:t xml:space="preserve"> </w:t>
      </w:r>
      <w:r w:rsidR="00396ABA">
        <w:rPr>
          <w:rFonts w:ascii="Calibri" w:hAnsi="Calibri" w:cs="Calibri"/>
        </w:rPr>
        <w:t xml:space="preserve">One of the scoring criteria In the annual application for new and renewal CoC project funding is the extent to which existing TH, RRH, and supportive services only </w:t>
      </w:r>
      <w:r w:rsidR="00102272">
        <w:rPr>
          <w:rFonts w:ascii="Calibri" w:hAnsi="Calibri" w:cs="Calibri"/>
        </w:rPr>
        <w:t xml:space="preserve">(SSO) </w:t>
      </w:r>
      <w:r w:rsidR="00396ABA">
        <w:rPr>
          <w:rFonts w:ascii="Calibri" w:hAnsi="Calibri" w:cs="Calibri"/>
        </w:rPr>
        <w:t>programs have demonstrate an 80% rate of exits to permanent housing during the past year.</w:t>
      </w:r>
      <w:r w:rsidR="00396ABA">
        <w:rPr>
          <w:rStyle w:val="FootnoteReference"/>
          <w:rFonts w:ascii="Calibri" w:hAnsi="Calibri" w:cs="Calibri"/>
        </w:rPr>
        <w:footnoteReference w:id="29"/>
      </w:r>
    </w:p>
    <w:p w14:paraId="504F95AF" w14:textId="2B6AEC02" w:rsidR="007D4407" w:rsidRPr="007D4407" w:rsidRDefault="007D4407" w:rsidP="00BB7C7F">
      <w:pPr>
        <w:numPr>
          <w:ilvl w:val="0"/>
          <w:numId w:val="21"/>
        </w:numPr>
        <w:autoSpaceDE w:val="0"/>
        <w:autoSpaceDN w:val="0"/>
        <w:adjustRightInd w:val="0"/>
        <w:spacing w:before="120" w:after="120"/>
        <w:ind w:left="432" w:hanging="288"/>
        <w:rPr>
          <w:rFonts w:ascii="Calibri" w:hAnsi="Calibri" w:cs="Calibri"/>
        </w:rPr>
      </w:pPr>
      <w:r w:rsidRPr="007D4407">
        <w:rPr>
          <w:rFonts w:ascii="Calibri" w:hAnsi="Calibri" w:cs="Calibri"/>
        </w:rPr>
        <w:t xml:space="preserve">TH Metric #2 - Projects can either report on "total income" or "earned income," depending on </w:t>
      </w:r>
      <w:r w:rsidR="00722967">
        <w:rPr>
          <w:rFonts w:ascii="Calibri" w:hAnsi="Calibri" w:cs="Calibri"/>
        </w:rPr>
        <w:t xml:space="preserve">the </w:t>
      </w:r>
      <w:r w:rsidRPr="007D4407">
        <w:rPr>
          <w:rFonts w:ascii="Calibri" w:hAnsi="Calibri" w:cs="Calibri"/>
        </w:rPr>
        <w:t xml:space="preserve">metric they specified in their </w:t>
      </w:r>
      <w:r w:rsidR="00722967">
        <w:rPr>
          <w:rFonts w:ascii="Calibri" w:hAnsi="Calibri" w:cs="Calibri"/>
        </w:rPr>
        <w:t xml:space="preserve">grant </w:t>
      </w:r>
      <w:r w:rsidRPr="007D4407">
        <w:rPr>
          <w:rFonts w:ascii="Calibri" w:hAnsi="Calibri" w:cs="Calibri"/>
        </w:rPr>
        <w:t>application.</w:t>
      </w:r>
      <w:r w:rsidR="00B061B5">
        <w:rPr>
          <w:rFonts w:ascii="Calibri" w:hAnsi="Calibri" w:cs="Calibri"/>
        </w:rPr>
        <w:t xml:space="preserve"> </w:t>
      </w:r>
      <w:r w:rsidRPr="007D4407">
        <w:rPr>
          <w:rFonts w:ascii="Calibri" w:hAnsi="Calibri" w:cs="Calibri"/>
        </w:rPr>
        <w:t xml:space="preserve">The APR reports on the percentage and number of persons who </w:t>
      </w:r>
      <w:r w:rsidRPr="007D4407">
        <w:rPr>
          <w:rFonts w:ascii="Calibri" w:hAnsi="Calibri" w:cs="Calibri"/>
          <w:b/>
          <w:i/>
        </w:rPr>
        <w:t>increased their</w:t>
      </w:r>
      <w:r w:rsidRPr="007D4407">
        <w:rPr>
          <w:rFonts w:ascii="Calibri" w:hAnsi="Calibri" w:cs="Calibri"/>
          <w:b/>
        </w:rPr>
        <w:t xml:space="preserve"> </w:t>
      </w:r>
      <w:r w:rsidRPr="007D4407">
        <w:rPr>
          <w:rFonts w:ascii="Calibri" w:hAnsi="Calibri" w:cs="Calibri"/>
          <w:b/>
          <w:i/>
        </w:rPr>
        <w:t>total (earned) income</w:t>
      </w:r>
      <w:r w:rsidRPr="007D4407">
        <w:rPr>
          <w:rFonts w:ascii="Calibri" w:hAnsi="Calibri" w:cs="Calibri"/>
        </w:rPr>
        <w:t>, compared to their income at entry. The APR reports separately on "leavers</w:t>
      </w:r>
      <w:r w:rsidR="00722967">
        <w:rPr>
          <w:rFonts w:ascii="Calibri" w:hAnsi="Calibri" w:cs="Calibri"/>
        </w:rPr>
        <w:t>" (</w:t>
      </w:r>
      <w:r w:rsidRPr="007D4407">
        <w:rPr>
          <w:rFonts w:ascii="Calibri" w:hAnsi="Calibri" w:cs="Calibri"/>
        </w:rPr>
        <w:t xml:space="preserve">who exited the program </w:t>
      </w:r>
      <w:r w:rsidR="00722967">
        <w:rPr>
          <w:rFonts w:ascii="Calibri" w:hAnsi="Calibri" w:cs="Calibri"/>
        </w:rPr>
        <w:t>in</w:t>
      </w:r>
      <w:r w:rsidRPr="007D4407">
        <w:rPr>
          <w:rFonts w:ascii="Calibri" w:hAnsi="Calibri" w:cs="Calibri"/>
        </w:rPr>
        <w:t xml:space="preserve"> the reporting year) and "stayers" (still in the program </w:t>
      </w:r>
      <w:r w:rsidR="00722967">
        <w:rPr>
          <w:rFonts w:ascii="Calibri" w:hAnsi="Calibri" w:cs="Calibri"/>
        </w:rPr>
        <w:t>at year-end)</w:t>
      </w:r>
      <w:r w:rsidRPr="007D4407">
        <w:rPr>
          <w:rFonts w:ascii="Calibri" w:hAnsi="Calibri" w:cs="Calibri"/>
        </w:rPr>
        <w:t>.</w:t>
      </w:r>
      <w:r w:rsidR="00B061B5">
        <w:rPr>
          <w:rFonts w:ascii="Calibri" w:hAnsi="Calibri" w:cs="Calibri"/>
        </w:rPr>
        <w:t xml:space="preserve"> </w:t>
      </w:r>
    </w:p>
    <w:p w14:paraId="182E46B3" w14:textId="77777777" w:rsidR="007D4407" w:rsidRPr="007D4407" w:rsidRDefault="007D4407" w:rsidP="00BB7C7F">
      <w:pPr>
        <w:numPr>
          <w:ilvl w:val="0"/>
          <w:numId w:val="21"/>
        </w:numPr>
        <w:autoSpaceDE w:val="0"/>
        <w:autoSpaceDN w:val="0"/>
        <w:adjustRightInd w:val="0"/>
        <w:spacing w:before="120" w:after="120"/>
        <w:ind w:left="432" w:hanging="288"/>
        <w:rPr>
          <w:rFonts w:ascii="Calibri" w:hAnsi="Calibri" w:cs="Calibri"/>
        </w:rPr>
      </w:pPr>
      <w:r w:rsidRPr="007D4407">
        <w:rPr>
          <w:rFonts w:ascii="Calibri" w:hAnsi="Calibri" w:cs="Calibri"/>
        </w:rPr>
        <w:t xml:space="preserve">RRH Metric #1 - The APR reports on the </w:t>
      </w:r>
      <w:r w:rsidRPr="007D4407">
        <w:rPr>
          <w:rFonts w:ascii="Calibri" w:hAnsi="Calibri" w:cs="Calibri"/>
          <w:b/>
          <w:i/>
        </w:rPr>
        <w:t xml:space="preserve">percentage and number of participants </w:t>
      </w:r>
      <w:r w:rsidR="00E16DC1">
        <w:rPr>
          <w:rFonts w:ascii="Calibri" w:hAnsi="Calibri" w:cs="Calibri"/>
          <w:b/>
          <w:i/>
        </w:rPr>
        <w:t>(</w:t>
      </w:r>
      <w:r w:rsidRPr="007D4407">
        <w:rPr>
          <w:rFonts w:ascii="Calibri" w:hAnsi="Calibri" w:cs="Calibri"/>
          <w:b/>
          <w:i/>
        </w:rPr>
        <w:t>still</w:t>
      </w:r>
      <w:r w:rsidR="00E16DC1">
        <w:rPr>
          <w:rFonts w:ascii="Calibri" w:hAnsi="Calibri" w:cs="Calibri"/>
          <w:b/>
          <w:i/>
        </w:rPr>
        <w:t>)</w:t>
      </w:r>
      <w:r w:rsidRPr="007D4407">
        <w:rPr>
          <w:rFonts w:ascii="Calibri" w:hAnsi="Calibri" w:cs="Calibri"/>
          <w:b/>
          <w:i/>
        </w:rPr>
        <w:t xml:space="preserve"> housed</w:t>
      </w:r>
      <w:r w:rsidRPr="007D4407">
        <w:rPr>
          <w:rFonts w:ascii="Calibri" w:hAnsi="Calibri" w:cs="Calibri"/>
        </w:rPr>
        <w:t xml:space="preserve"> as of the end of the reporting year</w:t>
      </w:r>
      <w:r w:rsidR="00E16DC1">
        <w:rPr>
          <w:rFonts w:ascii="Calibri" w:hAnsi="Calibri" w:cs="Calibri"/>
        </w:rPr>
        <w:t>,</w:t>
      </w:r>
      <w:r w:rsidRPr="007D4407">
        <w:rPr>
          <w:rFonts w:ascii="Calibri" w:hAnsi="Calibri" w:cs="Calibri"/>
        </w:rPr>
        <w:t xml:space="preserve"> or who were </w:t>
      </w:r>
      <w:r w:rsidR="00E16DC1">
        <w:rPr>
          <w:rFonts w:ascii="Calibri" w:hAnsi="Calibri" w:cs="Calibri"/>
        </w:rPr>
        <w:t>(</w:t>
      </w:r>
      <w:r w:rsidRPr="007D4407">
        <w:rPr>
          <w:rFonts w:ascii="Calibri" w:hAnsi="Calibri" w:cs="Calibri"/>
        </w:rPr>
        <w:t>still</w:t>
      </w:r>
      <w:r w:rsidR="00E16DC1">
        <w:rPr>
          <w:rFonts w:ascii="Calibri" w:hAnsi="Calibri" w:cs="Calibri"/>
        </w:rPr>
        <w:t>)</w:t>
      </w:r>
      <w:r w:rsidRPr="007D4407">
        <w:rPr>
          <w:rFonts w:ascii="Calibri" w:hAnsi="Calibri" w:cs="Calibri"/>
        </w:rPr>
        <w:t xml:space="preserve"> housed when they exited the program during the reporting year. </w:t>
      </w:r>
      <w:r w:rsidR="00DF566D">
        <w:rPr>
          <w:rFonts w:ascii="Calibri" w:hAnsi="Calibri" w:cs="Calibri"/>
        </w:rPr>
        <w:t xml:space="preserve">Projects </w:t>
      </w:r>
      <w:r w:rsidR="00396ABA">
        <w:rPr>
          <w:rFonts w:ascii="Calibri" w:hAnsi="Calibri" w:cs="Calibri"/>
        </w:rPr>
        <w:t xml:space="preserve">must </w:t>
      </w:r>
      <w:r w:rsidR="00DF566D">
        <w:rPr>
          <w:rFonts w:ascii="Calibri" w:hAnsi="Calibri" w:cs="Calibri"/>
        </w:rPr>
        <w:t xml:space="preserve">compare their actual rates of such permanent housing retention to the rates that they projected when they initially applied for project funding. </w:t>
      </w:r>
      <w:r w:rsidR="00396ABA">
        <w:rPr>
          <w:rFonts w:ascii="Calibri" w:hAnsi="Calibri" w:cs="Calibri"/>
        </w:rPr>
        <w:t xml:space="preserve">(See note on TH Metric #1 for description of how </w:t>
      </w:r>
      <w:r w:rsidR="00102272">
        <w:rPr>
          <w:rFonts w:ascii="Calibri" w:hAnsi="Calibri" w:cs="Calibri"/>
        </w:rPr>
        <w:t xml:space="preserve">HUD's assessment of </w:t>
      </w:r>
      <w:r w:rsidR="00396ABA">
        <w:rPr>
          <w:rFonts w:ascii="Calibri" w:hAnsi="Calibri" w:cs="Calibri"/>
        </w:rPr>
        <w:t xml:space="preserve">CoC "system performance" is based on </w:t>
      </w:r>
      <w:r w:rsidR="00102272">
        <w:rPr>
          <w:rFonts w:ascii="Calibri" w:hAnsi="Calibri" w:cs="Calibri"/>
        </w:rPr>
        <w:t xml:space="preserve">attaining overall </w:t>
      </w:r>
      <w:r w:rsidR="00DF566D">
        <w:rPr>
          <w:rFonts w:ascii="Calibri" w:hAnsi="Calibri" w:cs="Calibri"/>
        </w:rPr>
        <w:t>80%</w:t>
      </w:r>
      <w:r w:rsidR="00102272">
        <w:rPr>
          <w:rFonts w:ascii="Calibri" w:hAnsi="Calibri" w:cs="Calibri"/>
        </w:rPr>
        <w:t xml:space="preserve"> "success" rate.</w:t>
      </w:r>
      <w:r w:rsidR="00DF566D">
        <w:rPr>
          <w:rFonts w:ascii="Calibri" w:hAnsi="Calibri" w:cs="Calibri"/>
        </w:rPr>
        <w:t>)</w:t>
      </w:r>
    </w:p>
    <w:p w14:paraId="425AF8A0" w14:textId="122E1F71" w:rsidR="007D4407" w:rsidRPr="007D4407" w:rsidRDefault="00DC5AAB" w:rsidP="00BB7C7F">
      <w:pPr>
        <w:numPr>
          <w:ilvl w:val="0"/>
          <w:numId w:val="21"/>
        </w:numPr>
        <w:autoSpaceDE w:val="0"/>
        <w:autoSpaceDN w:val="0"/>
        <w:adjustRightInd w:val="0"/>
        <w:spacing w:before="120" w:after="120"/>
        <w:ind w:left="432" w:hanging="288"/>
        <w:rPr>
          <w:rFonts w:ascii="Calibri" w:hAnsi="Calibri" w:cs="Calibri"/>
        </w:rPr>
      </w:pPr>
      <w:r>
        <w:rPr>
          <w:rFonts w:ascii="Calibri" w:hAnsi="Calibri" w:cs="Calibri"/>
        </w:rPr>
        <w:t>RRH Metric</w:t>
      </w:r>
      <w:r w:rsidR="007D4407" w:rsidRPr="007D4407">
        <w:rPr>
          <w:rFonts w:ascii="Calibri" w:hAnsi="Calibri" w:cs="Calibri"/>
        </w:rPr>
        <w:t xml:space="preserve"> #2 - Programs either report on "total income" or "earned income," depending on which metric they specified in their application for grant funding.</w:t>
      </w:r>
      <w:r w:rsidR="00B061B5">
        <w:rPr>
          <w:rFonts w:ascii="Calibri" w:hAnsi="Calibri" w:cs="Calibri"/>
        </w:rPr>
        <w:t xml:space="preserve"> </w:t>
      </w:r>
      <w:r w:rsidR="007D4407" w:rsidRPr="007D4407">
        <w:rPr>
          <w:rFonts w:ascii="Calibri" w:hAnsi="Calibri" w:cs="Calibri"/>
        </w:rPr>
        <w:t xml:space="preserve">The APR reports on the </w:t>
      </w:r>
      <w:r w:rsidR="007D4407" w:rsidRPr="007D4407">
        <w:rPr>
          <w:rFonts w:ascii="Calibri" w:hAnsi="Calibri" w:cs="Calibri"/>
          <w:b/>
          <w:i/>
        </w:rPr>
        <w:t xml:space="preserve">percentage and number of "leavers" and "stayers" </w:t>
      </w:r>
      <w:r w:rsidR="007D4407" w:rsidRPr="007D4407">
        <w:rPr>
          <w:rFonts w:ascii="Calibri" w:hAnsi="Calibri" w:cs="Calibri"/>
        </w:rPr>
        <w:t xml:space="preserve">(see definitions above) </w:t>
      </w:r>
      <w:r w:rsidR="007D4407" w:rsidRPr="007D4407">
        <w:rPr>
          <w:rFonts w:ascii="Calibri" w:hAnsi="Calibri" w:cs="Calibri"/>
          <w:b/>
          <w:i/>
        </w:rPr>
        <w:t>who maintained or increased their total (earned) income</w:t>
      </w:r>
      <w:r w:rsidR="007D4407" w:rsidRPr="007D4407">
        <w:rPr>
          <w:rFonts w:ascii="Calibri" w:hAnsi="Calibri" w:cs="Calibri"/>
        </w:rPr>
        <w:t>, as compared to their income at entry.</w:t>
      </w:r>
      <w:r w:rsidR="00B061B5">
        <w:rPr>
          <w:rFonts w:ascii="Calibri" w:hAnsi="Calibri" w:cs="Calibri"/>
        </w:rPr>
        <w:t xml:space="preserve"> </w:t>
      </w:r>
    </w:p>
    <w:p w14:paraId="3700E36C" w14:textId="4598E247" w:rsidR="004D6944" w:rsidRDefault="004D6944" w:rsidP="00D57522">
      <w:pPr>
        <w:spacing w:before="120" w:after="120"/>
      </w:pPr>
      <w:r>
        <w:lastRenderedPageBreak/>
        <w:t xml:space="preserve">Ideally, </w:t>
      </w:r>
      <w:r w:rsidR="009A2B59">
        <w:t>programs would be able to track retention of permanent housing beyond the point of program exit.</w:t>
      </w:r>
      <w:r w:rsidR="00B061B5">
        <w:t xml:space="preserve"> </w:t>
      </w:r>
      <w:r w:rsidR="009A2B59">
        <w:t>However, survivor participation in follow-up services is entirely optional, so if program "graduates"</w:t>
      </w:r>
      <w:r w:rsidR="009A2B59" w:rsidRPr="009A2B59">
        <w:t xml:space="preserve"> </w:t>
      </w:r>
      <w:r w:rsidR="009A2B59">
        <w:t xml:space="preserve">choose not to stay in touch with program staff, and if staff are unable or reluctant to contact </w:t>
      </w:r>
      <w:r w:rsidR="00684418">
        <w:t xml:space="preserve">program alumni </w:t>
      </w:r>
      <w:r w:rsidR="009A2B59">
        <w:t>(</w:t>
      </w:r>
      <w:r w:rsidR="00684418">
        <w:t>e.g., so as not to inadvertently</w:t>
      </w:r>
      <w:r w:rsidR="009A2B59">
        <w:t xml:space="preserve"> reveal </w:t>
      </w:r>
      <w:r w:rsidR="00614E6C">
        <w:t>a</w:t>
      </w:r>
      <w:r w:rsidR="009A2B59">
        <w:t xml:space="preserve"> survivor's prior program participation to someone with access to the survivor's mail, phone, or email), they </w:t>
      </w:r>
      <w:r w:rsidR="00A423CF">
        <w:t>have no way of knowing</w:t>
      </w:r>
      <w:r w:rsidR="009A2B59">
        <w:t xml:space="preserve"> the survivor's </w:t>
      </w:r>
      <w:r w:rsidR="00A423CF">
        <w:t xml:space="preserve">ongoing </w:t>
      </w:r>
      <w:r w:rsidR="009A2B59">
        <w:t>housing status.</w:t>
      </w:r>
      <w:r w:rsidR="009C1B37">
        <w:rPr>
          <w:rStyle w:val="FootnoteReference"/>
        </w:rPr>
        <w:footnoteReference w:id="30"/>
      </w:r>
      <w:r w:rsidR="00B061B5">
        <w:t xml:space="preserve"> </w:t>
      </w:r>
    </w:p>
    <w:p w14:paraId="38218325" w14:textId="77777777" w:rsidR="00996C11" w:rsidRDefault="00511171" w:rsidP="00BB7C7F">
      <w:pPr>
        <w:pStyle w:val="Heading3"/>
        <w:numPr>
          <w:ilvl w:val="0"/>
          <w:numId w:val="11"/>
        </w:numPr>
      </w:pPr>
      <w:bookmarkStart w:id="26" w:name="_Toc471303324"/>
      <w:r w:rsidRPr="00996C11">
        <w:t>FVPSA's Definition of Program Success</w:t>
      </w:r>
      <w:bookmarkEnd w:id="26"/>
      <w:r w:rsidRPr="007F158C">
        <w:t xml:space="preserve"> </w:t>
      </w:r>
    </w:p>
    <w:p w14:paraId="78B10545" w14:textId="12978296" w:rsidR="009A2B59" w:rsidRDefault="00996C11" w:rsidP="00D57522">
      <w:pPr>
        <w:spacing w:before="40" w:after="120"/>
      </w:pPr>
      <w:r>
        <w:t>Although Family Violence Prevention Services Act (FVPSA) funds are not used to support transitional housing, m</w:t>
      </w:r>
      <w:r w:rsidR="00BD6CD0">
        <w:t xml:space="preserve">any of the </w:t>
      </w:r>
      <w:r w:rsidR="00843428">
        <w:t xml:space="preserve">provider </w:t>
      </w:r>
      <w:r w:rsidR="00BD6CD0">
        <w:t xml:space="preserve">agencies that sponsor </w:t>
      </w:r>
      <w:r w:rsidR="005D2D85">
        <w:t>TH</w:t>
      </w:r>
      <w:r w:rsidR="00BD6CD0">
        <w:t xml:space="preserve"> programs also operate </w:t>
      </w:r>
      <w:r w:rsidR="009A2B59">
        <w:t xml:space="preserve">DV shelters and non-residential supportive services programs (e.g., providing DV-related advocacy, counseling, support groups, etc.) that receive </w:t>
      </w:r>
      <w:r>
        <w:t xml:space="preserve">FVPSA </w:t>
      </w:r>
      <w:r w:rsidR="009A2B59">
        <w:t>funding</w:t>
      </w:r>
      <w:r w:rsidR="00843428">
        <w:t xml:space="preserve"> (and/or other OVW grant funding)</w:t>
      </w:r>
      <w:r w:rsidR="00BD6CD0">
        <w:t>.</w:t>
      </w:r>
      <w:r w:rsidR="00B061B5">
        <w:t xml:space="preserve"> </w:t>
      </w:r>
      <w:r w:rsidR="00BD6CD0">
        <w:t xml:space="preserve">FVPSA-funded programs </w:t>
      </w:r>
      <w:r w:rsidR="00C964A9">
        <w:t xml:space="preserve">are asked to </w:t>
      </w:r>
      <w:r w:rsidR="009A2B59">
        <w:t xml:space="preserve">use two metrics </w:t>
      </w:r>
      <w:r w:rsidR="003119FD">
        <w:t xml:space="preserve">(based on </w:t>
      </w:r>
      <w:r w:rsidR="00843428">
        <w:t>survivors'</w:t>
      </w:r>
      <w:r w:rsidR="003119FD">
        <w:t xml:space="preserve"> self-reports) </w:t>
      </w:r>
      <w:r w:rsidR="009A2B59">
        <w:t>to evaluat</w:t>
      </w:r>
      <w:r w:rsidR="00C964A9">
        <w:t xml:space="preserve">e their </w:t>
      </w:r>
      <w:r w:rsidR="009A2B59">
        <w:t xml:space="preserve">performance: </w:t>
      </w:r>
    </w:p>
    <w:p w14:paraId="3A24184F" w14:textId="77777777" w:rsidR="009A2B59" w:rsidRDefault="009A2B59" w:rsidP="009F5E00">
      <w:pPr>
        <w:pStyle w:val="ListParagraph"/>
        <w:numPr>
          <w:ilvl w:val="0"/>
          <w:numId w:val="1"/>
        </w:numPr>
        <w:spacing w:before="40" w:after="40"/>
        <w:ind w:left="360" w:hanging="288"/>
      </w:pPr>
      <w:r>
        <w:t>At least 65% of participants will have strategies for enhancing their safety</w:t>
      </w:r>
      <w:r w:rsidR="00C964A9">
        <w:t>; and</w:t>
      </w:r>
    </w:p>
    <w:p w14:paraId="15C56C70" w14:textId="77777777" w:rsidR="009A2B59" w:rsidRDefault="009A2B59" w:rsidP="009F5E00">
      <w:pPr>
        <w:pStyle w:val="ListParagraph"/>
        <w:numPr>
          <w:ilvl w:val="0"/>
          <w:numId w:val="1"/>
        </w:numPr>
        <w:spacing w:before="40" w:after="40"/>
        <w:ind w:left="360" w:hanging="288"/>
      </w:pPr>
      <w:r>
        <w:t>At least 65% of participants will have knowledge of available community resources</w:t>
      </w:r>
      <w:r w:rsidR="00C964A9">
        <w:t>.</w:t>
      </w:r>
      <w:r w:rsidR="008D22B5">
        <w:t xml:space="preserve"> (</w:t>
      </w:r>
      <w:hyperlink r:id="rId41" w:history="1">
        <w:r w:rsidR="008D22B5" w:rsidRPr="008D22B5">
          <w:rPr>
            <w:rStyle w:val="Hyperlink"/>
          </w:rPr>
          <w:t>Lyon &amp; Sullivan 2007</w:t>
        </w:r>
      </w:hyperlink>
      <w:r w:rsidR="008D22B5">
        <w:t>)</w:t>
      </w:r>
    </w:p>
    <w:p w14:paraId="51DDC114" w14:textId="77777777" w:rsidR="009A2B59" w:rsidRDefault="00996C11" w:rsidP="00D57522">
      <w:pPr>
        <w:spacing w:before="120" w:after="120"/>
      </w:pPr>
      <w:r>
        <w:t xml:space="preserve">A number of providers interviewed for this project </w:t>
      </w:r>
      <w:r w:rsidR="009A2B59">
        <w:t xml:space="preserve">reported using those </w:t>
      </w:r>
      <w:r>
        <w:t xml:space="preserve">FVPSA-endorsed </w:t>
      </w:r>
      <w:r w:rsidR="009A2B59">
        <w:t>metrics</w:t>
      </w:r>
      <w:r>
        <w:t xml:space="preserve"> to assess the performance of </w:t>
      </w:r>
      <w:r w:rsidR="008C6B22">
        <w:t>their</w:t>
      </w:r>
      <w:r>
        <w:t xml:space="preserve"> </w:t>
      </w:r>
      <w:r w:rsidR="005D2D85">
        <w:t>TH</w:t>
      </w:r>
      <w:r w:rsidRPr="00996C11">
        <w:t xml:space="preserve"> </w:t>
      </w:r>
      <w:r>
        <w:t>programs</w:t>
      </w:r>
      <w:r w:rsidR="009A2B59">
        <w:t>; none of the</w:t>
      </w:r>
      <w:r>
        <w:t>se</w:t>
      </w:r>
      <w:r w:rsidR="009A2B59">
        <w:t xml:space="preserve"> pro</w:t>
      </w:r>
      <w:r>
        <w:t>viders</w:t>
      </w:r>
      <w:r w:rsidR="009A2B59">
        <w:t xml:space="preserve"> </w:t>
      </w:r>
      <w:r>
        <w:t xml:space="preserve">indicated that they had </w:t>
      </w:r>
      <w:r w:rsidR="009A2B59">
        <w:t>adapt</w:t>
      </w:r>
      <w:r>
        <w:t>ed th</w:t>
      </w:r>
      <w:r w:rsidR="008C6B22">
        <w:t>o</w:t>
      </w:r>
      <w:r>
        <w:t>se</w:t>
      </w:r>
      <w:r w:rsidR="009A2B59">
        <w:t xml:space="preserve"> metrics to reflect differen</w:t>
      </w:r>
      <w:r>
        <w:t>ces between</w:t>
      </w:r>
      <w:r w:rsidR="009A2B59">
        <w:t xml:space="preserve"> transitional housing</w:t>
      </w:r>
      <w:r>
        <w:t xml:space="preserve"> and</w:t>
      </w:r>
      <w:r w:rsidR="009A2B59">
        <w:t xml:space="preserve"> shelter or non-residential </w:t>
      </w:r>
      <w:r>
        <w:t>service</w:t>
      </w:r>
      <w:r w:rsidR="009A2B59">
        <w:t>s.</w:t>
      </w:r>
    </w:p>
    <w:p w14:paraId="4345058A" w14:textId="77777777" w:rsidR="004674B7" w:rsidRPr="00287931" w:rsidRDefault="004674B7" w:rsidP="00BB7C7F">
      <w:pPr>
        <w:pStyle w:val="Heading2"/>
        <w:numPr>
          <w:ilvl w:val="0"/>
          <w:numId w:val="9"/>
        </w:numPr>
      </w:pPr>
      <w:bookmarkStart w:id="27" w:name="_Toc471303325"/>
      <w:r w:rsidRPr="00287931">
        <w:t>Measuring Progress and Success in Meeting Participant-Defined Goals</w:t>
      </w:r>
      <w:bookmarkEnd w:id="27"/>
    </w:p>
    <w:p w14:paraId="49F260D7" w14:textId="77777777" w:rsidR="002076E4" w:rsidRDefault="002076E4" w:rsidP="00BB7C7F">
      <w:pPr>
        <w:pStyle w:val="Heading3"/>
        <w:numPr>
          <w:ilvl w:val="2"/>
          <w:numId w:val="9"/>
        </w:numPr>
        <w:ind w:left="360"/>
      </w:pPr>
      <w:bookmarkStart w:id="28" w:name="_Toc471303326"/>
      <w:r>
        <w:t>Measuring Progress and Success vis-à-vis Participants' Self-Defined Goals is Nuanced</w:t>
      </w:r>
      <w:bookmarkEnd w:id="28"/>
    </w:p>
    <w:p w14:paraId="7279EC8C" w14:textId="325C8ABA" w:rsidR="00F26961" w:rsidRPr="00F26961" w:rsidRDefault="002C1325" w:rsidP="00D57522">
      <w:pPr>
        <w:spacing w:before="120" w:after="120"/>
      </w:pPr>
      <w:hyperlink r:id="rId42" w:history="1">
        <w:r w:rsidR="00F00DA2" w:rsidRPr="004674B7">
          <w:rPr>
            <w:rStyle w:val="Hyperlink"/>
          </w:rPr>
          <w:t>Sullivan (1998)</w:t>
        </w:r>
      </w:hyperlink>
      <w:r w:rsidR="007C53BC" w:rsidRPr="00592FA6">
        <w:rPr>
          <w:rStyle w:val="Hyperlink"/>
          <w:color w:val="auto"/>
          <w:u w:val="none"/>
        </w:rPr>
        <w:t>,</w:t>
      </w:r>
      <w:r w:rsidR="00F00DA2" w:rsidRPr="00592FA6">
        <w:t xml:space="preserve"> </w:t>
      </w:r>
      <w:hyperlink r:id="rId43" w:history="1">
        <w:r w:rsidR="00F00DA2" w:rsidRPr="004674B7">
          <w:rPr>
            <w:rStyle w:val="Hyperlink"/>
          </w:rPr>
          <w:t>Sullivan &amp; Coats (2000)</w:t>
        </w:r>
      </w:hyperlink>
      <w:r w:rsidR="007C53BC">
        <w:t xml:space="preserve">, </w:t>
      </w:r>
      <w:hyperlink r:id="rId44" w:history="1">
        <w:r w:rsidR="007C53BC" w:rsidRPr="007C53BC">
          <w:rPr>
            <w:rStyle w:val="Hyperlink"/>
          </w:rPr>
          <w:t>Melbin, Smyth, &amp; Marcus (2014)</w:t>
        </w:r>
      </w:hyperlink>
      <w:r w:rsidR="00611893">
        <w:t>, a</w:t>
      </w:r>
      <w:r w:rsidR="00B87641">
        <w:t xml:space="preserve">nd the </w:t>
      </w:r>
      <w:r w:rsidR="00710D17">
        <w:t xml:space="preserve">OVW's </w:t>
      </w:r>
      <w:r w:rsidR="003E4FAC">
        <w:t xml:space="preserve">statement </w:t>
      </w:r>
      <w:r w:rsidR="005F524F">
        <w:t xml:space="preserve">on the first page of its </w:t>
      </w:r>
      <w:hyperlink r:id="rId45" w:history="1">
        <w:r w:rsidR="005F524F" w:rsidRPr="005F524F">
          <w:rPr>
            <w:rStyle w:val="Hyperlink"/>
          </w:rPr>
          <w:t xml:space="preserve">annual solicitation for </w:t>
        </w:r>
        <w:r w:rsidR="003E4FAC">
          <w:rPr>
            <w:rStyle w:val="Hyperlink"/>
          </w:rPr>
          <w:t xml:space="preserve">TH </w:t>
        </w:r>
        <w:r w:rsidR="005F524F" w:rsidRPr="005F524F">
          <w:rPr>
            <w:rStyle w:val="Hyperlink"/>
          </w:rPr>
          <w:t>grant proposals</w:t>
        </w:r>
      </w:hyperlink>
      <w:r w:rsidR="005F524F">
        <w:t xml:space="preserve"> that "successful transitional housing programs </w:t>
      </w:r>
      <w:r w:rsidR="00592FA6">
        <w:t>provid</w:t>
      </w:r>
      <w:r w:rsidR="005F524F">
        <w:t>e</w:t>
      </w:r>
      <w:r w:rsidR="00592FA6">
        <w:t xml:space="preserve"> a wi</w:t>
      </w:r>
      <w:r w:rsidR="00710D17">
        <w:t>de range of optional and flexible services that reflect the differences and individual needs of victims, and allow victims to choose the course of action that is best for them"</w:t>
      </w:r>
      <w:r w:rsidR="00B061B5">
        <w:t xml:space="preserve"> </w:t>
      </w:r>
      <w:r w:rsidR="00710D17">
        <w:t xml:space="preserve">all </w:t>
      </w:r>
      <w:r w:rsidR="00712441">
        <w:t xml:space="preserve">emphasize the importance of </w:t>
      </w:r>
      <w:r w:rsidR="00B87641" w:rsidRPr="00B87641">
        <w:rPr>
          <w:b/>
          <w:i/>
        </w:rPr>
        <w:t>supporting participants in</w:t>
      </w:r>
      <w:r w:rsidR="00712441" w:rsidRPr="00B561DB">
        <w:rPr>
          <w:b/>
          <w:i/>
        </w:rPr>
        <w:t xml:space="preserve"> achiev</w:t>
      </w:r>
      <w:r w:rsidR="00B87641">
        <w:rPr>
          <w:b/>
          <w:i/>
        </w:rPr>
        <w:t>ing</w:t>
      </w:r>
      <w:r w:rsidR="00712441" w:rsidRPr="00B561DB">
        <w:rPr>
          <w:b/>
          <w:i/>
        </w:rPr>
        <w:t xml:space="preserve"> the outcomes that </w:t>
      </w:r>
      <w:r w:rsidR="00712441" w:rsidRPr="000B47A9">
        <w:rPr>
          <w:b/>
          <w:i/>
        </w:rPr>
        <w:t>they</w:t>
      </w:r>
      <w:r w:rsidR="00B87641">
        <w:rPr>
          <w:b/>
          <w:i/>
        </w:rPr>
        <w:t xml:space="preserve"> identify</w:t>
      </w:r>
      <w:r w:rsidR="00712441" w:rsidRPr="00B561DB">
        <w:rPr>
          <w:b/>
          <w:i/>
        </w:rPr>
        <w:t xml:space="preserve"> as important </w:t>
      </w:r>
      <w:r w:rsidR="00712441">
        <w:t>to them.</w:t>
      </w:r>
      <w:r w:rsidR="00B061B5">
        <w:t xml:space="preserve"> </w:t>
      </w:r>
      <w:r w:rsidR="0027469E">
        <w:t>It makes sense, then, to include the survivor's perspective -- that is, their articulation of priority outcomes and their progress in achieving those outcomes -- in any assessment of program successes.</w:t>
      </w:r>
      <w:r w:rsidR="0027469E">
        <w:rPr>
          <w:rStyle w:val="FootnoteReference"/>
        </w:rPr>
        <w:footnoteReference w:id="31"/>
      </w:r>
    </w:p>
    <w:p w14:paraId="4A74ABE6" w14:textId="547E189F" w:rsidR="004902A1" w:rsidRDefault="00A11F7B" w:rsidP="00D57522">
      <w:pPr>
        <w:spacing w:before="120" w:after="120"/>
      </w:pPr>
      <w:r w:rsidRPr="005D7E68">
        <w:t>Fr</w:t>
      </w:r>
      <w:r w:rsidR="002E1AB8">
        <w:t>om the survivor's</w:t>
      </w:r>
      <w:r w:rsidR="00597D54" w:rsidRPr="005D7E68">
        <w:t xml:space="preserve"> perspective</w:t>
      </w:r>
      <w:r w:rsidRPr="005D7E68">
        <w:t>,</w:t>
      </w:r>
      <w:r w:rsidRPr="00077404">
        <w:t xml:space="preserve"> </w:t>
      </w:r>
      <w:r w:rsidR="006B7223" w:rsidRPr="00077404">
        <w:t>"</w:t>
      </w:r>
      <w:r w:rsidRPr="00077404">
        <w:t>success</w:t>
      </w:r>
      <w:r w:rsidR="006B7223" w:rsidRPr="00077404">
        <w:t xml:space="preserve">" </w:t>
      </w:r>
      <w:r w:rsidR="00C537D2">
        <w:t xml:space="preserve">in transitional housing </w:t>
      </w:r>
      <w:r w:rsidR="006B7223" w:rsidRPr="00077404">
        <w:t xml:space="preserve">might involve the attainment </w:t>
      </w:r>
      <w:r w:rsidR="002E1AB8">
        <w:t xml:space="preserve">-- </w:t>
      </w:r>
      <w:r w:rsidR="006B7223" w:rsidRPr="00077404">
        <w:t>or progress toward</w:t>
      </w:r>
      <w:r w:rsidR="002E1AB8">
        <w:t xml:space="preserve">s </w:t>
      </w:r>
      <w:r w:rsidR="00C537D2">
        <w:t xml:space="preserve">attainment </w:t>
      </w:r>
      <w:r w:rsidR="002E1AB8">
        <w:t xml:space="preserve">-- </w:t>
      </w:r>
      <w:r w:rsidR="00C537D2">
        <w:t xml:space="preserve">of </w:t>
      </w:r>
      <w:r w:rsidR="006B7223" w:rsidRPr="00077404">
        <w:t xml:space="preserve">any of a range of </w:t>
      </w:r>
      <w:r w:rsidR="00C537D2">
        <w:t>out</w:t>
      </w:r>
      <w:r w:rsidR="00597D54" w:rsidRPr="00077404">
        <w:t>comes</w:t>
      </w:r>
      <w:r w:rsidR="00C537D2">
        <w:t xml:space="preserve"> related to </w:t>
      </w:r>
      <w:r w:rsidR="002E1AB8">
        <w:t>her</w:t>
      </w:r>
      <w:r w:rsidR="00C537D2">
        <w:t xml:space="preserve"> housing</w:t>
      </w:r>
      <w:r w:rsidR="002E1AB8">
        <w:t>,</w:t>
      </w:r>
      <w:r w:rsidR="00C537D2">
        <w:t xml:space="preserve"> financial stability</w:t>
      </w:r>
      <w:r w:rsidR="002E1AB8">
        <w:t>, personal and family wellbeing: signing a lease; getting a job;</w:t>
      </w:r>
      <w:r w:rsidR="000D5BA1" w:rsidRPr="00077404">
        <w:t xml:space="preserve"> </w:t>
      </w:r>
      <w:r w:rsidR="002E1AB8">
        <w:t xml:space="preserve">buying </w:t>
      </w:r>
      <w:r w:rsidR="009A5EE9" w:rsidRPr="00077404">
        <w:t>a car</w:t>
      </w:r>
      <w:r w:rsidR="002E1AB8">
        <w:t xml:space="preserve">; </w:t>
      </w:r>
      <w:r w:rsidR="006B7223" w:rsidRPr="00077404">
        <w:t>regaining custody of a child</w:t>
      </w:r>
      <w:r w:rsidR="002E1AB8">
        <w:t>;</w:t>
      </w:r>
      <w:r w:rsidR="006B7223" w:rsidRPr="00077404">
        <w:t xml:space="preserve"> </w:t>
      </w:r>
      <w:r w:rsidR="0043488C" w:rsidRPr="00077404">
        <w:t xml:space="preserve">rebuilding </w:t>
      </w:r>
      <w:r w:rsidR="002E1AB8">
        <w:t xml:space="preserve">her </w:t>
      </w:r>
      <w:r w:rsidR="0043488C">
        <w:t xml:space="preserve">relationship with </w:t>
      </w:r>
      <w:r w:rsidR="002E1AB8">
        <w:t>her</w:t>
      </w:r>
      <w:r w:rsidR="0043488C">
        <w:t xml:space="preserve"> child(ren)</w:t>
      </w:r>
      <w:r w:rsidR="002E1AB8">
        <w:t>;</w:t>
      </w:r>
      <w:r w:rsidR="0043488C" w:rsidRPr="00077404">
        <w:t xml:space="preserve"> </w:t>
      </w:r>
      <w:r w:rsidR="009A5EE9" w:rsidRPr="00077404">
        <w:t>obtaining a divorce settlement</w:t>
      </w:r>
      <w:r w:rsidR="0043488C">
        <w:t>;</w:t>
      </w:r>
      <w:r w:rsidR="009A5EE9" w:rsidRPr="00077404">
        <w:t xml:space="preserve"> </w:t>
      </w:r>
      <w:r w:rsidR="002E1AB8">
        <w:t xml:space="preserve">getting a GED or </w:t>
      </w:r>
      <w:r w:rsidR="0043488C">
        <w:t>college</w:t>
      </w:r>
      <w:r w:rsidR="000B47A9" w:rsidRPr="00077404">
        <w:t xml:space="preserve"> degree</w:t>
      </w:r>
      <w:r w:rsidR="002E1AB8">
        <w:t>;</w:t>
      </w:r>
      <w:r w:rsidR="000B47A9" w:rsidRPr="00077404">
        <w:t xml:space="preserve"> attending English classes</w:t>
      </w:r>
      <w:r w:rsidR="002E1AB8">
        <w:t>;</w:t>
      </w:r>
      <w:r w:rsidR="000B47A9">
        <w:t xml:space="preserve"> </w:t>
      </w:r>
      <w:r w:rsidR="006B7223" w:rsidRPr="00077404">
        <w:t>completing a vocational training program</w:t>
      </w:r>
      <w:r w:rsidR="002E1AB8">
        <w:t>;</w:t>
      </w:r>
      <w:r w:rsidR="006B7223" w:rsidRPr="00077404">
        <w:t xml:space="preserve"> getting a U-VISA</w:t>
      </w:r>
      <w:r w:rsidR="002E1AB8">
        <w:t>;</w:t>
      </w:r>
      <w:r w:rsidR="006B7223" w:rsidRPr="00077404">
        <w:t xml:space="preserve"> </w:t>
      </w:r>
      <w:r w:rsidR="0043488C" w:rsidRPr="00077404">
        <w:t xml:space="preserve">rebuilding </w:t>
      </w:r>
      <w:r w:rsidR="002E1AB8">
        <w:t>her</w:t>
      </w:r>
      <w:r w:rsidR="0043488C" w:rsidRPr="00077404">
        <w:t xml:space="preserve"> sense of self-worth</w:t>
      </w:r>
      <w:r w:rsidR="002E1AB8">
        <w:t>;</w:t>
      </w:r>
      <w:r w:rsidR="0043488C" w:rsidRPr="00077404">
        <w:t xml:space="preserve"> feeling empowered</w:t>
      </w:r>
      <w:r w:rsidR="002E1AB8">
        <w:t>;</w:t>
      </w:r>
      <w:r w:rsidR="0043488C" w:rsidRPr="00077404">
        <w:t xml:space="preserve"> experiencing diminished symptoms of trauma</w:t>
      </w:r>
      <w:r w:rsidR="002E1AB8">
        <w:t>;</w:t>
      </w:r>
      <w:r w:rsidR="0043488C" w:rsidRPr="00077404">
        <w:t xml:space="preserve"> </w:t>
      </w:r>
      <w:r w:rsidR="0013265D" w:rsidRPr="00077404">
        <w:t>feeling safer</w:t>
      </w:r>
      <w:r w:rsidR="002E1AB8">
        <w:t>;</w:t>
      </w:r>
      <w:r w:rsidR="0013265D" w:rsidRPr="00077404">
        <w:t xml:space="preserve"> </w:t>
      </w:r>
      <w:r w:rsidR="002E1AB8">
        <w:t xml:space="preserve">taking back control over her body and </w:t>
      </w:r>
      <w:r w:rsidR="0043488C">
        <w:t xml:space="preserve">exercising, eating and dressing to please </w:t>
      </w:r>
      <w:r w:rsidR="002E1AB8">
        <w:t>herself;</w:t>
      </w:r>
      <w:r w:rsidR="0043488C">
        <w:t xml:space="preserve"> </w:t>
      </w:r>
      <w:r w:rsidR="0043488C" w:rsidRPr="00077404">
        <w:t xml:space="preserve">seeing an abusive </w:t>
      </w:r>
      <w:r w:rsidR="0043488C">
        <w:t>(ex-)</w:t>
      </w:r>
      <w:r w:rsidR="0043488C" w:rsidRPr="00077404">
        <w:t xml:space="preserve">partner </w:t>
      </w:r>
      <w:r w:rsidR="0013265D">
        <w:t>imprisoned;</w:t>
      </w:r>
      <w:r w:rsidR="0043488C" w:rsidRPr="00077404">
        <w:t xml:space="preserve"> </w:t>
      </w:r>
      <w:r w:rsidR="006B7223" w:rsidRPr="00077404">
        <w:t>recovering possessions taken by th</w:t>
      </w:r>
      <w:r w:rsidR="0043488C">
        <w:t>at (ex-)partner</w:t>
      </w:r>
      <w:r w:rsidR="0013265D">
        <w:t>;</w:t>
      </w:r>
      <w:r w:rsidR="006B7223" w:rsidRPr="00077404">
        <w:t xml:space="preserve"> repairing cosmetic damage </w:t>
      </w:r>
      <w:r w:rsidR="0043488C">
        <w:t>caused</w:t>
      </w:r>
      <w:r w:rsidR="006B7223" w:rsidRPr="00077404">
        <w:t xml:space="preserve"> by th</w:t>
      </w:r>
      <w:r w:rsidR="0043488C">
        <w:t>at</w:t>
      </w:r>
      <w:r w:rsidR="006B7223" w:rsidRPr="00077404">
        <w:t xml:space="preserve"> </w:t>
      </w:r>
      <w:r w:rsidR="0043488C">
        <w:t>(ex-)partner</w:t>
      </w:r>
      <w:r w:rsidR="0013265D">
        <w:t>;</w:t>
      </w:r>
      <w:r w:rsidR="006B7223" w:rsidRPr="00077404">
        <w:t xml:space="preserve"> reconnecting with friends</w:t>
      </w:r>
      <w:r w:rsidR="0043488C">
        <w:t>,</w:t>
      </w:r>
      <w:r w:rsidR="006B7223" w:rsidRPr="00077404">
        <w:t xml:space="preserve"> family </w:t>
      </w:r>
      <w:r w:rsidR="000B47A9">
        <w:t xml:space="preserve">or community </w:t>
      </w:r>
      <w:r w:rsidR="0043488C">
        <w:t>group</w:t>
      </w:r>
      <w:r w:rsidR="000B47A9">
        <w:t xml:space="preserve">s </w:t>
      </w:r>
      <w:r w:rsidR="006B7223" w:rsidRPr="00077404">
        <w:t>were put off limits by th</w:t>
      </w:r>
      <w:r w:rsidR="0043488C">
        <w:t>at</w:t>
      </w:r>
      <w:r w:rsidR="006B7223" w:rsidRPr="00077404">
        <w:t xml:space="preserve"> </w:t>
      </w:r>
      <w:r w:rsidR="0043488C">
        <w:t>(ex-)partner</w:t>
      </w:r>
      <w:r w:rsidR="0013265D">
        <w:t>;</w:t>
      </w:r>
      <w:r w:rsidR="006B7223" w:rsidRPr="00077404">
        <w:t xml:space="preserve"> </w:t>
      </w:r>
      <w:r w:rsidRPr="00077404">
        <w:t>etc.</w:t>
      </w:r>
      <w:r w:rsidR="00B061B5">
        <w:t xml:space="preserve"> </w:t>
      </w:r>
    </w:p>
    <w:p w14:paraId="78F365E7" w14:textId="77777777" w:rsidR="00D15329" w:rsidRDefault="00843428" w:rsidP="00D57522">
      <w:pPr>
        <w:spacing w:before="120" w:after="120"/>
      </w:pPr>
      <w:r>
        <w:lastRenderedPageBreak/>
        <w:t>Importantly, many survivors hope to be able to hea</w:t>
      </w:r>
      <w:r w:rsidR="002859BF">
        <w:t xml:space="preserve">l and return to </w:t>
      </w:r>
      <w:r w:rsidR="003331EB">
        <w:t xml:space="preserve">the relationship </w:t>
      </w:r>
      <w:r>
        <w:t>they</w:t>
      </w:r>
      <w:r w:rsidR="003331EB">
        <w:t xml:space="preserve"> fled</w:t>
      </w:r>
      <w:r w:rsidR="00D82F16">
        <w:t xml:space="preserve">, with some strategies that </w:t>
      </w:r>
      <w:r w:rsidR="004902A1">
        <w:t xml:space="preserve">will </w:t>
      </w:r>
      <w:r w:rsidR="00D82F16">
        <w:t xml:space="preserve">help </w:t>
      </w:r>
      <w:r w:rsidR="004902A1">
        <w:t xml:space="preserve">to </w:t>
      </w:r>
      <w:r w:rsidR="00D82F16">
        <w:t>reduce the level of violence</w:t>
      </w:r>
      <w:r w:rsidR="003331EB">
        <w:t xml:space="preserve">, </w:t>
      </w:r>
      <w:r w:rsidR="00D82F16">
        <w:t xml:space="preserve">or to </w:t>
      </w:r>
      <w:r w:rsidR="009573B6">
        <w:t>simply</w:t>
      </w:r>
      <w:r w:rsidR="00D82F16">
        <w:t xml:space="preserve"> return to their community, and be able to safely interact with their former partner</w:t>
      </w:r>
      <w:r w:rsidR="009573B6">
        <w:t xml:space="preserve"> when their paths cross (which is likely, given the overlap in their circles of friends and family, and especially if there are shared parenting responsibilities)</w:t>
      </w:r>
      <w:r w:rsidR="003331EB">
        <w:t>.</w:t>
      </w:r>
      <w:r w:rsidR="009573B6">
        <w:t xml:space="preserve"> </w:t>
      </w:r>
      <w:hyperlink r:id="rId46" w:history="1">
        <w:r w:rsidR="009573B6" w:rsidRPr="00822568">
          <w:rPr>
            <w:rStyle w:val="Hyperlink"/>
          </w:rPr>
          <w:t>Davies (2009)</w:t>
        </w:r>
      </w:hyperlink>
    </w:p>
    <w:p w14:paraId="2C993678" w14:textId="17DE0054" w:rsidR="00822568" w:rsidRDefault="00230F97" w:rsidP="002E1AB8">
      <w:pPr>
        <w:spacing w:before="120" w:after="120"/>
      </w:pPr>
      <w:r>
        <w:t xml:space="preserve">Given the complex realities of survivors' lives, </w:t>
      </w:r>
      <w:r w:rsidR="002E1AB8">
        <w:t>"</w:t>
      </w:r>
      <w:r w:rsidR="00822568">
        <w:t>s</w:t>
      </w:r>
      <w:r w:rsidR="002E1AB8">
        <w:t>uccess" is not necessarily a</w:t>
      </w:r>
      <w:r w:rsidR="00822568">
        <w:t xml:space="preserve">n all-or-nothing </w:t>
      </w:r>
      <w:r w:rsidR="009573B6">
        <w:t>outcome</w:t>
      </w:r>
      <w:r w:rsidR="002E1AB8">
        <w:t>.</w:t>
      </w:r>
      <w:r w:rsidR="00B061B5">
        <w:t xml:space="preserve"> </w:t>
      </w:r>
      <w:r w:rsidR="00B2773A">
        <w:t>Just as there are</w:t>
      </w:r>
      <w:r w:rsidR="00822568">
        <w:t xml:space="preserve"> reasons why a survivor may not wish to end their relationship with</w:t>
      </w:r>
      <w:r w:rsidR="00822568" w:rsidRPr="00822568">
        <w:t xml:space="preserve"> the person that abused them (</w:t>
      </w:r>
      <w:r w:rsidR="00B2773A">
        <w:t>s</w:t>
      </w:r>
      <w:r w:rsidR="00822568" w:rsidRPr="00822568">
        <w:t xml:space="preserve">ee, for example, </w:t>
      </w:r>
      <w:hyperlink r:id="rId47" w:history="1">
        <w:r w:rsidR="00822568" w:rsidRPr="00822568">
          <w:rPr>
            <w:rStyle w:val="Hyperlink"/>
          </w:rPr>
          <w:t>Buel (1999)</w:t>
        </w:r>
      </w:hyperlink>
      <w:r w:rsidR="00822568">
        <w:rPr>
          <w:rStyle w:val="Hyperlink"/>
          <w:color w:val="auto"/>
          <w:u w:val="none"/>
        </w:rPr>
        <w:t xml:space="preserve"> and</w:t>
      </w:r>
      <w:r w:rsidR="00822568" w:rsidRPr="00822568">
        <w:rPr>
          <w:rStyle w:val="Hyperlink"/>
          <w:color w:val="auto"/>
          <w:u w:val="none"/>
        </w:rPr>
        <w:t xml:space="preserve"> </w:t>
      </w:r>
      <w:hyperlink r:id="rId48" w:history="1">
        <w:r w:rsidR="00822568" w:rsidRPr="00822568">
          <w:rPr>
            <w:rStyle w:val="Hyperlink"/>
          </w:rPr>
          <w:t>Davies (2009)</w:t>
        </w:r>
      </w:hyperlink>
      <w:r w:rsidR="00822568">
        <w:rPr>
          <w:rStyle w:val="Hyperlink"/>
          <w:color w:val="auto"/>
          <w:u w:val="none"/>
        </w:rPr>
        <w:t>)</w:t>
      </w:r>
      <w:r w:rsidR="00B2773A">
        <w:rPr>
          <w:rStyle w:val="Hyperlink"/>
          <w:color w:val="auto"/>
          <w:u w:val="none"/>
        </w:rPr>
        <w:t>, there are reasons why a move to independent housing may be a bittersweet outcome.</w:t>
      </w:r>
      <w:r w:rsidR="00822568" w:rsidRPr="00822568">
        <w:rPr>
          <w:rStyle w:val="Hyperlink"/>
          <w:color w:val="auto"/>
          <w:u w:val="none"/>
        </w:rPr>
        <w:t xml:space="preserve"> </w:t>
      </w:r>
      <w:r w:rsidR="00822568">
        <w:rPr>
          <w:rStyle w:val="Hyperlink"/>
          <w:color w:val="auto"/>
          <w:u w:val="none"/>
        </w:rPr>
        <w:t>W</w:t>
      </w:r>
      <w:r w:rsidR="00822568">
        <w:t xml:space="preserve">hether a return to the household they fled </w:t>
      </w:r>
      <w:r w:rsidR="00B2773A">
        <w:t>or a move to new housing is</w:t>
      </w:r>
      <w:r w:rsidR="00822568">
        <w:t xml:space="preserve"> seen as a </w:t>
      </w:r>
      <w:r w:rsidR="00BC4887">
        <w:t>"success"</w:t>
      </w:r>
      <w:r w:rsidR="00822568">
        <w:t xml:space="preserve"> or </w:t>
      </w:r>
      <w:r w:rsidR="00B2773A">
        <w:t xml:space="preserve">an </w:t>
      </w:r>
      <w:r w:rsidR="00822568">
        <w:t>unfortunate</w:t>
      </w:r>
      <w:r w:rsidR="00B2773A">
        <w:t xml:space="preserve"> </w:t>
      </w:r>
      <w:r w:rsidR="00822568">
        <w:t xml:space="preserve">outcome depends on how </w:t>
      </w:r>
      <w:r w:rsidR="00822568" w:rsidRPr="00C14547">
        <w:rPr>
          <w:b/>
          <w:i/>
        </w:rPr>
        <w:t>the survivor</w:t>
      </w:r>
      <w:r w:rsidR="00822568">
        <w:t xml:space="preserve"> understand</w:t>
      </w:r>
      <w:r w:rsidR="00B2773A">
        <w:t>s</w:t>
      </w:r>
      <w:r w:rsidR="00822568">
        <w:t xml:space="preserve"> </w:t>
      </w:r>
      <w:r w:rsidR="00BC4887">
        <w:t xml:space="preserve">her </w:t>
      </w:r>
      <w:r w:rsidR="00822568">
        <w:t>tradeoffs (</w:t>
      </w:r>
      <w:hyperlink r:id="rId49" w:history="1">
        <w:r w:rsidR="00822568" w:rsidRPr="002E1AB8">
          <w:rPr>
            <w:rStyle w:val="Hyperlink"/>
          </w:rPr>
          <w:t>Thomas, Goodman, &amp; Putnins, 2015</w:t>
        </w:r>
      </w:hyperlink>
      <w:r w:rsidR="00822568">
        <w:t>) v</w:t>
      </w:r>
      <w:r>
        <w:t>is-à-vis other options and the</w:t>
      </w:r>
      <w:r w:rsidR="00BC4887">
        <w:t>ir</w:t>
      </w:r>
      <w:r w:rsidR="00822568">
        <w:t xml:space="preserve"> likely consequences.</w:t>
      </w:r>
      <w:r w:rsidR="00B061B5">
        <w:t xml:space="preserve"> </w:t>
      </w:r>
    </w:p>
    <w:p w14:paraId="0CCB74A3" w14:textId="47A3B950" w:rsidR="00F31343" w:rsidRDefault="00822568" w:rsidP="002E1AB8">
      <w:pPr>
        <w:spacing w:before="120" w:after="120"/>
      </w:pPr>
      <w:r>
        <w:t>If</w:t>
      </w:r>
      <w:r w:rsidR="00382002">
        <w:t>, from a survivor's perspective,</w:t>
      </w:r>
      <w:r>
        <w:t xml:space="preserve"> returning to th</w:t>
      </w:r>
      <w:r w:rsidR="00CF61FD">
        <w:t>e</w:t>
      </w:r>
      <w:r>
        <w:t xml:space="preserve"> household </w:t>
      </w:r>
      <w:r w:rsidR="00CF61FD">
        <w:t xml:space="preserve">she fled </w:t>
      </w:r>
      <w:r>
        <w:t xml:space="preserve">is </w:t>
      </w:r>
      <w:r w:rsidR="00D85EC1">
        <w:t>the only way to avoid severing relationships with her extended family, even if it places her in danger</w:t>
      </w:r>
      <w:r w:rsidR="003D091A">
        <w:t xml:space="preserve"> of further abuse</w:t>
      </w:r>
      <w:r>
        <w:t xml:space="preserve">, that </w:t>
      </w:r>
      <w:r w:rsidR="00F31343">
        <w:t>i</w:t>
      </w:r>
      <w:r w:rsidR="00382002">
        <w:t xml:space="preserve">s </w:t>
      </w:r>
      <w:r w:rsidR="00D85EC1">
        <w:t xml:space="preserve">qualitatively </w:t>
      </w:r>
      <w:r w:rsidR="00382002">
        <w:t>different</w:t>
      </w:r>
      <w:r w:rsidR="00B061B5">
        <w:t xml:space="preserve"> </w:t>
      </w:r>
      <w:r w:rsidR="00D85EC1">
        <w:t xml:space="preserve">than </w:t>
      </w:r>
      <w:r w:rsidR="00382002">
        <w:t xml:space="preserve">if she </w:t>
      </w:r>
      <w:r w:rsidR="00D85EC1">
        <w:t>return</w:t>
      </w:r>
      <w:r w:rsidR="00382002">
        <w:t>s</w:t>
      </w:r>
      <w:r w:rsidR="00D85EC1">
        <w:t xml:space="preserve"> because her only othe</w:t>
      </w:r>
      <w:r w:rsidR="00BC4887">
        <w:t xml:space="preserve">r perceived option </w:t>
      </w:r>
      <w:r w:rsidR="00382002">
        <w:t>i</w:t>
      </w:r>
      <w:r w:rsidR="00BC4887">
        <w:t xml:space="preserve">s moving </w:t>
      </w:r>
      <w:r w:rsidR="00D85EC1">
        <w:t>to a homeless shelter or living out of her car</w:t>
      </w:r>
      <w:r w:rsidR="00382002">
        <w:t>.</w:t>
      </w:r>
      <w:r w:rsidR="00D85EC1">
        <w:t xml:space="preserve"> </w:t>
      </w:r>
      <w:r w:rsidR="00382002">
        <w:t xml:space="preserve">While program staff should support her right to decide in either case, in the first case, returning to that household provides important benefits which another alternative might not afford </w:t>
      </w:r>
      <w:r w:rsidR="00CF61FD">
        <w:t>her</w:t>
      </w:r>
      <w:r w:rsidR="00382002">
        <w:t>.</w:t>
      </w:r>
      <w:r w:rsidR="00B061B5">
        <w:t xml:space="preserve"> </w:t>
      </w:r>
      <w:r w:rsidR="00382002">
        <w:t xml:space="preserve">In the second case, had the program been able to support the survivor in finding alternate housing, it is quite possible that she would not have returned to </w:t>
      </w:r>
      <w:r w:rsidR="00CF61FD">
        <w:t xml:space="preserve">her former </w:t>
      </w:r>
      <w:r w:rsidR="00382002">
        <w:t>household.</w:t>
      </w:r>
      <w:r w:rsidR="00B061B5">
        <w:t xml:space="preserve"> </w:t>
      </w:r>
    </w:p>
    <w:p w14:paraId="744638ED" w14:textId="563E8070" w:rsidR="00822568" w:rsidRDefault="00382002" w:rsidP="002E1AB8">
      <w:pPr>
        <w:spacing w:before="120" w:after="120"/>
      </w:pPr>
      <w:r>
        <w:t xml:space="preserve">Assessing whether an outcome represents a success, therefore, depends </w:t>
      </w:r>
      <w:r w:rsidR="00CF61FD">
        <w:t xml:space="preserve">-- in </w:t>
      </w:r>
      <w:r w:rsidR="00F31343">
        <w:t xml:space="preserve">good </w:t>
      </w:r>
      <w:r w:rsidR="00CF61FD">
        <w:t xml:space="preserve">part -- </w:t>
      </w:r>
      <w:r>
        <w:t xml:space="preserve">on </w:t>
      </w:r>
      <w:r w:rsidR="00CF61FD">
        <w:t>the relationship of that outcome to the survivor's (stated) goals and priorities.</w:t>
      </w:r>
      <w:r w:rsidR="00B061B5">
        <w:t xml:space="preserve"> </w:t>
      </w:r>
      <w:r w:rsidR="00CF61FD">
        <w:t>There will be shades of gray: i</w:t>
      </w:r>
      <w:r w:rsidR="00822568">
        <w:t>f the</w:t>
      </w:r>
      <w:r w:rsidR="00D85EC1">
        <w:t xml:space="preserve"> survivor </w:t>
      </w:r>
      <w:r w:rsidR="00446500">
        <w:t xml:space="preserve">and her child </w:t>
      </w:r>
      <w:r w:rsidR="005920BB">
        <w:t xml:space="preserve">had time </w:t>
      </w:r>
      <w:r w:rsidR="00CF61FD">
        <w:t xml:space="preserve">in </w:t>
      </w:r>
      <w:r w:rsidR="003A7189">
        <w:t>the TH program</w:t>
      </w:r>
      <w:r w:rsidR="00CF61FD">
        <w:t xml:space="preserve"> to rebuild their relationship</w:t>
      </w:r>
      <w:r w:rsidR="00446500">
        <w:t xml:space="preserve"> </w:t>
      </w:r>
      <w:r w:rsidR="005920BB">
        <w:t>away from the abuse</w:t>
      </w:r>
      <w:r w:rsidR="005B3DB8">
        <w:t xml:space="preserve"> and to develop new safety strategies</w:t>
      </w:r>
      <w:r w:rsidR="005920BB">
        <w:t xml:space="preserve">, but </w:t>
      </w:r>
      <w:r w:rsidR="00446500">
        <w:t>are</w:t>
      </w:r>
      <w:r w:rsidR="00822568">
        <w:t xml:space="preserve"> </w:t>
      </w:r>
      <w:r w:rsidR="005920BB">
        <w:t xml:space="preserve">returning to the relationship </w:t>
      </w:r>
      <w:r w:rsidR="00446500">
        <w:t>t</w:t>
      </w:r>
      <w:r w:rsidR="005920BB">
        <w:t>he</w:t>
      </w:r>
      <w:r w:rsidR="00446500">
        <w:t>y</w:t>
      </w:r>
      <w:r w:rsidR="005920BB">
        <w:t xml:space="preserve"> fled </w:t>
      </w:r>
      <w:r w:rsidR="005B3DB8">
        <w:t>in order</w:t>
      </w:r>
      <w:r w:rsidR="005920BB">
        <w:t xml:space="preserve"> to </w:t>
      </w:r>
      <w:r w:rsidR="005B3DB8">
        <w:t xml:space="preserve">preserve their connections to the </w:t>
      </w:r>
      <w:r w:rsidR="00CF61FD">
        <w:t>survivor's</w:t>
      </w:r>
      <w:r w:rsidR="005920BB">
        <w:t xml:space="preserve"> extended family</w:t>
      </w:r>
      <w:r w:rsidR="00446500">
        <w:t xml:space="preserve">, </w:t>
      </w:r>
      <w:r w:rsidR="00F31343">
        <w:t xml:space="preserve">their </w:t>
      </w:r>
      <w:r w:rsidR="00822568">
        <w:t xml:space="preserve">stay in </w:t>
      </w:r>
      <w:r w:rsidR="005B3DB8">
        <w:t>the TH program</w:t>
      </w:r>
      <w:r w:rsidR="00822568">
        <w:t xml:space="preserve"> </w:t>
      </w:r>
      <w:r w:rsidR="00F31343">
        <w:t xml:space="preserve">might be characterized </w:t>
      </w:r>
      <w:r w:rsidR="00446500">
        <w:t xml:space="preserve">as </w:t>
      </w:r>
      <w:r w:rsidR="003A7189">
        <w:t>successful</w:t>
      </w:r>
      <w:r w:rsidR="00F31343">
        <w:t xml:space="preserve">, and </w:t>
      </w:r>
      <w:r w:rsidR="005B3DB8">
        <w:t>the</w:t>
      </w:r>
      <w:r w:rsidR="00F31343">
        <w:t xml:space="preserve"> decision to return </w:t>
      </w:r>
      <w:r w:rsidR="003A7189">
        <w:t>to the relationship would</w:t>
      </w:r>
      <w:r w:rsidR="00F31343">
        <w:t xml:space="preserve"> not represent a failure of the program to facilitate a different outcome.</w:t>
      </w:r>
      <w:r w:rsidR="00B061B5">
        <w:t xml:space="preserve"> </w:t>
      </w:r>
      <w:r w:rsidR="00F31343">
        <w:t xml:space="preserve">On the other hand, if the survivor </w:t>
      </w:r>
      <w:r w:rsidR="005B3DB8">
        <w:t xml:space="preserve">had </w:t>
      </w:r>
      <w:r w:rsidR="00F31343">
        <w:t xml:space="preserve">sought to have her abusive (ex-)partner prosecuted, but the program was unable to </w:t>
      </w:r>
      <w:r w:rsidR="005B3DB8">
        <w:t>help</w:t>
      </w:r>
      <w:r w:rsidR="00F31343">
        <w:t xml:space="preserve"> her obtain</w:t>
      </w:r>
      <w:r w:rsidR="005B3DB8">
        <w:t xml:space="preserve"> the necessary</w:t>
      </w:r>
      <w:r w:rsidR="00F31343">
        <w:t xml:space="preserve"> legal assistance, the outcome </w:t>
      </w:r>
      <w:r w:rsidR="003A7189">
        <w:t>might not be seen as successful</w:t>
      </w:r>
      <w:r w:rsidR="00F31343">
        <w:t>.</w:t>
      </w:r>
    </w:p>
    <w:p w14:paraId="4502C047" w14:textId="77777777" w:rsidR="00D85EC1" w:rsidRDefault="00446500" w:rsidP="002E1AB8">
      <w:pPr>
        <w:spacing w:before="120" w:after="120"/>
      </w:pPr>
      <w:r>
        <w:t>Although s</w:t>
      </w:r>
      <w:r w:rsidR="00D85EC1">
        <w:t xml:space="preserve">ome outcomes may be </w:t>
      </w:r>
      <w:r w:rsidR="003D091A">
        <w:t>more clearly</w:t>
      </w:r>
      <w:r w:rsidR="00D85EC1">
        <w:t xml:space="preserve"> positive (e.g., transitioning to new housing</w:t>
      </w:r>
      <w:r w:rsidR="00BC4887">
        <w:t>, if that's what the participant wanted;</w:t>
      </w:r>
      <w:r w:rsidR="00D85EC1">
        <w:t xml:space="preserve"> obtaining a good job</w:t>
      </w:r>
      <w:r w:rsidR="00BC4887">
        <w:t>, if that was the participant's goal;</w:t>
      </w:r>
      <w:r w:rsidR="00D85EC1">
        <w:t xml:space="preserve"> </w:t>
      </w:r>
      <w:r w:rsidR="00BC4887">
        <w:t>beginning</w:t>
      </w:r>
      <w:r w:rsidR="00D85EC1">
        <w:t xml:space="preserve"> a</w:t>
      </w:r>
      <w:r w:rsidR="00BC4887">
        <w:t>n apparently</w:t>
      </w:r>
      <w:r w:rsidR="00D85EC1">
        <w:t xml:space="preserve"> positive relationship), </w:t>
      </w:r>
      <w:r w:rsidR="003D091A">
        <w:t>or more clearly</w:t>
      </w:r>
      <w:r w:rsidR="00D85EC1">
        <w:t xml:space="preserve"> negative (e.g., succumbing to drug addiction and winding up on the street, being kidnapped by a trafficker)</w:t>
      </w:r>
      <w:r>
        <w:t>, m</w:t>
      </w:r>
      <w:r w:rsidR="00D85EC1">
        <w:t xml:space="preserve">any other outcomes will represent partial successes and partial disappointments to the survivor (e.g., an imperfect divorce </w:t>
      </w:r>
      <w:r w:rsidR="00D27B4A">
        <w:t>settlement or custody agreement</w:t>
      </w:r>
      <w:r w:rsidR="005920BB">
        <w:t>;</w:t>
      </w:r>
      <w:r w:rsidR="00D27B4A">
        <w:t xml:space="preserve"> a</w:t>
      </w:r>
      <w:r w:rsidR="00BC4887">
        <w:t xml:space="preserve"> low wage</w:t>
      </w:r>
      <w:r w:rsidR="00D27B4A">
        <w:t xml:space="preserve"> job</w:t>
      </w:r>
      <w:r w:rsidR="005920BB">
        <w:t xml:space="preserve"> that is insufficient to sustain housing;</w:t>
      </w:r>
      <w:r w:rsidR="00D27B4A">
        <w:t xml:space="preserve"> </w:t>
      </w:r>
      <w:r w:rsidR="00BC4887">
        <w:t>partial</w:t>
      </w:r>
      <w:r w:rsidR="00D27B4A">
        <w:t xml:space="preserve"> success in clearing abuse-related blemishes in her housing and credit histories</w:t>
      </w:r>
      <w:r w:rsidR="005920BB">
        <w:t>;</w:t>
      </w:r>
      <w:r w:rsidR="00D27B4A">
        <w:t xml:space="preserve"> </w:t>
      </w:r>
      <w:r w:rsidR="005920BB">
        <w:t xml:space="preserve">reluctantly returning to the household she fled for lack of viable housing options, but with a better safety plan and a stronger sense of </w:t>
      </w:r>
      <w:hyperlink r:id="rId50" w:history="1">
        <w:r w:rsidR="005920BB" w:rsidRPr="005B3DB8">
          <w:rPr>
            <w:rStyle w:val="Hyperlink"/>
          </w:rPr>
          <w:t>safety-related empowerment</w:t>
        </w:r>
      </w:hyperlink>
      <w:hyperlink r:id="rId51" w:history="1"/>
      <w:r w:rsidR="005920BB">
        <w:t xml:space="preserve">; </w:t>
      </w:r>
      <w:r>
        <w:t xml:space="preserve">relocation to a different community, where she is unable to be in </w:t>
      </w:r>
      <w:r w:rsidR="005B3DB8">
        <w:t>contact</w:t>
      </w:r>
      <w:r>
        <w:t xml:space="preserve"> with friends and family from her former life; </w:t>
      </w:r>
      <w:r w:rsidR="005920BB">
        <w:t>etc.)</w:t>
      </w:r>
      <w:r w:rsidR="00BC4887">
        <w:t>.</w:t>
      </w:r>
    </w:p>
    <w:p w14:paraId="15973817" w14:textId="126D4927" w:rsidR="005B3DB8" w:rsidRDefault="001F1856" w:rsidP="001F1856">
      <w:pPr>
        <w:pStyle w:val="ListParagraph"/>
        <w:spacing w:before="120" w:after="120"/>
        <w:ind w:left="0"/>
      </w:pPr>
      <w:r>
        <w:t>Of course, tracking progress towards achieving participant-defined outcomes is not merely a reporting exercise.</w:t>
      </w:r>
      <w:r w:rsidR="00B061B5">
        <w:t xml:space="preserve"> </w:t>
      </w:r>
      <w:r>
        <w:t>It is an opportunity to periodically re-focus the work that program and staff are doing to support the participant on their chosen path.</w:t>
      </w:r>
      <w:r w:rsidR="00B061B5">
        <w:t xml:space="preserve"> </w:t>
      </w:r>
      <w:r w:rsidR="004E67D0">
        <w:t xml:space="preserve">If a participant has a less-than-satisfactory </w:t>
      </w:r>
      <w:r>
        <w:t xml:space="preserve">job (e.g., </w:t>
      </w:r>
      <w:r w:rsidR="00F761FE">
        <w:t>inconsistent</w:t>
      </w:r>
      <w:r>
        <w:t xml:space="preserve"> hours, stressful, difficult commute, etc.)</w:t>
      </w:r>
      <w:r w:rsidR="004E67D0">
        <w:t>, the participant and program staff can focus on getting a better job.</w:t>
      </w:r>
      <w:r w:rsidR="00B061B5">
        <w:t xml:space="preserve"> </w:t>
      </w:r>
      <w:r w:rsidR="004E67D0">
        <w:t xml:space="preserve">If her child is in a </w:t>
      </w:r>
      <w:r w:rsidR="00813919">
        <w:t xml:space="preserve">pre-school </w:t>
      </w:r>
      <w:r w:rsidR="004E67D0">
        <w:t>program</w:t>
      </w:r>
      <w:r>
        <w:t xml:space="preserve"> </w:t>
      </w:r>
      <w:r w:rsidR="00813919">
        <w:t xml:space="preserve">that </w:t>
      </w:r>
      <w:r w:rsidR="00F761FE">
        <w:t>isn't working out</w:t>
      </w:r>
      <w:r w:rsidR="00813919">
        <w:t xml:space="preserve"> </w:t>
      </w:r>
      <w:r>
        <w:t xml:space="preserve">(e.g., </w:t>
      </w:r>
      <w:r w:rsidR="00813919">
        <w:t xml:space="preserve">staff </w:t>
      </w:r>
      <w:r w:rsidR="00F761FE">
        <w:t>can't</w:t>
      </w:r>
      <w:r w:rsidR="00813919">
        <w:t xml:space="preserve"> address the child's special needs</w:t>
      </w:r>
      <w:r>
        <w:t xml:space="preserve">, </w:t>
      </w:r>
      <w:r w:rsidR="00F761FE">
        <w:t>a poor fit with th</w:t>
      </w:r>
      <w:r w:rsidR="00813919">
        <w:t>e survivor's work schedule</w:t>
      </w:r>
      <w:r w:rsidR="004E67D0">
        <w:t xml:space="preserve">), </w:t>
      </w:r>
      <w:r w:rsidR="00813919">
        <w:t xml:space="preserve">the participant and program staff can </w:t>
      </w:r>
      <w:r w:rsidR="004E67D0">
        <w:t>work on finding something better.</w:t>
      </w:r>
      <w:r w:rsidR="00B061B5">
        <w:t xml:space="preserve"> </w:t>
      </w:r>
      <w:r w:rsidR="004E67D0">
        <w:t xml:space="preserve">If the survivor's housing </w:t>
      </w:r>
      <w:r w:rsidR="00F761FE">
        <w:t>feels unsafe</w:t>
      </w:r>
      <w:r w:rsidR="004E67D0">
        <w:t>, the</w:t>
      </w:r>
      <w:r w:rsidR="00813919">
        <w:t>y</w:t>
      </w:r>
      <w:r w:rsidR="004E67D0">
        <w:t xml:space="preserve"> can work to find </w:t>
      </w:r>
      <w:r w:rsidR="00813919">
        <w:t>alternat</w:t>
      </w:r>
      <w:r w:rsidR="00F761FE">
        <w:t>e</w:t>
      </w:r>
      <w:r w:rsidR="00813919">
        <w:t xml:space="preserve"> </w:t>
      </w:r>
      <w:r w:rsidR="004E67D0">
        <w:t>housing.</w:t>
      </w:r>
      <w:r w:rsidR="00B061B5">
        <w:t xml:space="preserve"> </w:t>
      </w:r>
      <w:r>
        <w:t xml:space="preserve">Some </w:t>
      </w:r>
      <w:r w:rsidR="00F761FE">
        <w:t>im</w:t>
      </w:r>
      <w:r>
        <w:t xml:space="preserve">perfect outcomes </w:t>
      </w:r>
      <w:r w:rsidR="00F761FE">
        <w:t xml:space="preserve">may </w:t>
      </w:r>
      <w:r>
        <w:t>be final</w:t>
      </w:r>
      <w:r w:rsidR="004E67D0" w:rsidRPr="004E67D0">
        <w:t xml:space="preserve"> </w:t>
      </w:r>
      <w:r w:rsidR="004E67D0">
        <w:t xml:space="preserve">(e.g., a divorce settlement providing </w:t>
      </w:r>
      <w:r w:rsidR="00F761FE">
        <w:t xml:space="preserve">too little </w:t>
      </w:r>
      <w:r w:rsidR="004E67D0">
        <w:t xml:space="preserve">support); </w:t>
      </w:r>
      <w:r>
        <w:t>others might be subject to improvement.</w:t>
      </w:r>
      <w:r w:rsidR="00B061B5">
        <w:t xml:space="preserve"> </w:t>
      </w:r>
    </w:p>
    <w:p w14:paraId="654F8B17" w14:textId="31677F39" w:rsidR="00B061B5" w:rsidRDefault="001F1856" w:rsidP="001F1856">
      <w:pPr>
        <w:pStyle w:val="ListParagraph"/>
        <w:spacing w:before="120" w:after="120"/>
        <w:ind w:left="0"/>
      </w:pPr>
      <w:r>
        <w:t xml:space="preserve">So, while </w:t>
      </w:r>
      <w:r w:rsidR="00F761FE">
        <w:t>a</w:t>
      </w:r>
      <w:r>
        <w:t xml:space="preserve"> program </w:t>
      </w:r>
      <w:r w:rsidR="00F761FE">
        <w:t>affirms an outcome</w:t>
      </w:r>
      <w:r>
        <w:t xml:space="preserve"> in its </w:t>
      </w:r>
      <w:r w:rsidR="00F761FE">
        <w:t>s</w:t>
      </w:r>
      <w:r>
        <w:t>tatistical report to funders,</w:t>
      </w:r>
      <w:r w:rsidR="005B3DB8">
        <w:t xml:space="preserve"> staff might </w:t>
      </w:r>
      <w:r w:rsidR="00F761FE">
        <w:t>encourage</w:t>
      </w:r>
      <w:r w:rsidR="005B3DB8">
        <w:t xml:space="preserve"> participants </w:t>
      </w:r>
      <w:r>
        <w:t>to decide, "</w:t>
      </w:r>
      <w:r w:rsidR="00813919">
        <w:t>I</w:t>
      </w:r>
      <w:r>
        <w:t>s th</w:t>
      </w:r>
      <w:r w:rsidR="00813919">
        <w:t>is</w:t>
      </w:r>
      <w:r>
        <w:t xml:space="preserve"> outcome </w:t>
      </w:r>
      <w:r w:rsidR="00813919">
        <w:t xml:space="preserve">an endpoint, </w:t>
      </w:r>
      <w:r w:rsidR="00F761FE">
        <w:t xml:space="preserve">or </w:t>
      </w:r>
      <w:r w:rsidR="00813919">
        <w:t>a</w:t>
      </w:r>
      <w:r w:rsidR="00720A85">
        <w:t xml:space="preserve"> temporary</w:t>
      </w:r>
      <w:r w:rsidR="00813919">
        <w:t xml:space="preserve"> solution</w:t>
      </w:r>
      <w:r>
        <w:t xml:space="preserve">?" </w:t>
      </w:r>
      <w:r w:rsidR="00720A85">
        <w:t>I</w:t>
      </w:r>
      <w:r>
        <w:t xml:space="preserve">f </w:t>
      </w:r>
      <w:r w:rsidR="00F761FE">
        <w:t>the latter</w:t>
      </w:r>
      <w:r>
        <w:t xml:space="preserve">, </w:t>
      </w:r>
      <w:r w:rsidR="00720A85">
        <w:t xml:space="preserve">what's the next step, how </w:t>
      </w:r>
      <w:r w:rsidR="00F761FE">
        <w:t xml:space="preserve">high </w:t>
      </w:r>
      <w:r w:rsidR="00720A85">
        <w:t xml:space="preserve">a priority for the survivor is further </w:t>
      </w:r>
      <w:r w:rsidR="00F761FE">
        <w:t>effort</w:t>
      </w:r>
      <w:r w:rsidR="00720A85">
        <w:t xml:space="preserve">, </w:t>
      </w:r>
      <w:r>
        <w:t>and wh</w:t>
      </w:r>
      <w:r w:rsidR="00813919">
        <w:t>at</w:t>
      </w:r>
      <w:r>
        <w:t xml:space="preserve"> does the participant </w:t>
      </w:r>
      <w:r w:rsidR="00813919">
        <w:t>need</w:t>
      </w:r>
      <w:r w:rsidR="00720A85">
        <w:t xml:space="preserve"> in order </w:t>
      </w:r>
      <w:r w:rsidR="00813919">
        <w:t xml:space="preserve">to </w:t>
      </w:r>
      <w:r w:rsidR="00720A85">
        <w:t xml:space="preserve">take that </w:t>
      </w:r>
      <w:r w:rsidR="004E67D0">
        <w:t>next step?</w:t>
      </w:r>
      <w:r w:rsidR="00B061B5">
        <w:br w:type="page"/>
      </w:r>
    </w:p>
    <w:p w14:paraId="3797EF29" w14:textId="77777777" w:rsidR="002076E4" w:rsidRDefault="002076E4" w:rsidP="00BB7C7F">
      <w:pPr>
        <w:pStyle w:val="Heading3"/>
        <w:numPr>
          <w:ilvl w:val="2"/>
          <w:numId w:val="9"/>
        </w:numPr>
        <w:ind w:left="360"/>
      </w:pPr>
      <w:bookmarkStart w:id="29" w:name="_Toc471303327"/>
      <w:r>
        <w:lastRenderedPageBreak/>
        <w:t xml:space="preserve">Participants' Definitions of "Success" </w:t>
      </w:r>
      <w:r w:rsidR="00D77996">
        <w:t>Are Likely Broader than Providers' and Funders'</w:t>
      </w:r>
      <w:bookmarkEnd w:id="29"/>
    </w:p>
    <w:p w14:paraId="5ABED0C2" w14:textId="58666EC0" w:rsidR="00F45EE1" w:rsidRDefault="00446500" w:rsidP="00D57522">
      <w:pPr>
        <w:spacing w:before="120" w:after="120"/>
      </w:pPr>
      <w:r>
        <w:t xml:space="preserve">In </w:t>
      </w:r>
      <w:r w:rsidR="00B524C9">
        <w:t xml:space="preserve">their multi-year project documenting how survivors define "success," </w:t>
      </w:r>
      <w:hyperlink r:id="rId52" w:history="1">
        <w:r w:rsidR="00D51627" w:rsidRPr="00D15329">
          <w:rPr>
            <w:rStyle w:val="Hyperlink"/>
          </w:rPr>
          <w:t>Melbin, Jordan, &amp; Smyth (2014)</w:t>
        </w:r>
      </w:hyperlink>
      <w:r w:rsidR="00D51627" w:rsidRPr="00D51627">
        <w:t xml:space="preserve"> </w:t>
      </w:r>
      <w:r w:rsidR="00EA3C64">
        <w:t xml:space="preserve">found </w:t>
      </w:r>
      <w:r w:rsidR="00B524C9">
        <w:t>that survivors'</w:t>
      </w:r>
      <w:r w:rsidR="00EA3C64">
        <w:t xml:space="preserve"> </w:t>
      </w:r>
      <w:r w:rsidR="000B77D1">
        <w:t xml:space="preserve">personal </w:t>
      </w:r>
      <w:r w:rsidR="00EA3C64">
        <w:t xml:space="preserve">definitions of </w:t>
      </w:r>
      <w:r w:rsidR="000B77D1">
        <w:t>"</w:t>
      </w:r>
      <w:r w:rsidR="00956FCE">
        <w:t>success</w:t>
      </w:r>
      <w:r w:rsidR="000B77D1">
        <w:t>"</w:t>
      </w:r>
      <w:r w:rsidR="00956FCE">
        <w:t xml:space="preserve"> </w:t>
      </w:r>
      <w:r w:rsidR="00B524C9">
        <w:t>don't necessarily</w:t>
      </w:r>
      <w:r w:rsidR="00956FCE">
        <w:t xml:space="preserve"> </w:t>
      </w:r>
      <w:r w:rsidR="000B77D1">
        <w:t xml:space="preserve">match up with </w:t>
      </w:r>
      <w:r w:rsidR="00AB4B95">
        <w:t xml:space="preserve">any of </w:t>
      </w:r>
      <w:r w:rsidR="00956FCE">
        <w:t xml:space="preserve">the traditional </w:t>
      </w:r>
      <w:r w:rsidR="00EA3C64">
        <w:t xml:space="preserve">categories of </w:t>
      </w:r>
      <w:r w:rsidR="00956FCE">
        <w:t>"</w:t>
      </w:r>
      <w:r w:rsidR="000B77D1">
        <w:t xml:space="preserve">positive </w:t>
      </w:r>
      <w:r w:rsidR="00956FCE">
        <w:t>program outcomes</w:t>
      </w:r>
      <w:r w:rsidR="00F31343">
        <w:t>,</w:t>
      </w:r>
      <w:r w:rsidR="00956FCE">
        <w:t xml:space="preserve">" </w:t>
      </w:r>
      <w:r w:rsidR="00F31343">
        <w:t>and need not have anything to do with the violence.</w:t>
      </w:r>
      <w:r w:rsidR="00B061B5">
        <w:t xml:space="preserve"> </w:t>
      </w:r>
      <w:r w:rsidR="009573B6">
        <w:t xml:space="preserve">For many of the survivors who participated in their project, </w:t>
      </w:r>
      <w:r w:rsidR="006F52F3">
        <w:t>"success" was about being connected with family, friends, and other community members -- sometimes including the person who had perpetrated the violence.</w:t>
      </w:r>
      <w:r w:rsidR="00B061B5">
        <w:t xml:space="preserve"> </w:t>
      </w:r>
    </w:p>
    <w:p w14:paraId="655B8CA6" w14:textId="58388B03" w:rsidR="00D51627" w:rsidRDefault="006F52F3" w:rsidP="00D57522">
      <w:pPr>
        <w:spacing w:before="120" w:after="120"/>
      </w:pPr>
      <w:r>
        <w:t>That is, a</w:t>
      </w:r>
      <w:r w:rsidR="00956FCE">
        <w:t xml:space="preserve">lthough </w:t>
      </w:r>
      <w:r w:rsidR="00AB4B95">
        <w:t xml:space="preserve">DV program staff </w:t>
      </w:r>
      <w:r w:rsidR="00956FCE">
        <w:t>and funder</w:t>
      </w:r>
      <w:r w:rsidR="00AB4B95">
        <w:t xml:space="preserve">s may see </w:t>
      </w:r>
      <w:r w:rsidR="000F063C">
        <w:t>program</w:t>
      </w:r>
      <w:r w:rsidR="00AB4B95">
        <w:t xml:space="preserve"> participants </w:t>
      </w:r>
      <w:r w:rsidR="000F063C">
        <w:t xml:space="preserve">primarily </w:t>
      </w:r>
      <w:r w:rsidR="00956FCE">
        <w:t>as "victim</w:t>
      </w:r>
      <w:r w:rsidR="00AB4B95">
        <w:t xml:space="preserve">s" or </w:t>
      </w:r>
      <w:r w:rsidR="00956FCE">
        <w:t>"survivor</w:t>
      </w:r>
      <w:r w:rsidR="00AB4B95">
        <w:t xml:space="preserve">s" </w:t>
      </w:r>
      <w:r w:rsidR="000F063C">
        <w:t xml:space="preserve">apart from their roles in the community, </w:t>
      </w:r>
      <w:r w:rsidR="00AB4B95">
        <w:t>the wome</w:t>
      </w:r>
      <w:r w:rsidR="00956FCE">
        <w:t xml:space="preserve">n </w:t>
      </w:r>
      <w:r w:rsidR="000F063C">
        <w:t xml:space="preserve">-- especially members of ethnic and cultural communities that </w:t>
      </w:r>
      <w:r w:rsidR="00BC4887">
        <w:t xml:space="preserve">de-emphasize the importance of the individual and, instead, </w:t>
      </w:r>
      <w:r w:rsidR="000F063C">
        <w:t xml:space="preserve">emphasize the centrality of the family and broader community -- </w:t>
      </w:r>
      <w:r>
        <w:t xml:space="preserve">may well </w:t>
      </w:r>
      <w:r w:rsidR="0039566E">
        <w:t>ha</w:t>
      </w:r>
      <w:r w:rsidR="00AB4B95">
        <w:t>ve</w:t>
      </w:r>
      <w:r w:rsidR="0039566E">
        <w:t xml:space="preserve"> primary identities that are not </w:t>
      </w:r>
      <w:r w:rsidR="00AB4B95">
        <w:t>about the violence or abuse they have experienced</w:t>
      </w:r>
      <w:r w:rsidR="000F063C">
        <w:t xml:space="preserve">, but rather about their </w:t>
      </w:r>
      <w:r w:rsidR="00B524C9">
        <w:t xml:space="preserve">positive </w:t>
      </w:r>
      <w:r w:rsidR="000F063C">
        <w:t>roles as</w:t>
      </w:r>
      <w:r w:rsidR="003119FD">
        <w:t xml:space="preserve"> </w:t>
      </w:r>
      <w:r w:rsidR="00AB4B95">
        <w:t xml:space="preserve">mothers, </w:t>
      </w:r>
      <w:r w:rsidR="000F063C">
        <w:t xml:space="preserve">caregivers, </w:t>
      </w:r>
      <w:r w:rsidR="001E4A0C">
        <w:t xml:space="preserve">and </w:t>
      </w:r>
      <w:r w:rsidR="0038141F">
        <w:t>members of support networks</w:t>
      </w:r>
      <w:r w:rsidR="00B524C9">
        <w:t>.</w:t>
      </w:r>
      <w:r w:rsidR="00B061B5">
        <w:t xml:space="preserve"> </w:t>
      </w:r>
      <w:r w:rsidR="00010D39">
        <w:t>As</w:t>
      </w:r>
      <w:r w:rsidR="0038141F">
        <w:t xml:space="preserve"> whole people </w:t>
      </w:r>
      <w:r w:rsidR="00010D39">
        <w:t>with</w:t>
      </w:r>
      <w:r w:rsidR="0038141F">
        <w:t xml:space="preserve"> personally meaningful roles to play in</w:t>
      </w:r>
      <w:r w:rsidR="00956FCE">
        <w:t xml:space="preserve"> </w:t>
      </w:r>
      <w:r w:rsidR="00AB4B95">
        <w:t>t</w:t>
      </w:r>
      <w:r w:rsidR="00956FCE">
        <w:t>he</w:t>
      </w:r>
      <w:r w:rsidR="00AB4B95">
        <w:t>i</w:t>
      </w:r>
      <w:r w:rsidR="00956FCE">
        <w:t>r communit</w:t>
      </w:r>
      <w:r w:rsidR="00AB4B95">
        <w:t>ies</w:t>
      </w:r>
      <w:r w:rsidR="00010D39">
        <w:t>,</w:t>
      </w:r>
      <w:r w:rsidR="003119FD">
        <w:t xml:space="preserve"> </w:t>
      </w:r>
      <w:r w:rsidR="00B524C9">
        <w:rPr>
          <w:b/>
          <w:i/>
        </w:rPr>
        <w:t>t</w:t>
      </w:r>
      <w:r w:rsidR="0038141F">
        <w:rPr>
          <w:b/>
          <w:i/>
        </w:rPr>
        <w:t>hei</w:t>
      </w:r>
      <w:r w:rsidR="003119FD" w:rsidRPr="00342BAE">
        <w:rPr>
          <w:b/>
          <w:i/>
        </w:rPr>
        <w:t>r definition</w:t>
      </w:r>
      <w:r w:rsidR="0038141F">
        <w:rPr>
          <w:b/>
          <w:i/>
        </w:rPr>
        <w:t>s</w:t>
      </w:r>
      <w:r w:rsidR="003119FD" w:rsidRPr="00342BAE">
        <w:rPr>
          <w:b/>
          <w:i/>
        </w:rPr>
        <w:t xml:space="preserve"> of </w:t>
      </w:r>
      <w:r w:rsidR="00D51627" w:rsidRPr="00342BAE">
        <w:rPr>
          <w:b/>
          <w:i/>
        </w:rPr>
        <w:t xml:space="preserve">"success" </w:t>
      </w:r>
      <w:r w:rsidR="003119FD" w:rsidRPr="00342BAE">
        <w:rPr>
          <w:b/>
          <w:i/>
        </w:rPr>
        <w:t xml:space="preserve">may have </w:t>
      </w:r>
      <w:r w:rsidR="000B77D1" w:rsidRPr="00342BAE">
        <w:rPr>
          <w:b/>
          <w:i/>
        </w:rPr>
        <w:t>less to</w:t>
      </w:r>
      <w:r w:rsidR="003119FD" w:rsidRPr="00342BAE">
        <w:rPr>
          <w:b/>
          <w:i/>
        </w:rPr>
        <w:t xml:space="preserve"> do with being in or leaving </w:t>
      </w:r>
      <w:r w:rsidR="0038141F">
        <w:rPr>
          <w:b/>
          <w:i/>
        </w:rPr>
        <w:t>an</w:t>
      </w:r>
      <w:r w:rsidR="003119FD" w:rsidRPr="00342BAE">
        <w:rPr>
          <w:b/>
          <w:i/>
        </w:rPr>
        <w:t xml:space="preserve"> </w:t>
      </w:r>
      <w:r w:rsidR="00AB43C9" w:rsidRPr="00342BAE">
        <w:rPr>
          <w:b/>
          <w:i/>
        </w:rPr>
        <w:t xml:space="preserve">abusive relationship, and </w:t>
      </w:r>
      <w:r w:rsidR="00EA3C64" w:rsidRPr="00342BAE">
        <w:rPr>
          <w:b/>
          <w:i/>
        </w:rPr>
        <w:t xml:space="preserve">be </w:t>
      </w:r>
      <w:r w:rsidR="003119FD" w:rsidRPr="00342BAE">
        <w:rPr>
          <w:b/>
          <w:i/>
        </w:rPr>
        <w:t xml:space="preserve">more </w:t>
      </w:r>
      <w:r w:rsidR="00EA3C64" w:rsidRPr="00342BAE">
        <w:rPr>
          <w:b/>
          <w:i/>
        </w:rPr>
        <w:t>about</w:t>
      </w:r>
      <w:r w:rsidR="003119FD" w:rsidRPr="00342BAE">
        <w:rPr>
          <w:b/>
          <w:i/>
        </w:rPr>
        <w:t xml:space="preserve"> </w:t>
      </w:r>
      <w:r w:rsidR="00AB43C9" w:rsidRPr="00342BAE">
        <w:rPr>
          <w:b/>
          <w:i/>
        </w:rPr>
        <w:t>the</w:t>
      </w:r>
      <w:r w:rsidR="00D51627" w:rsidRPr="00342BAE">
        <w:rPr>
          <w:b/>
          <w:i/>
        </w:rPr>
        <w:t xml:space="preserve"> roles, activities, and accomplishments that </w:t>
      </w:r>
      <w:r w:rsidR="000B77D1" w:rsidRPr="00342BAE">
        <w:rPr>
          <w:b/>
          <w:i/>
        </w:rPr>
        <w:t xml:space="preserve">are integral to </w:t>
      </w:r>
      <w:r w:rsidR="0038141F">
        <w:rPr>
          <w:b/>
          <w:i/>
        </w:rPr>
        <w:t>t</w:t>
      </w:r>
      <w:r w:rsidR="000B77D1" w:rsidRPr="00342BAE">
        <w:rPr>
          <w:b/>
          <w:i/>
        </w:rPr>
        <w:t>he</w:t>
      </w:r>
      <w:r w:rsidR="0038141F">
        <w:rPr>
          <w:b/>
          <w:i/>
        </w:rPr>
        <w:t>i</w:t>
      </w:r>
      <w:r w:rsidR="000B77D1" w:rsidRPr="00342BAE">
        <w:rPr>
          <w:b/>
          <w:i/>
        </w:rPr>
        <w:t xml:space="preserve">r identity </w:t>
      </w:r>
      <w:r w:rsidR="0038141F">
        <w:rPr>
          <w:b/>
          <w:i/>
        </w:rPr>
        <w:t xml:space="preserve">and </w:t>
      </w:r>
      <w:r w:rsidR="00010D39">
        <w:rPr>
          <w:b/>
          <w:i/>
        </w:rPr>
        <w:t xml:space="preserve">sense of </w:t>
      </w:r>
      <w:r w:rsidR="00EA3C64" w:rsidRPr="00342BAE">
        <w:rPr>
          <w:b/>
          <w:i/>
        </w:rPr>
        <w:t>purpose</w:t>
      </w:r>
      <w:r w:rsidR="00D51627" w:rsidRPr="00472AC0">
        <w:rPr>
          <w:b/>
          <w:i/>
        </w:rPr>
        <w:t xml:space="preserve"> </w:t>
      </w:r>
      <w:r w:rsidR="00472AC0" w:rsidRPr="00472AC0">
        <w:rPr>
          <w:b/>
          <w:i/>
        </w:rPr>
        <w:t>and ability to contribute</w:t>
      </w:r>
      <w:r w:rsidR="00472AC0">
        <w:t xml:space="preserve"> </w:t>
      </w:r>
      <w:r w:rsidR="00D51627">
        <w:t xml:space="preserve">-- </w:t>
      </w:r>
      <w:r w:rsidR="008149E4">
        <w:t>parenting and sharing in the successes of a child,</w:t>
      </w:r>
      <w:r w:rsidR="00D51627">
        <w:t xml:space="preserve"> caring for an elder, graduating from </w:t>
      </w:r>
      <w:r w:rsidR="00F45EE1">
        <w:t xml:space="preserve">high school or </w:t>
      </w:r>
      <w:r w:rsidR="00D51627">
        <w:t xml:space="preserve">college, </w:t>
      </w:r>
      <w:r w:rsidR="00446500">
        <w:t>getting a</w:t>
      </w:r>
      <w:r w:rsidR="008149E4">
        <w:t xml:space="preserve"> drive</w:t>
      </w:r>
      <w:r w:rsidR="00446500">
        <w:t>r's license</w:t>
      </w:r>
      <w:r w:rsidR="00D51627">
        <w:t xml:space="preserve">, </w:t>
      </w:r>
      <w:r w:rsidR="0038141F">
        <w:t>becoming</w:t>
      </w:r>
      <w:r w:rsidR="00D51627">
        <w:t xml:space="preserve"> </w:t>
      </w:r>
      <w:r w:rsidR="0038141F">
        <w:t xml:space="preserve">a </w:t>
      </w:r>
      <w:r w:rsidR="00D51627">
        <w:t xml:space="preserve">citizen, </w:t>
      </w:r>
      <w:r w:rsidR="00837174">
        <w:t>etc.</w:t>
      </w:r>
      <w:r w:rsidR="00B061B5">
        <w:t xml:space="preserve"> </w:t>
      </w:r>
      <w:r w:rsidR="00F45EE1">
        <w:t>As described by</w:t>
      </w:r>
      <w:r w:rsidR="00837174">
        <w:t xml:space="preserve"> </w:t>
      </w:r>
      <w:hyperlink r:id="rId53" w:history="1">
        <w:r w:rsidR="00F45EE1" w:rsidRPr="00D15329">
          <w:rPr>
            <w:rStyle w:val="Hyperlink"/>
          </w:rPr>
          <w:t>Melbin, Jordan, &amp; Smyth (2014)</w:t>
        </w:r>
      </w:hyperlink>
      <w:r w:rsidR="00F45EE1" w:rsidRPr="00F45EE1">
        <w:rPr>
          <w:rStyle w:val="Hyperlink"/>
          <w:color w:val="auto"/>
          <w:u w:val="none"/>
        </w:rPr>
        <w:t>,</w:t>
      </w:r>
    </w:p>
    <w:p w14:paraId="042FA4E9" w14:textId="6902054B" w:rsidR="000F5D74" w:rsidRPr="00736454" w:rsidRDefault="00D15329" w:rsidP="00EF7C25">
      <w:pPr>
        <w:spacing w:before="120" w:after="120" w:line="252" w:lineRule="auto"/>
        <w:ind w:left="288"/>
        <w:rPr>
          <w:i/>
          <w:sz w:val="21"/>
          <w:szCs w:val="21"/>
        </w:rPr>
      </w:pPr>
      <w:r w:rsidRPr="00736454">
        <w:rPr>
          <w:i/>
          <w:sz w:val="21"/>
          <w:szCs w:val="21"/>
        </w:rPr>
        <w:t>"Services provide the lens through which practitioners understand survivor identity and success, whereas survivors derive identity and purpose fr</w:t>
      </w:r>
      <w:r w:rsidR="00736454" w:rsidRPr="00736454">
        <w:rPr>
          <w:i/>
          <w:sz w:val="21"/>
          <w:szCs w:val="21"/>
        </w:rPr>
        <w:t>o</w:t>
      </w:r>
      <w:r w:rsidRPr="00736454">
        <w:rPr>
          <w:i/>
          <w:sz w:val="21"/>
          <w:szCs w:val="21"/>
        </w:rPr>
        <w:t>m connection and personal accomplishment far beyond the bounds of the abusive relationship and the walls of the program."</w:t>
      </w:r>
      <w:r w:rsidR="00B061B5">
        <w:rPr>
          <w:i/>
          <w:sz w:val="21"/>
          <w:szCs w:val="21"/>
        </w:rPr>
        <w:t xml:space="preserve"> </w:t>
      </w:r>
      <w:r w:rsidR="00DD52F7" w:rsidRPr="00736454">
        <w:rPr>
          <w:i/>
          <w:sz w:val="21"/>
          <w:szCs w:val="21"/>
        </w:rPr>
        <w:t>(p.7</w:t>
      </w:r>
      <w:r w:rsidR="0021607D">
        <w:rPr>
          <w:i/>
          <w:sz w:val="21"/>
          <w:szCs w:val="21"/>
        </w:rPr>
        <w:t xml:space="preserve">) </w:t>
      </w:r>
      <w:r w:rsidR="000F5D74" w:rsidRPr="00736454">
        <w:rPr>
          <w:i/>
          <w:sz w:val="21"/>
          <w:szCs w:val="21"/>
        </w:rPr>
        <w:t>"Policy advocates and funders described success for survivors in terms of survivors' gaining freedom from the abusive relationship in order to have autonomy and decision-making power in their lives, and access to services and various interventions were the path to that success." (p.24</w:t>
      </w:r>
      <w:r w:rsidR="0021607D">
        <w:rPr>
          <w:i/>
          <w:sz w:val="21"/>
          <w:szCs w:val="21"/>
        </w:rPr>
        <w:t xml:space="preserve">) </w:t>
      </w:r>
      <w:r w:rsidR="000F5D74" w:rsidRPr="00736454">
        <w:rPr>
          <w:i/>
          <w:sz w:val="21"/>
          <w:szCs w:val="21"/>
        </w:rPr>
        <w:t>"The limited focus of traditional domestic violence programs (separation from the person perpetrating violence, transformation from 'victim' to 'survivor' through counseling and case management) manifests in all levels of the work, from policy to funders' expectations of program performance, and, of course, to individual advocacy with survivors and their families.</w:t>
      </w:r>
      <w:r w:rsidR="00B061B5">
        <w:rPr>
          <w:i/>
          <w:sz w:val="21"/>
          <w:szCs w:val="21"/>
        </w:rPr>
        <w:t xml:space="preserve"> </w:t>
      </w:r>
      <w:r w:rsidR="000F5D74" w:rsidRPr="00736454">
        <w:rPr>
          <w:i/>
          <w:sz w:val="21"/>
          <w:szCs w:val="21"/>
        </w:rPr>
        <w:t>This context greatly influences practitioner's views about their work and limits their ability to see strategies for success outside of programs." (p.29)</w:t>
      </w:r>
    </w:p>
    <w:p w14:paraId="32D621A3" w14:textId="56EC9B1A" w:rsidR="00DD52F7" w:rsidRDefault="00DD52F7" w:rsidP="00D57522">
      <w:pPr>
        <w:spacing w:before="120" w:after="120"/>
      </w:pPr>
      <w:r>
        <w:t xml:space="preserve">Analogously, </w:t>
      </w:r>
      <w:r w:rsidR="00472AC0">
        <w:t>a</w:t>
      </w:r>
      <w:r>
        <w:t xml:space="preserve"> surgeon who mends a damaged knee joint has the narrowest lens, measuring success in terms of the </w:t>
      </w:r>
      <w:r w:rsidR="00472AC0">
        <w:t xml:space="preserve">structure and </w:t>
      </w:r>
      <w:r>
        <w:t>functionality of the repaired joint.</w:t>
      </w:r>
      <w:r w:rsidR="00B061B5">
        <w:t xml:space="preserve"> </w:t>
      </w:r>
      <w:r>
        <w:t>The physical therapist who works with th</w:t>
      </w:r>
      <w:r w:rsidR="00B524C9">
        <w:t>e</w:t>
      </w:r>
      <w:r>
        <w:t xml:space="preserve"> patient in the aftermath of surgery has a slightly wider lens, measuring success in terms of the strength and mobility of the repaired joint.</w:t>
      </w:r>
      <w:r w:rsidR="00B061B5">
        <w:t xml:space="preserve"> </w:t>
      </w:r>
      <w:r w:rsidR="00B524C9">
        <w:t>T</w:t>
      </w:r>
      <w:r>
        <w:t xml:space="preserve">he </w:t>
      </w:r>
      <w:r w:rsidR="00342BAE">
        <w:t>woman</w:t>
      </w:r>
      <w:r>
        <w:t xml:space="preserve"> whose life -- and lens -- extend well beyond her encounter with the medical system</w:t>
      </w:r>
      <w:r w:rsidR="00472AC0">
        <w:t xml:space="preserve"> -- </w:t>
      </w:r>
      <w:r w:rsidR="002076E4">
        <w:t>will more likely</w:t>
      </w:r>
      <w:r w:rsidR="00B524C9">
        <w:t xml:space="preserve"> m</w:t>
      </w:r>
      <w:r>
        <w:t>easure</w:t>
      </w:r>
      <w:r w:rsidR="00B524C9">
        <w:t xml:space="preserve"> the </w:t>
      </w:r>
      <w:r>
        <w:t xml:space="preserve">success </w:t>
      </w:r>
      <w:r w:rsidR="00B524C9">
        <w:t>of the medi</w:t>
      </w:r>
      <w:r w:rsidR="002076E4">
        <w:t>c</w:t>
      </w:r>
      <w:r w:rsidR="00B524C9">
        <w:t xml:space="preserve">al intervention </w:t>
      </w:r>
      <w:r>
        <w:t xml:space="preserve">in terms of whether she can </w:t>
      </w:r>
      <w:r w:rsidR="00073451">
        <w:t>climb</w:t>
      </w:r>
      <w:r>
        <w:t xml:space="preserve"> the stairs </w:t>
      </w:r>
      <w:r w:rsidR="003040EC">
        <w:t>and</w:t>
      </w:r>
      <w:r>
        <w:t xml:space="preserve"> garden </w:t>
      </w:r>
      <w:r w:rsidR="003040EC">
        <w:t>and</w:t>
      </w:r>
      <w:r>
        <w:t xml:space="preserve"> play soccer with her kids.</w:t>
      </w:r>
      <w:r w:rsidR="00E34E02">
        <w:t xml:space="preserve"> </w:t>
      </w:r>
      <w:r w:rsidR="00C30CD7">
        <w:t>T</w:t>
      </w:r>
      <w:r w:rsidR="00B524C9">
        <w:t>h</w:t>
      </w:r>
      <w:r w:rsidR="00C30CD7">
        <w:t>e</w:t>
      </w:r>
      <w:r w:rsidR="00B524C9">
        <w:t xml:space="preserve"> woman is</w:t>
      </w:r>
      <w:r w:rsidR="00342BAE">
        <w:t xml:space="preserve"> a whole person, and her role as a patient is only ephemeral, and hardly </w:t>
      </w:r>
      <w:r w:rsidR="00472AC0">
        <w:t>as central to her</w:t>
      </w:r>
      <w:r w:rsidR="00342BAE">
        <w:t xml:space="preserve"> identity as her role as a mother</w:t>
      </w:r>
      <w:r w:rsidR="00B524C9">
        <w:t xml:space="preserve">, wife, </w:t>
      </w:r>
      <w:r w:rsidR="00C30CD7">
        <w:t xml:space="preserve">contributing </w:t>
      </w:r>
      <w:r w:rsidR="00B524C9">
        <w:t xml:space="preserve">member of her community, </w:t>
      </w:r>
      <w:r w:rsidR="00C30CD7">
        <w:t xml:space="preserve">and perhaps, </w:t>
      </w:r>
      <w:r w:rsidR="00B524C9">
        <w:t xml:space="preserve">as a </w:t>
      </w:r>
      <w:r w:rsidR="00C30CD7">
        <w:t>business person or worker.</w:t>
      </w:r>
      <w:r w:rsidR="00B061B5">
        <w:t xml:space="preserve"> </w:t>
      </w:r>
      <w:r w:rsidR="00C30CD7">
        <w:t>B</w:t>
      </w:r>
      <w:r w:rsidR="00342BAE">
        <w:t>y contrast, her role as a patient is primary to the health care system.</w:t>
      </w:r>
      <w:r w:rsidR="00B061B5">
        <w:t xml:space="preserve"> </w:t>
      </w:r>
      <w:r w:rsidR="00AB5B7A">
        <w:t>The surgeon's and physical therapist's timeframes for measuring "success" end when their respective interventions end</w:t>
      </w:r>
      <w:r w:rsidR="00472AC0">
        <w:t>; the woman's timeframe for assessing success extends well beyond th</w:t>
      </w:r>
      <w:r w:rsidR="001E2864">
        <w:t>os</w:t>
      </w:r>
      <w:r w:rsidR="00472AC0">
        <w:t>e intervention</w:t>
      </w:r>
      <w:r w:rsidR="001E2864">
        <w:t>s</w:t>
      </w:r>
      <w:r w:rsidR="00472AC0">
        <w:t xml:space="preserve">, and her focus is </w:t>
      </w:r>
      <w:r w:rsidR="001E2864">
        <w:t xml:space="preserve">not </w:t>
      </w:r>
      <w:r w:rsidR="00C30CD7">
        <w:t xml:space="preserve">on </w:t>
      </w:r>
      <w:r w:rsidR="001E2864">
        <w:t>the knee, but on</w:t>
      </w:r>
      <w:r w:rsidR="00472AC0">
        <w:t xml:space="preserve"> fulfill</w:t>
      </w:r>
      <w:r w:rsidR="00C30CD7">
        <w:t>ing</w:t>
      </w:r>
      <w:r w:rsidR="00472AC0">
        <w:t xml:space="preserve"> the roles</w:t>
      </w:r>
      <w:r w:rsidR="00E34E02">
        <w:t xml:space="preserve"> that give her life meaning.</w:t>
      </w:r>
      <w:r w:rsidR="00B061B5">
        <w:t xml:space="preserve"> </w:t>
      </w:r>
    </w:p>
    <w:p w14:paraId="5BD53D62" w14:textId="067F2A9B" w:rsidR="009A5657" w:rsidRDefault="00C30CD7" w:rsidP="00603A89">
      <w:pPr>
        <w:spacing w:before="120" w:after="120"/>
      </w:pPr>
      <w:r w:rsidRPr="00B04E00">
        <w:t xml:space="preserve">In the same way, </w:t>
      </w:r>
      <w:r w:rsidR="00603A89" w:rsidRPr="00B04E00">
        <w:t xml:space="preserve">a survivor's lens and timeframe are inherently broader than that of the </w:t>
      </w:r>
      <w:r w:rsidR="006F3863">
        <w:t xml:space="preserve">TH </w:t>
      </w:r>
      <w:r w:rsidR="00603A89" w:rsidRPr="00B04E00">
        <w:t xml:space="preserve">provider or the funders, and so </w:t>
      </w:r>
      <w:r w:rsidR="001E4A0C">
        <w:t>she is</w:t>
      </w:r>
      <w:r w:rsidR="007937B3">
        <w:t xml:space="preserve"> likely to</w:t>
      </w:r>
      <w:r w:rsidR="00603A89" w:rsidRPr="00B04E00">
        <w:t xml:space="preserve"> </w:t>
      </w:r>
      <w:r w:rsidR="0039566E" w:rsidRPr="00B04E00">
        <w:t>define and measure success</w:t>
      </w:r>
      <w:r w:rsidR="00603A89" w:rsidRPr="00B04E00">
        <w:t xml:space="preserve"> differently</w:t>
      </w:r>
      <w:r w:rsidR="000F5D74" w:rsidRPr="00B04E00">
        <w:t>.</w:t>
      </w:r>
      <w:r w:rsidR="00B061B5">
        <w:t xml:space="preserve"> </w:t>
      </w:r>
      <w:r w:rsidR="00603A89" w:rsidRPr="00B04E00">
        <w:t>T</w:t>
      </w:r>
      <w:r w:rsidR="00C17945" w:rsidRPr="00B04E00">
        <w:t xml:space="preserve">he survivors and providers </w:t>
      </w:r>
      <w:r w:rsidR="00603A89" w:rsidRPr="00B04E00">
        <w:t xml:space="preserve">participating </w:t>
      </w:r>
      <w:r w:rsidR="00C17945" w:rsidRPr="00B04E00">
        <w:t xml:space="preserve">in </w:t>
      </w:r>
      <w:hyperlink r:id="rId54" w:history="1">
        <w:r w:rsidR="00C17945" w:rsidRPr="00B04E00">
          <w:rPr>
            <w:rStyle w:val="Hyperlink"/>
          </w:rPr>
          <w:t>Melbin, Jordan, &amp; Smyth's (2014)</w:t>
        </w:r>
      </w:hyperlink>
      <w:r w:rsidR="00C17945" w:rsidRPr="00B04E00">
        <w:rPr>
          <w:rStyle w:val="Hyperlink"/>
          <w:color w:val="auto"/>
          <w:u w:val="none"/>
        </w:rPr>
        <w:t xml:space="preserve"> project </w:t>
      </w:r>
      <w:r w:rsidR="0039566E" w:rsidRPr="00B04E00">
        <w:rPr>
          <w:rStyle w:val="Hyperlink"/>
          <w:color w:val="auto"/>
          <w:u w:val="none"/>
        </w:rPr>
        <w:t>concluded</w:t>
      </w:r>
      <w:r w:rsidR="00603A89" w:rsidRPr="00B04E00">
        <w:rPr>
          <w:rStyle w:val="Hyperlink"/>
          <w:color w:val="auto"/>
          <w:u w:val="none"/>
        </w:rPr>
        <w:t xml:space="preserve"> that to best serve survivors in their programs</w:t>
      </w:r>
      <w:r w:rsidR="0039566E" w:rsidRPr="00B04E00">
        <w:rPr>
          <w:rStyle w:val="Hyperlink"/>
          <w:color w:val="auto"/>
          <w:u w:val="none"/>
        </w:rPr>
        <w:t>, "</w:t>
      </w:r>
      <w:r w:rsidR="00603A89" w:rsidRPr="00B04E00">
        <w:rPr>
          <w:rStyle w:val="Hyperlink"/>
          <w:color w:val="auto"/>
          <w:u w:val="none"/>
        </w:rPr>
        <w:t xml:space="preserve">[those] </w:t>
      </w:r>
      <w:r w:rsidR="0039566E" w:rsidRPr="00B04E00">
        <w:rPr>
          <w:rStyle w:val="Hyperlink"/>
          <w:color w:val="auto"/>
          <w:u w:val="none"/>
        </w:rPr>
        <w:t xml:space="preserve">survivors' self-defined and identified ideas of success must be the cornerstone for shaping </w:t>
      </w:r>
      <w:r w:rsidR="00603A89" w:rsidRPr="00B04E00">
        <w:rPr>
          <w:rStyle w:val="Hyperlink"/>
          <w:color w:val="auto"/>
          <w:u w:val="none"/>
        </w:rPr>
        <w:t>[programmatic]</w:t>
      </w:r>
      <w:r w:rsidR="0039566E" w:rsidRPr="00B04E00">
        <w:rPr>
          <w:rStyle w:val="Hyperlink"/>
          <w:color w:val="auto"/>
          <w:u w:val="none"/>
        </w:rPr>
        <w:t xml:space="preserve"> responses." (p.28</w:t>
      </w:r>
      <w:r w:rsidR="0021607D">
        <w:rPr>
          <w:rStyle w:val="Hyperlink"/>
          <w:color w:val="auto"/>
          <w:u w:val="none"/>
        </w:rPr>
        <w:t xml:space="preserve">) </w:t>
      </w:r>
      <w:r w:rsidR="00603A89" w:rsidRPr="00B04E00">
        <w:rPr>
          <w:rStyle w:val="Hyperlink"/>
          <w:color w:val="auto"/>
          <w:u w:val="none"/>
        </w:rPr>
        <w:t xml:space="preserve">That is, it is important to </w:t>
      </w:r>
      <w:r w:rsidR="007E772D" w:rsidRPr="00B04E00">
        <w:t>support participants in identifying and pursuing personally meaningful goals, whether or not th</w:t>
      </w:r>
      <w:r w:rsidR="00B04E00" w:rsidRPr="00B04E00">
        <w:t>ose goals</w:t>
      </w:r>
      <w:r w:rsidR="007E772D" w:rsidRPr="00B04E00">
        <w:t xml:space="preserve"> are specifically related to the abusive relationship, and whether or not they can be achieved within the timeframe of the program intervention.</w:t>
      </w:r>
      <w:r w:rsidR="00B061B5">
        <w:t xml:space="preserve"> </w:t>
      </w:r>
      <w:r w:rsidR="007E772D" w:rsidRPr="00D345D4">
        <w:rPr>
          <w:b/>
          <w:i/>
        </w:rPr>
        <w:t xml:space="preserve">Focusing on survivor-defined goals not only </w:t>
      </w:r>
      <w:r w:rsidR="008361ED" w:rsidRPr="00D345D4">
        <w:rPr>
          <w:b/>
          <w:i/>
        </w:rPr>
        <w:t xml:space="preserve">recognizes and </w:t>
      </w:r>
      <w:r w:rsidR="007E772D" w:rsidRPr="00D345D4">
        <w:rPr>
          <w:b/>
          <w:i/>
        </w:rPr>
        <w:t>addresses the priorities of the client</w:t>
      </w:r>
      <w:r w:rsidR="006F3863">
        <w:rPr>
          <w:b/>
          <w:i/>
        </w:rPr>
        <w:t>ele</w:t>
      </w:r>
      <w:r w:rsidR="007E772D" w:rsidRPr="00D345D4">
        <w:rPr>
          <w:b/>
          <w:i/>
        </w:rPr>
        <w:t xml:space="preserve"> that programs exist to serve, but is a direct affirmation of </w:t>
      </w:r>
      <w:r w:rsidR="006F3863">
        <w:rPr>
          <w:b/>
          <w:i/>
        </w:rPr>
        <w:t>each</w:t>
      </w:r>
      <w:r w:rsidR="008361ED" w:rsidRPr="00D345D4">
        <w:rPr>
          <w:b/>
          <w:i/>
        </w:rPr>
        <w:t xml:space="preserve"> </w:t>
      </w:r>
      <w:r w:rsidR="00C14547">
        <w:rPr>
          <w:b/>
          <w:i/>
        </w:rPr>
        <w:t xml:space="preserve">survivor as a whole person, with a range of assets, resources, </w:t>
      </w:r>
      <w:r w:rsidR="00C14547">
        <w:rPr>
          <w:b/>
          <w:i/>
        </w:rPr>
        <w:lastRenderedPageBreak/>
        <w:t>and challenges, and with the</w:t>
      </w:r>
      <w:r w:rsidR="007E772D" w:rsidRPr="00D345D4">
        <w:rPr>
          <w:b/>
          <w:i/>
        </w:rPr>
        <w:t xml:space="preserve"> right </w:t>
      </w:r>
      <w:r w:rsidR="00C14547" w:rsidRPr="00D345D4">
        <w:rPr>
          <w:b/>
          <w:i/>
        </w:rPr>
        <w:t xml:space="preserve">to </w:t>
      </w:r>
      <w:r w:rsidR="00C14547">
        <w:rPr>
          <w:b/>
          <w:i/>
        </w:rPr>
        <w:t>make choices</w:t>
      </w:r>
      <w:r w:rsidR="00C14547" w:rsidRPr="00D345D4">
        <w:rPr>
          <w:b/>
          <w:i/>
        </w:rPr>
        <w:t xml:space="preserve"> </w:t>
      </w:r>
      <w:r w:rsidR="00C14547">
        <w:rPr>
          <w:b/>
          <w:i/>
        </w:rPr>
        <w:t xml:space="preserve">and </w:t>
      </w:r>
      <w:r w:rsidR="007E772D" w:rsidRPr="00D345D4">
        <w:rPr>
          <w:b/>
          <w:i/>
        </w:rPr>
        <w:t xml:space="preserve">to </w:t>
      </w:r>
      <w:r w:rsidR="00C14547">
        <w:rPr>
          <w:b/>
          <w:i/>
        </w:rPr>
        <w:t>establish</w:t>
      </w:r>
      <w:r w:rsidR="007E772D" w:rsidRPr="00D345D4">
        <w:rPr>
          <w:b/>
          <w:i/>
        </w:rPr>
        <w:t xml:space="preserve"> personal goals</w:t>
      </w:r>
      <w:r w:rsidR="008361ED" w:rsidRPr="00D345D4">
        <w:rPr>
          <w:b/>
          <w:i/>
        </w:rPr>
        <w:t xml:space="preserve">, </w:t>
      </w:r>
      <w:r w:rsidR="007E772D" w:rsidRPr="00D345D4">
        <w:rPr>
          <w:b/>
          <w:i/>
        </w:rPr>
        <w:t>in contrast to the negation of the victim's priorities and aspirations that often characterizes abusive relationshi</w:t>
      </w:r>
      <w:r w:rsidR="006F3863">
        <w:rPr>
          <w:b/>
          <w:i/>
        </w:rPr>
        <w:t>ps.</w:t>
      </w:r>
    </w:p>
    <w:p w14:paraId="1EA0CA45" w14:textId="1E33B17B" w:rsidR="000B723A" w:rsidRDefault="001E4A0C" w:rsidP="001E4A0C">
      <w:pPr>
        <w:spacing w:before="120" w:after="120"/>
      </w:pPr>
      <w:r>
        <w:t>The more narrowly funders define success and assess performance, the more challenging it can be for a program to focus on survivor-defined goals, if they diverge from funders' expectations.</w:t>
      </w:r>
      <w:r w:rsidR="00985343">
        <w:t xml:space="preserve"> </w:t>
      </w:r>
      <w:r w:rsidR="009A5EE9" w:rsidRPr="00077404">
        <w:t xml:space="preserve">The </w:t>
      </w:r>
      <w:r w:rsidR="009A5EE9" w:rsidRPr="00073451">
        <w:rPr>
          <w:b/>
          <w:i/>
        </w:rPr>
        <w:t>voluntary services model</w:t>
      </w:r>
      <w:r w:rsidR="009A5EE9" w:rsidRPr="00077404">
        <w:t xml:space="preserve"> em</w:t>
      </w:r>
      <w:r w:rsidR="00C537D2">
        <w:t xml:space="preserve">braced by the OVW </w:t>
      </w:r>
      <w:r w:rsidR="00805A3E">
        <w:t>(</w:t>
      </w:r>
      <w:r w:rsidR="00C537D2">
        <w:t>and encouraged in the most recent HUD competition for funding</w:t>
      </w:r>
      <w:r w:rsidR="00722967">
        <w:rPr>
          <w:rStyle w:val="FootnoteReference"/>
        </w:rPr>
        <w:footnoteReference w:id="32"/>
      </w:r>
      <w:r w:rsidR="00805A3E">
        <w:t>)</w:t>
      </w:r>
      <w:r w:rsidR="00FD3645">
        <w:t xml:space="preserve"> em</w:t>
      </w:r>
      <w:r w:rsidR="009A5EE9" w:rsidRPr="00077404">
        <w:t xml:space="preserve">phasizes the importance of </w:t>
      </w:r>
      <w:r w:rsidR="00FD3645">
        <w:t>survivor</w:t>
      </w:r>
      <w:r w:rsidR="00077404" w:rsidRPr="00077404">
        <w:t xml:space="preserve"> </w:t>
      </w:r>
      <w:r w:rsidR="00FD3645">
        <w:t>self-determination relative to the services and activities they will participate in and the goals and objectives they will pursue.</w:t>
      </w:r>
      <w:r w:rsidR="00B061B5">
        <w:t xml:space="preserve"> </w:t>
      </w:r>
      <w:r w:rsidR="009A5EE9" w:rsidRPr="00077404">
        <w:t>NNEDV and other</w:t>
      </w:r>
      <w:r w:rsidR="000C7558">
        <w:t>s</w:t>
      </w:r>
      <w:r w:rsidR="009A5EE9" w:rsidRPr="00077404">
        <w:t xml:space="preserve"> have </w:t>
      </w:r>
      <w:r w:rsidR="00B04E00">
        <w:t xml:space="preserve">developed </w:t>
      </w:r>
      <w:r w:rsidR="009A5EE9" w:rsidRPr="008B258F">
        <w:t>"</w:t>
      </w:r>
      <w:hyperlink r:id="rId55" w:history="1">
        <w:r w:rsidR="009A5EE9" w:rsidRPr="008B258F">
          <w:rPr>
            <w:rStyle w:val="Hyperlink"/>
            <w:i/>
          </w:rPr>
          <w:t>Goals Sheet</w:t>
        </w:r>
      </w:hyperlink>
      <w:r w:rsidR="009A5EE9" w:rsidRPr="008B258F">
        <w:t xml:space="preserve">" </w:t>
      </w:r>
      <w:r w:rsidR="00B40C77" w:rsidRPr="008B258F">
        <w:t>template</w:t>
      </w:r>
      <w:r w:rsidR="00B04E00">
        <w:t>s</w:t>
      </w:r>
      <w:r w:rsidR="00B40C77">
        <w:t xml:space="preserve"> </w:t>
      </w:r>
      <w:r w:rsidR="009A5EE9" w:rsidRPr="00077404">
        <w:t xml:space="preserve">which </w:t>
      </w:r>
      <w:r w:rsidR="007E772D">
        <w:t xml:space="preserve">a number of </w:t>
      </w:r>
      <w:r w:rsidR="00B04E00">
        <w:t>the providers we interviewed</w:t>
      </w:r>
      <w:r w:rsidR="007E772D">
        <w:t xml:space="preserve"> </w:t>
      </w:r>
      <w:r w:rsidR="00B04E00">
        <w:t>described</w:t>
      </w:r>
      <w:r w:rsidR="007E772D">
        <w:t xml:space="preserve"> using to </w:t>
      </w:r>
      <w:r w:rsidR="009A5EE9" w:rsidRPr="00077404">
        <w:t xml:space="preserve">help </w:t>
      </w:r>
      <w:r w:rsidR="007E772D">
        <w:t>staff</w:t>
      </w:r>
      <w:r w:rsidR="009A5EE9" w:rsidRPr="00077404">
        <w:t xml:space="preserve"> and participants </w:t>
      </w:r>
      <w:r w:rsidR="00077404" w:rsidRPr="00077404">
        <w:t>codify</w:t>
      </w:r>
      <w:r w:rsidR="009529BB">
        <w:t xml:space="preserve"> -- and periodically update or revise -- their </w:t>
      </w:r>
      <w:r w:rsidR="00B40C77">
        <w:t>goals</w:t>
      </w:r>
      <w:r w:rsidR="008645FB">
        <w:t>, their definitions about what "success"</w:t>
      </w:r>
      <w:r w:rsidR="00B40C77">
        <w:t xml:space="preserve"> </w:t>
      </w:r>
      <w:r w:rsidR="008645FB">
        <w:t xml:space="preserve">will look like, </w:t>
      </w:r>
      <w:r w:rsidR="00B40C77">
        <w:t>and the relevant strategies, resources, and timeframes for achieving those goals</w:t>
      </w:r>
      <w:r w:rsidR="000B723A">
        <w:t xml:space="preserve"> and successes</w:t>
      </w:r>
      <w:r w:rsidR="008645FB">
        <w:t xml:space="preserve">. </w:t>
      </w:r>
    </w:p>
    <w:p w14:paraId="197C819A" w14:textId="267ABB2E" w:rsidR="009A5EE9" w:rsidRDefault="00D51960" w:rsidP="001E4A0C">
      <w:pPr>
        <w:spacing w:before="120" w:after="120"/>
      </w:pPr>
      <w:r>
        <w:t xml:space="preserve">On the one hand, staff will </w:t>
      </w:r>
      <w:r w:rsidR="00717946">
        <w:t>want</w:t>
      </w:r>
      <w:r>
        <w:t xml:space="preserve"> to make sure that </w:t>
      </w:r>
      <w:r w:rsidR="000B723A">
        <w:t xml:space="preserve">their </w:t>
      </w:r>
      <w:r>
        <w:t>focus on goals -- even the survivor's goals -- doesn't put undue pressure on participants.</w:t>
      </w:r>
      <w:r w:rsidR="00B061B5">
        <w:t xml:space="preserve"> </w:t>
      </w:r>
      <w:r>
        <w:t>On the other hand, regular re</w:t>
      </w:r>
      <w:r w:rsidR="00717946">
        <w:t>ference to and updating of the</w:t>
      </w:r>
      <w:r>
        <w:t xml:space="preserve"> goal sheets personalizes the focus of the program, and helps ensure staff focus on supporting participants in achieving the goals that they have prioritized.</w:t>
      </w:r>
      <w:r w:rsidR="00B061B5">
        <w:t xml:space="preserve"> </w:t>
      </w:r>
      <w:r w:rsidR="00B04E00">
        <w:t xml:space="preserve">Because, as was noted earlier in this </w:t>
      </w:r>
      <w:r w:rsidR="000B723A">
        <w:t>chapter</w:t>
      </w:r>
      <w:r w:rsidR="00B04E00">
        <w:t>, what gets measured gets done.</w:t>
      </w:r>
    </w:p>
    <w:p w14:paraId="58849DD4" w14:textId="77777777" w:rsidR="005D7E68" w:rsidRPr="00287931" w:rsidRDefault="00EB4AF7" w:rsidP="00BB7C7F">
      <w:pPr>
        <w:pStyle w:val="Heading2"/>
        <w:numPr>
          <w:ilvl w:val="0"/>
          <w:numId w:val="9"/>
        </w:numPr>
      </w:pPr>
      <w:bookmarkStart w:id="30" w:name="_Toc471303328"/>
      <w:r>
        <w:t xml:space="preserve">Performance </w:t>
      </w:r>
      <w:r w:rsidR="005D7E68" w:rsidRPr="00287931">
        <w:t>Measur</w:t>
      </w:r>
      <w:r>
        <w:t>ement In Context</w:t>
      </w:r>
      <w:bookmarkEnd w:id="30"/>
    </w:p>
    <w:p w14:paraId="72A7A049" w14:textId="77777777" w:rsidR="007F529A" w:rsidRDefault="005F4D96" w:rsidP="00BB7C7F">
      <w:pPr>
        <w:pStyle w:val="Heading3"/>
        <w:numPr>
          <w:ilvl w:val="0"/>
          <w:numId w:val="12"/>
        </w:numPr>
      </w:pPr>
      <w:bookmarkStart w:id="31" w:name="_Toc471303329"/>
      <w:r>
        <w:t>A</w:t>
      </w:r>
      <w:r w:rsidR="007F529A">
        <w:t xml:space="preserve"> </w:t>
      </w:r>
      <w:r>
        <w:t xml:space="preserve">Conceptual Framework and </w:t>
      </w:r>
      <w:r w:rsidR="007F529A">
        <w:t>Theory of Change</w:t>
      </w:r>
      <w:bookmarkEnd w:id="31"/>
      <w:r>
        <w:t xml:space="preserve"> </w:t>
      </w:r>
    </w:p>
    <w:p w14:paraId="23BCFB4B" w14:textId="70FE6606" w:rsidR="00FF241E" w:rsidRDefault="00D62F30" w:rsidP="007F529A">
      <w:pPr>
        <w:spacing w:before="120" w:after="120"/>
      </w:pPr>
      <w:r>
        <w:t xml:space="preserve">Loosely speaking, programs that target assistance to the victims of domestic and sexual violence, and the public and private entities that fund them, </w:t>
      </w:r>
      <w:r w:rsidR="00FF241E">
        <w:t>share the common</w:t>
      </w:r>
      <w:r>
        <w:t xml:space="preserve"> goal </w:t>
      </w:r>
      <w:r w:rsidR="00FF241E">
        <w:t xml:space="preserve">of </w:t>
      </w:r>
      <w:r>
        <w:t>restoring or increasing the wellbeing of survivors.</w:t>
      </w:r>
      <w:r w:rsidR="00B061B5">
        <w:t xml:space="preserve"> </w:t>
      </w:r>
      <w:r w:rsidR="00FF241E">
        <w:t>As described in earlier sections of this chapter, some funders take a narrower approach to defining success</w:t>
      </w:r>
      <w:r w:rsidR="00046F57">
        <w:t xml:space="preserve"> (e.g., </w:t>
      </w:r>
      <w:r w:rsidR="008B6E69">
        <w:t xml:space="preserve">specifically </w:t>
      </w:r>
      <w:r w:rsidR="00046F57">
        <w:t>focusing on transitions to independent housing and increased income)</w:t>
      </w:r>
      <w:r w:rsidR="008B6E69">
        <w:t>,</w:t>
      </w:r>
      <w:r w:rsidR="00FF241E">
        <w:t xml:space="preserve"> and some take a more expansive approach</w:t>
      </w:r>
      <w:r w:rsidR="00046F57">
        <w:t xml:space="preserve"> (e.g., focusing on participant-defined goals, which </w:t>
      </w:r>
      <w:r w:rsidR="008B6E69">
        <w:t xml:space="preserve">may be </w:t>
      </w:r>
      <w:r w:rsidR="00046F57">
        <w:t xml:space="preserve">more related to roles that provide meaning in the survivor's life, </w:t>
      </w:r>
      <w:r w:rsidR="008B6E69">
        <w:t xml:space="preserve">and </w:t>
      </w:r>
      <w:r w:rsidR="00046F57">
        <w:t>less about escaping the abusive situation).</w:t>
      </w:r>
      <w:r w:rsidR="00B061B5">
        <w:t xml:space="preserve"> </w:t>
      </w:r>
      <w:r w:rsidR="00FF241E">
        <w:t>Likewise, as illustrated by their comments, providers and their staff maintain a range of working definitions of success.</w:t>
      </w:r>
    </w:p>
    <w:p w14:paraId="24013FF1" w14:textId="2097B987" w:rsidR="00DE685A" w:rsidRDefault="002C1325" w:rsidP="00E0225C">
      <w:pPr>
        <w:spacing w:before="120" w:after="120"/>
      </w:pPr>
      <w:hyperlink r:id="rId56" w:history="1">
        <w:r w:rsidR="00E0225C" w:rsidRPr="007F529A">
          <w:rPr>
            <w:rStyle w:val="Hyperlink"/>
          </w:rPr>
          <w:t>Sullivan (2012, updated 2016)</w:t>
        </w:r>
      </w:hyperlink>
      <w:r w:rsidR="00E0225C">
        <w:t xml:space="preserve"> outlines a "Conceptual Framework" for understanding how domestic violence-related programs can support survivors in achieving "social and emotional wellbeing."</w:t>
      </w:r>
      <w:r w:rsidR="00B061B5">
        <w:t xml:space="preserve"> </w:t>
      </w:r>
      <w:r w:rsidR="00DE685A">
        <w:t>She</w:t>
      </w:r>
      <w:r w:rsidR="00E0225C">
        <w:t xml:space="preserve"> suggests that although "d</w:t>
      </w:r>
      <w:r w:rsidR="002F6349">
        <w:t>omestic violence programs</w:t>
      </w:r>
      <w:r w:rsidR="00E0225C" w:rsidRPr="008F64DC">
        <w:t xml:space="preserve"> </w:t>
      </w:r>
      <w:r w:rsidR="00E0225C">
        <w:t>[</w:t>
      </w:r>
      <w:r w:rsidR="002F6349">
        <w:t xml:space="preserve">also </w:t>
      </w:r>
      <w:r w:rsidR="00E0225C">
        <w:t xml:space="preserve">work to] </w:t>
      </w:r>
      <w:r w:rsidR="00E0225C" w:rsidRPr="008F64DC">
        <w:t xml:space="preserve">reduce </w:t>
      </w:r>
      <w:r w:rsidR="00E0225C" w:rsidRPr="007937B3">
        <w:rPr>
          <w:b/>
          <w:i/>
        </w:rPr>
        <w:t>risk factors</w:t>
      </w:r>
      <w:r w:rsidR="00E0225C" w:rsidRPr="008F64DC">
        <w:t xml:space="preserve"> and enhance </w:t>
      </w:r>
      <w:r w:rsidR="00E0225C" w:rsidRPr="007937B3">
        <w:rPr>
          <w:b/>
          <w:i/>
        </w:rPr>
        <w:t>protective factors</w:t>
      </w:r>
      <w:r w:rsidR="00E0225C" w:rsidRPr="008F64DC">
        <w:t xml:space="preserve"> that have been linked to re</w:t>
      </w:r>
      <w:r w:rsidR="00E0225C">
        <w:t>-</w:t>
      </w:r>
      <w:r w:rsidR="00E0225C" w:rsidRPr="008F64DC">
        <w:t xml:space="preserve">victimization and impaired </w:t>
      </w:r>
      <w:r w:rsidR="00573E55">
        <w:t>wellbeing</w:t>
      </w:r>
      <w:r w:rsidR="00E0225C">
        <w:t xml:space="preserve"> ...</w:t>
      </w:r>
      <w:r w:rsidR="00E0225C" w:rsidRPr="008F64DC">
        <w:t xml:space="preserve"> they are interested in more than preventing a negative event (e.g., abuse, PTSD) from occurring. </w:t>
      </w:r>
      <w:r w:rsidR="00E0225C" w:rsidRPr="007937B3">
        <w:rPr>
          <w:b/>
          <w:i/>
        </w:rPr>
        <w:t>The primary focus of domestic violence programs is to enhance promotive factors that contribute to survi</w:t>
      </w:r>
      <w:r w:rsidR="00E0225C">
        <w:rPr>
          <w:b/>
          <w:i/>
        </w:rPr>
        <w:t>vors’ and their children’s well</w:t>
      </w:r>
      <w:r w:rsidR="00E0225C" w:rsidRPr="007937B3">
        <w:rPr>
          <w:b/>
          <w:i/>
        </w:rPr>
        <w:t>being</w:t>
      </w:r>
      <w:r w:rsidR="00E0225C" w:rsidRPr="008F64DC">
        <w:t>.</w:t>
      </w:r>
      <w:r w:rsidR="00E0225C">
        <w:t>" (p.6</w:t>
      </w:r>
      <w:r w:rsidR="0021607D">
        <w:t xml:space="preserve">) </w:t>
      </w:r>
    </w:p>
    <w:p w14:paraId="5EFED644" w14:textId="77777777" w:rsidR="00E0225C" w:rsidRDefault="008B6E69" w:rsidP="00E0225C">
      <w:pPr>
        <w:spacing w:before="120" w:after="120"/>
      </w:pPr>
      <w:r>
        <w:t xml:space="preserve">Consistent with the survivor-centered approach embraced by OVW, the Conceptual Framework leaves it to the survivor to define for themselves what "wellbeing" means, and focuses instead, on </w:t>
      </w:r>
      <w:r w:rsidR="00757714">
        <w:t>how program</w:t>
      </w:r>
      <w:r w:rsidR="00DE685A">
        <w:t xml:space="preserve"> </w:t>
      </w:r>
      <w:r w:rsidR="008F2C3C">
        <w:t>efforts</w:t>
      </w:r>
      <w:r w:rsidR="00DE685A">
        <w:t xml:space="preserve"> can help create and </w:t>
      </w:r>
      <w:r w:rsidR="00757714">
        <w:t>support the conditions in which survivors can enjoy success and experience wellbeing</w:t>
      </w:r>
      <w:r>
        <w:t>.</w:t>
      </w:r>
      <w:r w:rsidR="000122CE">
        <w:t xml:space="preserve"> Consistent with </w:t>
      </w:r>
      <w:hyperlink r:id="rId57" w:history="1">
        <w:r w:rsidR="000122CE" w:rsidRPr="00D15329">
          <w:rPr>
            <w:rStyle w:val="Hyperlink"/>
          </w:rPr>
          <w:t>Melbin, Jordan, &amp; Smyth</w:t>
        </w:r>
        <w:r w:rsidR="000122CE">
          <w:rPr>
            <w:rStyle w:val="Hyperlink"/>
          </w:rPr>
          <w:t>'s</w:t>
        </w:r>
        <w:r w:rsidR="000122CE" w:rsidRPr="00D15329">
          <w:rPr>
            <w:rStyle w:val="Hyperlink"/>
          </w:rPr>
          <w:t xml:space="preserve"> (2014)</w:t>
        </w:r>
      </w:hyperlink>
      <w:r w:rsidR="000122CE" w:rsidRPr="000122CE">
        <w:t xml:space="preserve"> </w:t>
      </w:r>
      <w:r w:rsidR="000122CE">
        <w:t xml:space="preserve">work </w:t>
      </w:r>
      <w:r w:rsidR="003D6707">
        <w:t>highlighting the community context in which survivors</w:t>
      </w:r>
      <w:r w:rsidR="00DE685A">
        <w:t>'</w:t>
      </w:r>
      <w:r w:rsidR="003D6707">
        <w:t xml:space="preserve"> goals and definitions of success are framed, and with </w:t>
      </w:r>
      <w:hyperlink r:id="rId58" w:history="1">
        <w:r w:rsidR="003D6707" w:rsidRPr="003D6707">
          <w:rPr>
            <w:rStyle w:val="Hyperlink"/>
          </w:rPr>
          <w:t>Goodman</w:t>
        </w:r>
        <w:r w:rsidR="00C4664F">
          <w:rPr>
            <w:rStyle w:val="Hyperlink"/>
          </w:rPr>
          <w:t xml:space="preserve"> et al.</w:t>
        </w:r>
        <w:r w:rsidR="003D6707" w:rsidRPr="003D6707">
          <w:rPr>
            <w:rStyle w:val="Hyperlink"/>
          </w:rPr>
          <w:t>'s (2009)</w:t>
        </w:r>
      </w:hyperlink>
      <w:r w:rsidR="003D6707">
        <w:t xml:space="preserve"> analysis of the intersection of poverty and domestic violence and the significan</w:t>
      </w:r>
      <w:r w:rsidR="00DE685A">
        <w:t>t</w:t>
      </w:r>
      <w:r w:rsidR="003D6707">
        <w:t xml:space="preserve"> role of community support in enabling survivors to cope </w:t>
      </w:r>
      <w:r w:rsidR="00DE685A">
        <w:t xml:space="preserve">with and move beyond </w:t>
      </w:r>
      <w:r w:rsidR="003D6707">
        <w:t xml:space="preserve">that violence, </w:t>
      </w:r>
      <w:r w:rsidR="00DE685A">
        <w:t>the</w:t>
      </w:r>
      <w:r w:rsidR="003D6707">
        <w:t xml:space="preserve"> Conceptual Framework</w:t>
      </w:r>
      <w:r w:rsidR="00DE685A">
        <w:t xml:space="preserve"> "recognize(s) the importance of community, social, and societal context in influencing individual, social, and emotional wellbeing." (p.5)</w:t>
      </w:r>
    </w:p>
    <w:p w14:paraId="716EE71C" w14:textId="7AB61BC5" w:rsidR="00E0225C" w:rsidRDefault="00E0225C" w:rsidP="00E0225C">
      <w:pPr>
        <w:spacing w:before="120" w:after="120"/>
      </w:pPr>
      <w:r>
        <w:lastRenderedPageBreak/>
        <w:t xml:space="preserve">Sullivan's </w:t>
      </w:r>
      <w:hyperlink r:id="rId59" w:history="1">
        <w:r w:rsidRPr="000B723A">
          <w:rPr>
            <w:rStyle w:val="Hyperlink"/>
            <w:b/>
            <w:i/>
          </w:rPr>
          <w:t>Conceptual Framework</w:t>
        </w:r>
      </w:hyperlink>
      <w:r>
        <w:t xml:space="preserve"> draws on the literature to identify seven predictors of adult and child wellbeing -- (i) self-efficacy; (ii) hope; (iii) social connectedness and positive relationships; (iv) physical, emotional, and economic safety; (v) access to adequate resources (e.g., police protection, safe housing, employment, transportation, childcare, etc.); (vi) social, political, and economic equity (i.e., the absence of economic, political and social inequity, persecution,</w:t>
      </w:r>
      <w:r w:rsidR="00B061B5">
        <w:t xml:space="preserve"> </w:t>
      </w:r>
      <w:r>
        <w:t>and discrimination); and (vii) emotional, physical, and spiritual health -- as well as an eighth predictor, resiliency, especially relevant to child wellbeing.</w:t>
      </w:r>
      <w:r w:rsidR="00B8575B">
        <w:rPr>
          <w:rStyle w:val="FootnoteReference"/>
        </w:rPr>
        <w:footnoteReference w:id="33"/>
      </w:r>
      <w:r>
        <w:t xml:space="preserve"> (pp. 7-10)</w:t>
      </w:r>
    </w:p>
    <w:p w14:paraId="46A51967" w14:textId="39111DA4" w:rsidR="00E0225C" w:rsidRDefault="00E0225C" w:rsidP="00E0225C">
      <w:pPr>
        <w:spacing w:before="120" w:after="120"/>
      </w:pPr>
      <w:r>
        <w:t xml:space="preserve">While </w:t>
      </w:r>
      <w:r w:rsidR="00573E55">
        <w:t>wellbeing</w:t>
      </w:r>
      <w:r>
        <w:t xml:space="preserve"> may be difficult to measure, some of these more specifically defined predictors of wellbeing can be measured using instruments like the </w:t>
      </w:r>
      <w:r w:rsidRPr="0060383A">
        <w:t>standardized</w:t>
      </w:r>
      <w:r>
        <w:t>,</w:t>
      </w:r>
      <w:r w:rsidRPr="0060383A">
        <w:t xml:space="preserve"> validated me</w:t>
      </w:r>
      <w:r>
        <w:t>trics that assess</w:t>
      </w:r>
      <w:r w:rsidRPr="0060383A">
        <w:t xml:space="preserve"> </w:t>
      </w:r>
      <w:r>
        <w:t>"</w:t>
      </w:r>
      <w:r w:rsidRPr="0060383A">
        <w:t>quality of life,</w:t>
      </w:r>
      <w:r>
        <w:t>"</w:t>
      </w:r>
      <w:r w:rsidRPr="0060383A">
        <w:t xml:space="preserve"> </w:t>
      </w:r>
      <w:r>
        <w:t>"</w:t>
      </w:r>
      <w:r w:rsidRPr="0060383A">
        <w:t>social support,</w:t>
      </w:r>
      <w:r>
        <w:t>"</w:t>
      </w:r>
      <w:r w:rsidRPr="0060383A">
        <w:t xml:space="preserve"> </w:t>
      </w:r>
      <w:r>
        <w:t>"</w:t>
      </w:r>
      <w:r w:rsidRPr="0060383A">
        <w:t>hope,</w:t>
      </w:r>
      <w:r>
        <w:t>"</w:t>
      </w:r>
      <w:r w:rsidRPr="0060383A">
        <w:t xml:space="preserve"> </w:t>
      </w:r>
      <w:r>
        <w:t>"</w:t>
      </w:r>
      <w:r w:rsidRPr="0060383A">
        <w:t>life satisfaction,</w:t>
      </w:r>
      <w:r>
        <w:t>"</w:t>
      </w:r>
      <w:r w:rsidRPr="0060383A">
        <w:t xml:space="preserve"> and </w:t>
      </w:r>
      <w:r>
        <w:t>"</w:t>
      </w:r>
      <w:r w:rsidRPr="0060383A">
        <w:t>housing instability</w:t>
      </w:r>
      <w:r>
        <w:t>" that are described in Section 3 ("</w:t>
      </w:r>
      <w:r w:rsidRPr="0060383A">
        <w:t>Standardized Measures Related to the Theory of Change</w:t>
      </w:r>
      <w:r>
        <w:t xml:space="preserve">") of the </w:t>
      </w:r>
      <w:hyperlink r:id="rId60" w:history="1">
        <w:r w:rsidRPr="0060383A">
          <w:rPr>
            <w:rStyle w:val="Hyperlink"/>
          </w:rPr>
          <w:t>Evaluation Tools webpage of the Domestic Violence Evidence Project</w:t>
        </w:r>
      </w:hyperlink>
      <w:r w:rsidRPr="0060383A">
        <w:t>. </w:t>
      </w:r>
      <w:r>
        <w:t xml:space="preserve">Arguably, an increase in </w:t>
      </w:r>
      <w:r w:rsidR="00717946">
        <w:t>a</w:t>
      </w:r>
      <w:r>
        <w:t xml:space="preserve"> predictor of wellbeing is a successful outcome, in that it is likely to contribute to increase</w:t>
      </w:r>
      <w:r w:rsidR="00717946">
        <w:t>d</w:t>
      </w:r>
      <w:r>
        <w:t xml:space="preserve"> wellbeing.</w:t>
      </w:r>
      <w:r w:rsidR="00B061B5">
        <w:t xml:space="preserve"> </w:t>
      </w:r>
      <w:r>
        <w:t xml:space="preserve">Measuring predictors of wellbeing doesn't </w:t>
      </w:r>
      <w:r w:rsidR="00717946">
        <w:t>replace</w:t>
      </w:r>
      <w:r>
        <w:t xml:space="preserve"> efforts to track progress in achieving participant-defined goals, but it does provide a po</w:t>
      </w:r>
      <w:r w:rsidR="00717946">
        <w:t>ssible</w:t>
      </w:r>
      <w:r>
        <w:t xml:space="preserve"> alternative </w:t>
      </w:r>
      <w:r w:rsidR="00717946">
        <w:t xml:space="preserve">or supplement </w:t>
      </w:r>
      <w:r>
        <w:t>to narrowly define</w:t>
      </w:r>
      <w:r w:rsidR="00717946">
        <w:t>d metrics</w:t>
      </w:r>
      <w:r>
        <w:t xml:space="preserve"> </w:t>
      </w:r>
      <w:r w:rsidR="00717946">
        <w:t>that</w:t>
      </w:r>
      <w:r>
        <w:t xml:space="preserve"> </w:t>
      </w:r>
      <w:r w:rsidR="00717946">
        <w:t xml:space="preserve">may </w:t>
      </w:r>
      <w:r w:rsidR="000B723A">
        <w:t xml:space="preserve">overlook or </w:t>
      </w:r>
      <w:r w:rsidR="00717946">
        <w:t>b</w:t>
      </w:r>
      <w:r>
        <w:t xml:space="preserve">e </w:t>
      </w:r>
      <w:r w:rsidR="007136DE">
        <w:t>inconsistent</w:t>
      </w:r>
      <w:r>
        <w:t xml:space="preserve"> with </w:t>
      </w:r>
      <w:r w:rsidR="00717946">
        <w:t>participants'</w:t>
      </w:r>
      <w:r>
        <w:t xml:space="preserve"> needs, desires, and circumstances.</w:t>
      </w:r>
    </w:p>
    <w:p w14:paraId="46CC648D" w14:textId="1A5491B1" w:rsidR="00D21D13" w:rsidRDefault="00B30F7D" w:rsidP="007E7970">
      <w:pPr>
        <w:spacing w:before="120" w:after="120"/>
      </w:pPr>
      <w:r w:rsidRPr="00E633F4">
        <w:t>Sullivan</w:t>
      </w:r>
      <w:r w:rsidR="007136DE" w:rsidRPr="00E633F4">
        <w:t>'s</w:t>
      </w:r>
      <w:r w:rsidRPr="00E633F4">
        <w:t xml:space="preserve"> </w:t>
      </w:r>
      <w:hyperlink r:id="rId61" w:history="1">
        <w:r w:rsidR="007136DE" w:rsidRPr="00B8575B">
          <w:rPr>
            <w:rStyle w:val="Hyperlink"/>
            <w:b/>
            <w:i/>
          </w:rPr>
          <w:t>Conceptual Framework</w:t>
        </w:r>
      </w:hyperlink>
      <w:r>
        <w:t xml:space="preserve"> </w:t>
      </w:r>
      <w:r w:rsidR="004C7B2C">
        <w:t>categorizes</w:t>
      </w:r>
      <w:r w:rsidR="00CC0EE6">
        <w:t xml:space="preserve"> </w:t>
      </w:r>
      <w:r w:rsidR="008E2F3E">
        <w:t>nine</w:t>
      </w:r>
      <w:r w:rsidR="00A87C7D">
        <w:t xml:space="preserve"> </w:t>
      </w:r>
      <w:r w:rsidR="00091BBB">
        <w:t xml:space="preserve">typical </w:t>
      </w:r>
      <w:r w:rsidR="00A87C7D">
        <w:t xml:space="preserve">types of </w:t>
      </w:r>
      <w:r>
        <w:t xml:space="preserve">DV </w:t>
      </w:r>
      <w:r w:rsidR="00A87C7D">
        <w:t xml:space="preserve">program interventions </w:t>
      </w:r>
      <w:r w:rsidR="008B2176">
        <w:t>(</w:t>
      </w:r>
      <w:r>
        <w:t xml:space="preserve">see </w:t>
      </w:r>
      <w:r w:rsidR="008B2176">
        <w:t>pp. 13-1</w:t>
      </w:r>
      <w:r w:rsidR="00EC19A4">
        <w:t>6</w:t>
      </w:r>
      <w:r w:rsidR="008B2176">
        <w:t xml:space="preserve">) </w:t>
      </w:r>
      <w:r w:rsidR="00ED1995">
        <w:t xml:space="preserve">-- most, if not all, of which are part of the mix of services offered by </w:t>
      </w:r>
      <w:r w:rsidR="005D2D85">
        <w:t>TH</w:t>
      </w:r>
      <w:r w:rsidR="00ED1995">
        <w:t xml:space="preserve"> programs </w:t>
      </w:r>
      <w:r w:rsidR="00082A1D">
        <w:t xml:space="preserve">(see text box below) </w:t>
      </w:r>
      <w:r w:rsidR="00ED1995">
        <w:t xml:space="preserve">-- </w:t>
      </w:r>
      <w:r w:rsidR="004C7B2C">
        <w:t xml:space="preserve">and </w:t>
      </w:r>
      <w:r w:rsidR="00E633F4">
        <w:t>cites preliminary evidence (pp. 16-22) that these interventions can make a positive difference and contribute to improvements in</w:t>
      </w:r>
      <w:r w:rsidR="004C7B2C">
        <w:t xml:space="preserve"> </w:t>
      </w:r>
      <w:r>
        <w:t>the aforementioned</w:t>
      </w:r>
      <w:r w:rsidR="00A87C7D">
        <w:t xml:space="preserve"> </w:t>
      </w:r>
      <w:r w:rsidR="004C7B2C">
        <w:t xml:space="preserve">predictors of </w:t>
      </w:r>
      <w:r w:rsidR="006A4BCD">
        <w:t>wellbeing.</w:t>
      </w:r>
      <w:r w:rsidR="00B061B5">
        <w:t xml:space="preserve"> </w:t>
      </w:r>
      <w:r w:rsidR="004C7B2C">
        <w:t>Unlike clinically defined evidence-based practices intended to treat, for example, PTSD</w:t>
      </w:r>
      <w:r w:rsidR="004C7B2C">
        <w:rPr>
          <w:rStyle w:val="FootnoteReference"/>
        </w:rPr>
        <w:footnoteReference w:id="34"/>
      </w:r>
      <w:r w:rsidR="004C7B2C">
        <w:t xml:space="preserve">, Sullivan's Framework </w:t>
      </w:r>
      <w:r w:rsidR="00E633F4">
        <w:t xml:space="preserve">is not a </w:t>
      </w:r>
      <w:r w:rsidR="004C7B2C">
        <w:t>prescri</w:t>
      </w:r>
      <w:r w:rsidR="00E633F4">
        <w:t>ption for</w:t>
      </w:r>
      <w:r w:rsidR="004C7B2C">
        <w:t xml:space="preserve"> a specific mix or duration of services, nor </w:t>
      </w:r>
      <w:r w:rsidR="00E633F4">
        <w:t>does it recommend st</w:t>
      </w:r>
      <w:r w:rsidR="00ED1995">
        <w:t xml:space="preserve">andards for how these services </w:t>
      </w:r>
      <w:r w:rsidR="00E633F4">
        <w:t>should b</w:t>
      </w:r>
      <w:r w:rsidR="00ED1995">
        <w:t>e provided</w:t>
      </w:r>
      <w:r w:rsidR="004C7B2C">
        <w:t xml:space="preserve">. </w:t>
      </w:r>
      <w:r w:rsidR="00E633F4">
        <w:t xml:space="preserve">Instead, it </w:t>
      </w:r>
      <w:r w:rsidR="007E7970">
        <w:t xml:space="preserve">is proposed as a </w:t>
      </w:r>
      <w:r w:rsidR="007E7970" w:rsidRPr="007E7970">
        <w:t xml:space="preserve">“road map” </w:t>
      </w:r>
      <w:r w:rsidR="00D21D13">
        <w:t>for linking our collective</w:t>
      </w:r>
      <w:r w:rsidR="007E7970">
        <w:t xml:space="preserve"> understanding of domestic (and sexual) violence with </w:t>
      </w:r>
      <w:r w:rsidR="00D21D13">
        <w:t>the</w:t>
      </w:r>
      <w:r w:rsidR="007E7970">
        <w:t xml:space="preserve"> approach</w:t>
      </w:r>
      <w:r w:rsidR="00D21D13">
        <w:t xml:space="preserve">es </w:t>
      </w:r>
      <w:r w:rsidR="00F3482F">
        <w:t>that programs</w:t>
      </w:r>
      <w:r w:rsidR="00D21D13">
        <w:t xml:space="preserve"> take</w:t>
      </w:r>
      <w:r w:rsidR="007E7970">
        <w:t xml:space="preserve"> to address</w:t>
      </w:r>
      <w:r w:rsidR="00D21D13">
        <w:t xml:space="preserve"> it</w:t>
      </w:r>
      <w:r w:rsidR="007E7970" w:rsidRPr="007E7970">
        <w:t xml:space="preserve"> and what </w:t>
      </w:r>
      <w:r w:rsidR="00F3482F">
        <w:t>they</w:t>
      </w:r>
      <w:r w:rsidR="007E7970" w:rsidRPr="007E7970">
        <w:t xml:space="preserve"> </w:t>
      </w:r>
      <w:r w:rsidR="007E7970" w:rsidRPr="00D21D13">
        <w:t xml:space="preserve">hope to accomplish </w:t>
      </w:r>
      <w:r w:rsidR="00D21D13">
        <w:t>by taking</w:t>
      </w:r>
      <w:r w:rsidR="00D21D13" w:rsidRPr="00D21D13">
        <w:t xml:space="preserve"> </w:t>
      </w:r>
      <w:r w:rsidR="00D21D13">
        <w:t>those approaches:</w:t>
      </w:r>
    </w:p>
    <w:p w14:paraId="2A3A50C9" w14:textId="77777777" w:rsidR="007E7970" w:rsidRDefault="00D21D13" w:rsidP="00D21D13">
      <w:pPr>
        <w:spacing w:before="120" w:after="120"/>
        <w:ind w:left="288"/>
      </w:pPr>
      <w:r w:rsidRPr="00D21D13">
        <w:rPr>
          <w:i/>
        </w:rPr>
        <w:t>"</w:t>
      </w:r>
      <w:r w:rsidR="007E7970" w:rsidRPr="00D21D13">
        <w:rPr>
          <w:i/>
        </w:rPr>
        <w:t>Examining domestic violence work</w:t>
      </w:r>
      <w:r w:rsidRPr="00D21D13">
        <w:rPr>
          <w:i/>
        </w:rPr>
        <w:t xml:space="preserve"> </w:t>
      </w:r>
      <w:r w:rsidR="007E7970" w:rsidRPr="00D21D13">
        <w:rPr>
          <w:i/>
        </w:rPr>
        <w:t>with survivors and their children within a conceptual framework helps programs define and communicate what</w:t>
      </w:r>
      <w:r w:rsidRPr="00D21D13">
        <w:rPr>
          <w:i/>
        </w:rPr>
        <w:t xml:space="preserve"> </w:t>
      </w:r>
      <w:r w:rsidR="007E7970" w:rsidRPr="00D21D13">
        <w:rPr>
          <w:i/>
        </w:rPr>
        <w:t>they do and why they do it. It is also a way to continually examine one’s own accountability: How well is a program</w:t>
      </w:r>
      <w:r w:rsidRPr="00D21D13">
        <w:rPr>
          <w:i/>
        </w:rPr>
        <w:t xml:space="preserve"> </w:t>
      </w:r>
      <w:r w:rsidR="007E7970" w:rsidRPr="00D21D13">
        <w:rPr>
          <w:i/>
        </w:rPr>
        <w:t>meeting its goals? Is a program engaging in practices that are likely to lead to their desired goals? Should staff</w:t>
      </w:r>
      <w:r w:rsidRPr="00D21D13">
        <w:rPr>
          <w:i/>
        </w:rPr>
        <w:t xml:space="preserve"> </w:t>
      </w:r>
      <w:r w:rsidR="007E7970" w:rsidRPr="00D21D13">
        <w:rPr>
          <w:i/>
        </w:rPr>
        <w:t>be</w:t>
      </w:r>
      <w:r w:rsidRPr="00D21D13">
        <w:rPr>
          <w:i/>
        </w:rPr>
        <w:t xml:space="preserve"> </w:t>
      </w:r>
      <w:r w:rsidR="007E7970" w:rsidRPr="00D21D13">
        <w:rPr>
          <w:i/>
        </w:rPr>
        <w:t>doing anything differently?</w:t>
      </w:r>
      <w:r w:rsidRPr="00D21D13">
        <w:rPr>
          <w:i/>
        </w:rPr>
        <w:t>"</w:t>
      </w:r>
      <w:r>
        <w:rPr>
          <w:i/>
        </w:rPr>
        <w:t xml:space="preserve"> </w:t>
      </w:r>
      <w:r w:rsidRPr="00D21D13">
        <w:t>(p.5)</w:t>
      </w:r>
    </w:p>
    <w:p w14:paraId="1A3A0783" w14:textId="77777777" w:rsidR="00082A1D" w:rsidRPr="00985D34"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240"/>
        <w:ind w:left="144" w:right="144"/>
        <w:jc w:val="center"/>
        <w:rPr>
          <w:b/>
          <w:i/>
        </w:rPr>
      </w:pPr>
      <w:r w:rsidRPr="00985D34">
        <w:rPr>
          <w:b/>
          <w:i/>
        </w:rPr>
        <w:t xml:space="preserve">DV Program Interventions that Make a Difference (from </w:t>
      </w:r>
      <w:hyperlink r:id="rId62" w:history="1">
        <w:r w:rsidRPr="00985D34">
          <w:rPr>
            <w:rStyle w:val="Hyperlink"/>
            <w:b/>
            <w:i/>
          </w:rPr>
          <w:t>Sullivan's Conceptual Framework</w:t>
        </w:r>
      </w:hyperlink>
      <w:r w:rsidR="00985D34" w:rsidRPr="00985D34">
        <w:rPr>
          <w:b/>
          <w:i/>
        </w:rPr>
        <w:t>)</w:t>
      </w:r>
      <w:r w:rsidR="00985D34" w:rsidRPr="00985D34">
        <w:rPr>
          <w:rStyle w:val="FootnoteReference"/>
          <w:b/>
          <w:i/>
          <w:sz w:val="24"/>
        </w:rPr>
        <w:t xml:space="preserve"> </w:t>
      </w:r>
      <w:r w:rsidR="00985D34" w:rsidRPr="00985D34">
        <w:rPr>
          <w:rStyle w:val="FootnoteReference"/>
          <w:b/>
          <w:i/>
          <w:sz w:val="24"/>
        </w:rPr>
        <w:footnoteReference w:id="35"/>
      </w:r>
    </w:p>
    <w:p w14:paraId="3F3EF3EC" w14:textId="77777777" w:rsidR="00082A1D" w:rsidRPr="00082A1D"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ind w:left="144" w:right="144"/>
        <w:rPr>
          <w:sz w:val="20"/>
        </w:rPr>
      </w:pPr>
      <w:r w:rsidRPr="00082A1D">
        <w:rPr>
          <w:b/>
          <w:i/>
          <w:sz w:val="20"/>
        </w:rPr>
        <w:t>i. Providing information</w:t>
      </w:r>
      <w:r w:rsidRPr="00082A1D">
        <w:rPr>
          <w:sz w:val="20"/>
        </w:rPr>
        <w:t xml:space="preserve"> to increase adult and child survivors' knowledge about their rights, options, and available community resources; about the dynamics of the domestic, sexual, or other violence they may have experienced; and about how adult and child survivors might respond to such violence -- so that they can better understand and heal emotionally from their abusive experiences, and make the best decisions for themselves and their families.</w:t>
      </w:r>
    </w:p>
    <w:p w14:paraId="6D207B93" w14:textId="77777777" w:rsidR="00082A1D" w:rsidRPr="00082A1D"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ind w:left="144" w:right="144"/>
        <w:rPr>
          <w:sz w:val="20"/>
        </w:rPr>
      </w:pPr>
      <w:r w:rsidRPr="00082A1D">
        <w:rPr>
          <w:b/>
          <w:i/>
          <w:sz w:val="20"/>
        </w:rPr>
        <w:t>ii. Supporting ongoing and evolving safety planning</w:t>
      </w:r>
      <w:r w:rsidRPr="00082A1D">
        <w:rPr>
          <w:sz w:val="20"/>
        </w:rPr>
        <w:t xml:space="preserve"> by/with survivors and their children, which is flexible, individualized to each survivor’s experience and context (and age-appropriate for the children), and based on survivors' judgment about what might reduce future risk of abuse.</w:t>
      </w:r>
    </w:p>
    <w:p w14:paraId="1231A440" w14:textId="77777777" w:rsidR="00082A1D" w:rsidRPr="00082A1D"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ind w:left="144" w:right="144"/>
        <w:rPr>
          <w:sz w:val="20"/>
        </w:rPr>
      </w:pPr>
      <w:r w:rsidRPr="00082A1D">
        <w:rPr>
          <w:b/>
          <w:i/>
          <w:sz w:val="20"/>
        </w:rPr>
        <w:lastRenderedPageBreak/>
        <w:t>iii. Supporting survivors' efforts to build skills</w:t>
      </w:r>
      <w:r w:rsidRPr="00082A1D">
        <w:rPr>
          <w:sz w:val="20"/>
        </w:rPr>
        <w:t xml:space="preserve"> -- ranging from resume writing, interviewing, parenting, problem solving, budgeting and money management, coping with distress and the symptoms of trauma -- that will allow them to put their knowledge into practice, and experience self-efficacy.</w:t>
      </w:r>
    </w:p>
    <w:p w14:paraId="1576E9D1" w14:textId="4D2051E7" w:rsidR="00082A1D" w:rsidRPr="00082A1D"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ind w:left="144" w:right="144"/>
        <w:rPr>
          <w:sz w:val="20"/>
        </w:rPr>
      </w:pPr>
      <w:r w:rsidRPr="00082A1D">
        <w:rPr>
          <w:b/>
          <w:i/>
          <w:sz w:val="20"/>
        </w:rPr>
        <w:t>iv. Offering encouragement, empathy, nonjudgmental support, and respect</w:t>
      </w:r>
      <w:r w:rsidRPr="00082A1D">
        <w:rPr>
          <w:sz w:val="20"/>
        </w:rPr>
        <w:t xml:space="preserve">, as well as strategies to help survivors recognize and overcome anxiety that may stem from their trauma. Citing work by </w:t>
      </w:r>
      <w:hyperlink r:id="rId63" w:history="1">
        <w:r w:rsidRPr="00082A1D">
          <w:rPr>
            <w:rStyle w:val="Hyperlink"/>
            <w:sz w:val="20"/>
          </w:rPr>
          <w:t>Bandura (1977)</w:t>
        </w:r>
      </w:hyperlink>
      <w:r w:rsidRPr="00082A1D">
        <w:rPr>
          <w:sz w:val="20"/>
        </w:rPr>
        <w:t xml:space="preserve">, </w:t>
      </w:r>
      <w:hyperlink r:id="rId64" w:history="1">
        <w:r w:rsidRPr="00082A1D">
          <w:rPr>
            <w:rStyle w:val="Hyperlink"/>
            <w:sz w:val="20"/>
          </w:rPr>
          <w:t>Bandura &amp; Cervone (1983)</w:t>
        </w:r>
      </w:hyperlink>
      <w:r w:rsidRPr="00082A1D">
        <w:rPr>
          <w:sz w:val="20"/>
        </w:rPr>
        <w:t xml:space="preserve">, and </w:t>
      </w:r>
      <w:hyperlink r:id="rId65" w:history="1">
        <w:r w:rsidRPr="00082A1D">
          <w:rPr>
            <w:rStyle w:val="Hyperlink"/>
            <w:sz w:val="20"/>
          </w:rPr>
          <w:t>Hyde</w:t>
        </w:r>
        <w:r w:rsidR="00C4664F">
          <w:rPr>
            <w:rStyle w:val="Hyperlink"/>
            <w:sz w:val="20"/>
          </w:rPr>
          <w:t xml:space="preserve"> et al.</w:t>
        </w:r>
        <w:r w:rsidRPr="00082A1D">
          <w:rPr>
            <w:rStyle w:val="Hyperlink"/>
            <w:sz w:val="20"/>
          </w:rPr>
          <w:t xml:space="preserve"> (2008)</w:t>
        </w:r>
      </w:hyperlink>
      <w:r w:rsidRPr="00082A1D">
        <w:rPr>
          <w:sz w:val="20"/>
        </w:rPr>
        <w:t>, Sullivan states that "self-efficacy is influenced not just by prior experiences of success, but by encouragement from others."</w:t>
      </w:r>
    </w:p>
    <w:p w14:paraId="0DF4C41B" w14:textId="77777777" w:rsidR="00082A1D" w:rsidRPr="00082A1D"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ind w:left="144" w:right="144"/>
        <w:rPr>
          <w:sz w:val="20"/>
        </w:rPr>
      </w:pPr>
      <w:r w:rsidRPr="00082A1D">
        <w:rPr>
          <w:b/>
          <w:i/>
          <w:sz w:val="20"/>
        </w:rPr>
        <w:t>v. Providing supportive counseling</w:t>
      </w:r>
      <w:r w:rsidRPr="00082A1D">
        <w:rPr>
          <w:sz w:val="20"/>
        </w:rPr>
        <w:t xml:space="preserve"> -- individual counseling, support groups, crisis intervention, and casual conversations with staff -- "to help survivors and their children understand that they are not alone in their experience and are not responsible for their victimization; ... [to help them] identify the impact that the abuse has had on them, and how to ... cope with events that may ‘trigger’ the same physiological or emotional reactions they experienced when being abused."</w:t>
      </w:r>
    </w:p>
    <w:p w14:paraId="0213F6BC" w14:textId="77777777" w:rsidR="00082A1D" w:rsidRPr="00082A1D"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ind w:left="144" w:right="144"/>
        <w:rPr>
          <w:sz w:val="20"/>
        </w:rPr>
      </w:pPr>
      <w:r w:rsidRPr="00082A1D">
        <w:rPr>
          <w:b/>
          <w:i/>
          <w:sz w:val="20"/>
        </w:rPr>
        <w:t>vi. Supporting increased access by survivors to community resources and opportunities</w:t>
      </w:r>
      <w:r w:rsidRPr="00082A1D">
        <w:rPr>
          <w:sz w:val="20"/>
        </w:rPr>
        <w:t xml:space="preserve"> via empowerment-based advocacy, that is, by working alongside survivors to help them obtain the benefits and protections to which they are entitled; navigate housing-, employment-, or custody-related challenges; etc. </w:t>
      </w:r>
    </w:p>
    <w:p w14:paraId="52ED433E" w14:textId="77777777" w:rsidR="00082A1D" w:rsidRPr="00082A1D"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ind w:left="144" w:right="144"/>
        <w:rPr>
          <w:sz w:val="20"/>
        </w:rPr>
      </w:pPr>
      <w:r w:rsidRPr="00082A1D">
        <w:rPr>
          <w:b/>
          <w:i/>
          <w:sz w:val="20"/>
        </w:rPr>
        <w:t>vii. Helping survivors to experience increased social support and community connection</w:t>
      </w:r>
      <w:r w:rsidRPr="00082A1D">
        <w:rPr>
          <w:sz w:val="20"/>
        </w:rPr>
        <w:t xml:space="preserve">, by offering program-based opportunities for mutual support (e.g., support groups, social gatherings); by supporting participants in sustaining, rebuilding, or creating connections with members of the community who can provide meaningful support; etc. </w:t>
      </w:r>
    </w:p>
    <w:p w14:paraId="73397D29" w14:textId="77777777" w:rsidR="00082A1D" w:rsidRPr="00082A1D"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ind w:left="144" w:right="144"/>
        <w:rPr>
          <w:sz w:val="20"/>
        </w:rPr>
      </w:pPr>
      <w:r w:rsidRPr="00082A1D">
        <w:rPr>
          <w:b/>
          <w:i/>
          <w:sz w:val="20"/>
        </w:rPr>
        <w:t>viii. Supporting community engagement and social change work through systems-level advocacy</w:t>
      </w:r>
      <w:r w:rsidRPr="00082A1D">
        <w:rPr>
          <w:sz w:val="20"/>
        </w:rPr>
        <w:t xml:space="preserve"> (generally targeted at the criminal justice, health care, welfare, child protective service, and other systems), prevention activities, community education activities, and collaborative community actions. </w:t>
      </w:r>
    </w:p>
    <w:p w14:paraId="7F83845A" w14:textId="77777777" w:rsidR="00082A1D" w:rsidRPr="00082A1D" w:rsidRDefault="00082A1D" w:rsidP="00985D34">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ind w:left="144" w:right="144"/>
        <w:rPr>
          <w:sz w:val="20"/>
        </w:rPr>
      </w:pPr>
      <w:r w:rsidRPr="00082A1D">
        <w:rPr>
          <w:b/>
          <w:i/>
          <w:sz w:val="20"/>
        </w:rPr>
        <w:t>ix. Addressing survivors' needs as mothers/caregivers</w:t>
      </w:r>
      <w:r w:rsidRPr="00082A1D">
        <w:rPr>
          <w:sz w:val="20"/>
        </w:rPr>
        <w:t>, by helping them understand the impact of the abuse on their children, and by supporting them in their parenting, in addressing custody- or visitation-related challenges, and in their interactions with their children's school, Child Protective Services, Family Court, etc.</w:t>
      </w:r>
    </w:p>
    <w:p w14:paraId="737977A3" w14:textId="77777777" w:rsidR="00D345D4" w:rsidRDefault="00024174" w:rsidP="00985D34">
      <w:pPr>
        <w:pStyle w:val="Heading3"/>
        <w:numPr>
          <w:ilvl w:val="0"/>
          <w:numId w:val="12"/>
        </w:numPr>
        <w:spacing w:before="360"/>
      </w:pPr>
      <w:bookmarkStart w:id="32" w:name="_Toc471303330"/>
      <w:r>
        <w:t xml:space="preserve">The Contribution of </w:t>
      </w:r>
      <w:r w:rsidR="00133FB9" w:rsidRPr="00133FB9">
        <w:t>Process</w:t>
      </w:r>
      <w:r>
        <w:t xml:space="preserve">-Focused </w:t>
      </w:r>
      <w:r w:rsidR="00133FB9" w:rsidRPr="00133FB9">
        <w:t>Evaluation</w:t>
      </w:r>
      <w:r>
        <w:t xml:space="preserve"> Data</w:t>
      </w:r>
      <w:bookmarkEnd w:id="32"/>
    </w:p>
    <w:p w14:paraId="15EFADAA" w14:textId="77777777" w:rsidR="00AD393C" w:rsidRDefault="00AD393C" w:rsidP="00AD393C">
      <w:pPr>
        <w:pStyle w:val="Heading4"/>
        <w:numPr>
          <w:ilvl w:val="0"/>
          <w:numId w:val="41"/>
        </w:numPr>
        <w:ind w:left="432" w:hanging="144"/>
      </w:pPr>
      <w:bookmarkStart w:id="33" w:name="_Toc471303331"/>
      <w:r>
        <w:t>What Process-Focused Metrics Measure</w:t>
      </w:r>
      <w:bookmarkEnd w:id="33"/>
    </w:p>
    <w:p w14:paraId="26E61991" w14:textId="0D7E841C" w:rsidR="00882FBD" w:rsidRDefault="00336C1A" w:rsidP="00882FBD">
      <w:pPr>
        <w:spacing w:before="120" w:after="120"/>
      </w:pPr>
      <w:r>
        <w:t xml:space="preserve">The </w:t>
      </w:r>
      <w:r w:rsidR="00AD5A13">
        <w:t xml:space="preserve">previously discussed </w:t>
      </w:r>
      <w:r w:rsidR="00882FBD">
        <w:t xml:space="preserve">performance metrics prescribed by HUD for transitional housing and rapid rehousing programs and the FVPSA-defined metrics </w:t>
      </w:r>
      <w:r>
        <w:t>assessing survivors'</w:t>
      </w:r>
      <w:r w:rsidR="00882FBD">
        <w:t xml:space="preserve"> safety strategies and knowledge of community resources are examples of "</w:t>
      </w:r>
      <w:r w:rsidR="00882FBD" w:rsidRPr="006854B4">
        <w:rPr>
          <w:b/>
          <w:i/>
        </w:rPr>
        <w:t>outcome evaluation</w:t>
      </w:r>
      <w:r w:rsidR="00882FBD">
        <w:t>" metrics.</w:t>
      </w:r>
      <w:r w:rsidR="00B061B5">
        <w:t xml:space="preserve"> </w:t>
      </w:r>
      <w:r w:rsidR="00882FBD">
        <w:t xml:space="preserve">That is, they measure program performance in terms of the intended benefits to participants, as </w:t>
      </w:r>
      <w:r>
        <w:t>defin</w:t>
      </w:r>
      <w:r w:rsidR="00882FBD">
        <w:t>ed by the funder.</w:t>
      </w:r>
      <w:r w:rsidR="00B061B5">
        <w:t xml:space="preserve"> </w:t>
      </w:r>
      <w:r w:rsidR="00882FBD">
        <w:t xml:space="preserve">The </w:t>
      </w:r>
      <w:r>
        <w:t xml:space="preserve">NNEDV </w:t>
      </w:r>
      <w:r w:rsidR="00882FBD">
        <w:t>goal sheets that may be used to track progress and attainment of participant-defined goals are, likewise, tools for outcome evaluation</w:t>
      </w:r>
      <w:r w:rsidR="00D94D54">
        <w:t>, measuring program performance in terms of outcomes that are meaningful to participants</w:t>
      </w:r>
      <w:r w:rsidR="00882FBD">
        <w:t>.</w:t>
      </w:r>
    </w:p>
    <w:p w14:paraId="646F9C1A" w14:textId="6CC0361B" w:rsidR="00336C1A" w:rsidRDefault="00882FBD" w:rsidP="00B12F68">
      <w:pPr>
        <w:spacing w:before="120" w:after="120"/>
      </w:pPr>
      <w:r>
        <w:t>Outcomes are</w:t>
      </w:r>
      <w:r w:rsidR="00AD5A13">
        <w:t xml:space="preserve"> </w:t>
      </w:r>
      <w:r>
        <w:t>the end-product</w:t>
      </w:r>
      <w:r w:rsidR="00AD5A13">
        <w:t>s of the</w:t>
      </w:r>
      <w:r>
        <w:t xml:space="preserve"> </w:t>
      </w:r>
      <w:r w:rsidR="00B12F68">
        <w:t xml:space="preserve">inputs and </w:t>
      </w:r>
      <w:r>
        <w:t xml:space="preserve">efforts of </w:t>
      </w:r>
      <w:r w:rsidR="008361ED">
        <w:t xml:space="preserve">participants and the </w:t>
      </w:r>
      <w:r w:rsidR="00B12F68">
        <w:t xml:space="preserve">provider agency and its staff members (and all the community resources they leverage) -- mediated by the environment in which </w:t>
      </w:r>
      <w:r w:rsidR="00BA7981">
        <w:t xml:space="preserve">participants live and/or the </w:t>
      </w:r>
      <w:r w:rsidR="00B12F68">
        <w:t xml:space="preserve">program operates: the housing </w:t>
      </w:r>
      <w:r w:rsidR="00BA7981">
        <w:t>and</w:t>
      </w:r>
      <w:r w:rsidR="00B12F68">
        <w:t xml:space="preserve"> job market</w:t>
      </w:r>
      <w:r w:rsidR="00BA7981">
        <w:t>s</w:t>
      </w:r>
      <w:r w:rsidR="00B12F68">
        <w:t xml:space="preserve">, </w:t>
      </w:r>
      <w:r w:rsidR="008361ED">
        <w:t xml:space="preserve">the judicial system, child welfare system, health coverage and health care </w:t>
      </w:r>
      <w:r w:rsidR="00336C1A">
        <w:t xml:space="preserve">delivery </w:t>
      </w:r>
      <w:r w:rsidR="008361ED">
        <w:t>system</w:t>
      </w:r>
      <w:r w:rsidR="00BA7981">
        <w:t>s</w:t>
      </w:r>
      <w:r w:rsidR="008361ED">
        <w:t xml:space="preserve">, </w:t>
      </w:r>
      <w:r w:rsidR="00BA7981">
        <w:t xml:space="preserve">public education system, public </w:t>
      </w:r>
      <w:r w:rsidR="00336C1A">
        <w:t>trans</w:t>
      </w:r>
      <w:r w:rsidR="00BA7981">
        <w:t>it system</w:t>
      </w:r>
      <w:r w:rsidR="00336C1A">
        <w:t xml:space="preserve">, </w:t>
      </w:r>
      <w:r w:rsidR="00B12F68">
        <w:t>etc</w:t>
      </w:r>
      <w:r w:rsidR="0071553E">
        <w:t>.</w:t>
      </w:r>
      <w:r w:rsidR="00B061B5">
        <w:t xml:space="preserve"> </w:t>
      </w:r>
    </w:p>
    <w:p w14:paraId="28C475C7" w14:textId="0A42841F" w:rsidR="00BF4BEF" w:rsidRDefault="00567601" w:rsidP="00B12F68">
      <w:pPr>
        <w:spacing w:before="120" w:after="120"/>
      </w:pPr>
      <w:r>
        <w:t>T</w:t>
      </w:r>
      <w:r w:rsidR="00B12F68">
        <w:t xml:space="preserve">o understand how </w:t>
      </w:r>
      <w:r w:rsidR="00336C1A">
        <w:t>program</w:t>
      </w:r>
      <w:r w:rsidR="00B12F68">
        <w:t xml:space="preserve"> efforts</w:t>
      </w:r>
      <w:r w:rsidR="00336C1A">
        <w:t xml:space="preserve"> might relate to those</w:t>
      </w:r>
      <w:r w:rsidR="00B12F68">
        <w:t xml:space="preserve"> outcomes</w:t>
      </w:r>
      <w:r w:rsidR="00AD5A13">
        <w:t>;</w:t>
      </w:r>
      <w:r w:rsidR="00336C1A">
        <w:t xml:space="preserve"> </w:t>
      </w:r>
      <w:r w:rsidR="00D94D54">
        <w:t xml:space="preserve">to assess whether </w:t>
      </w:r>
      <w:r w:rsidR="00EF2E98">
        <w:t>certain</w:t>
      </w:r>
      <w:r w:rsidR="00D94D54">
        <w:t xml:space="preserve"> categories of participants are </w:t>
      </w:r>
      <w:r w:rsidR="00AD5A13">
        <w:t xml:space="preserve">being better served by programs or </w:t>
      </w:r>
      <w:r w:rsidR="00D94D54">
        <w:t>enjoying better outcomes than other</w:t>
      </w:r>
      <w:r w:rsidR="00AD5A13">
        <w:t xml:space="preserve"> participants</w:t>
      </w:r>
      <w:r w:rsidR="00D94D54">
        <w:t>, an</w:t>
      </w:r>
      <w:r w:rsidR="00336C1A">
        <w:t xml:space="preserve">d to inform </w:t>
      </w:r>
      <w:r w:rsidR="006B50CA">
        <w:t>providers' planning discussions</w:t>
      </w:r>
      <w:r w:rsidR="00336C1A">
        <w:t xml:space="preserve"> about what </w:t>
      </w:r>
      <w:r w:rsidR="006B50CA">
        <w:t xml:space="preserve">their </w:t>
      </w:r>
      <w:r w:rsidR="00336C1A">
        <w:t>pro</w:t>
      </w:r>
      <w:r w:rsidR="00EF2E98">
        <w:t>grams</w:t>
      </w:r>
      <w:r w:rsidR="00336C1A">
        <w:t xml:space="preserve"> might do differently to encourage stronger </w:t>
      </w:r>
      <w:r w:rsidR="006B50CA">
        <w:t xml:space="preserve">or more consistent positive </w:t>
      </w:r>
      <w:r w:rsidR="00336C1A">
        <w:t>outcomes,</w:t>
      </w:r>
      <w:r w:rsidR="00B12F68">
        <w:t xml:space="preserve"> pro</w:t>
      </w:r>
      <w:r w:rsidR="00336C1A">
        <w:t>viders</w:t>
      </w:r>
      <w:r w:rsidR="00B12F68">
        <w:t xml:space="preserve"> </w:t>
      </w:r>
      <w:r>
        <w:t>can</w:t>
      </w:r>
      <w:r w:rsidR="00B12F68">
        <w:t xml:space="preserve"> </w:t>
      </w:r>
      <w:r w:rsidR="005E7FD3">
        <w:t xml:space="preserve">collect </w:t>
      </w:r>
      <w:r w:rsidR="00D94D54">
        <w:t xml:space="preserve">and analyze </w:t>
      </w:r>
      <w:r w:rsidR="005E7FD3">
        <w:t xml:space="preserve">data that </w:t>
      </w:r>
      <w:r w:rsidR="005D7E68">
        <w:t>answer</w:t>
      </w:r>
      <w:r w:rsidR="00D94D54">
        <w:t>s</w:t>
      </w:r>
      <w:r w:rsidR="005D7E68">
        <w:t xml:space="preserve"> </w:t>
      </w:r>
      <w:r w:rsidR="00336C1A">
        <w:t>the kinds of</w:t>
      </w:r>
      <w:r w:rsidR="005D7E68">
        <w:t xml:space="preserve"> standard "</w:t>
      </w:r>
      <w:r w:rsidR="005D7E68" w:rsidRPr="006854B4">
        <w:rPr>
          <w:b/>
          <w:i/>
        </w:rPr>
        <w:t>process evaluation</w:t>
      </w:r>
      <w:r w:rsidR="005D7E68">
        <w:t xml:space="preserve">" questions </w:t>
      </w:r>
      <w:r w:rsidR="00336C1A">
        <w:t>described in</w:t>
      </w:r>
      <w:r w:rsidR="005D7E68">
        <w:t xml:space="preserve"> </w:t>
      </w:r>
      <w:hyperlink r:id="rId66" w:history="1">
        <w:r w:rsidR="005D7E68" w:rsidRPr="00FB7E06">
          <w:rPr>
            <w:rStyle w:val="Hyperlink"/>
          </w:rPr>
          <w:t>Sullivan (1998)</w:t>
        </w:r>
      </w:hyperlink>
      <w:r w:rsidR="005D7E68">
        <w:t xml:space="preserve"> and </w:t>
      </w:r>
      <w:hyperlink r:id="rId67" w:history="1">
        <w:r w:rsidR="005D7E68" w:rsidRPr="00FB7E06">
          <w:rPr>
            <w:rStyle w:val="Hyperlink"/>
          </w:rPr>
          <w:t>Sullivan &amp; Coats (2000)</w:t>
        </w:r>
      </w:hyperlink>
      <w:r w:rsidR="005E7FD3">
        <w:t>.</w:t>
      </w:r>
      <w:r w:rsidR="00B061B5">
        <w:t xml:space="preserve"> </w:t>
      </w:r>
      <w:r w:rsidR="005E7FD3">
        <w:t>Process evaluation data can provide important details about</w:t>
      </w:r>
      <w:r w:rsidR="00BF4BEF">
        <w:t>:</w:t>
      </w:r>
    </w:p>
    <w:p w14:paraId="13E70F17" w14:textId="77777777" w:rsidR="00BF4BEF" w:rsidRPr="00BF4BEF" w:rsidRDefault="00BF4BEF" w:rsidP="00BB7C7F">
      <w:pPr>
        <w:pStyle w:val="ListParagraph"/>
        <w:numPr>
          <w:ilvl w:val="0"/>
          <w:numId w:val="2"/>
        </w:numPr>
        <w:spacing w:before="120" w:after="120"/>
        <w:ind w:left="360" w:hanging="288"/>
      </w:pPr>
      <w:r>
        <w:t>T</w:t>
      </w:r>
      <w:r w:rsidR="005E7FD3">
        <w:t>he kinds of applicants getting into the program</w:t>
      </w:r>
      <w:r>
        <w:t xml:space="preserve"> (i.e., their demographics and circumstances, how they got to the program, etc.)</w:t>
      </w:r>
      <w:r w:rsidR="005E7FD3">
        <w:t>, the kinds of applicants getting turned away and why, and</w:t>
      </w:r>
      <w:r>
        <w:t>,</w:t>
      </w:r>
      <w:r w:rsidR="005E7FD3">
        <w:t xml:space="preserve"> by comparing </w:t>
      </w:r>
      <w:r w:rsidR="005E7FD3">
        <w:lastRenderedPageBreak/>
        <w:t>applicant</w:t>
      </w:r>
      <w:r>
        <w:t xml:space="preserve"> demographics </w:t>
      </w:r>
      <w:r w:rsidR="005E7FD3">
        <w:t xml:space="preserve">to </w:t>
      </w:r>
      <w:r>
        <w:t>the population of the overall service area</w:t>
      </w:r>
      <w:r w:rsidR="005E7FD3">
        <w:t>, the kinds of community members who are not even</w:t>
      </w:r>
      <w:r>
        <w:t xml:space="preserve"> seeking help from the provider</w:t>
      </w:r>
      <w:r w:rsidR="00A823BD">
        <w:rPr>
          <w:rStyle w:val="FootnoteReference"/>
        </w:rPr>
        <w:footnoteReference w:id="36"/>
      </w:r>
      <w:r>
        <w:t>;</w:t>
      </w:r>
    </w:p>
    <w:p w14:paraId="223A96E3" w14:textId="77777777" w:rsidR="00BF4BEF" w:rsidRDefault="00621ADB" w:rsidP="00BB7C7F">
      <w:pPr>
        <w:pStyle w:val="ListParagraph"/>
        <w:numPr>
          <w:ilvl w:val="0"/>
          <w:numId w:val="2"/>
        </w:numPr>
        <w:spacing w:before="120" w:after="120"/>
        <w:ind w:left="360" w:hanging="288"/>
      </w:pPr>
      <w:r>
        <w:t>T</w:t>
      </w:r>
      <w:r w:rsidR="005E7FD3">
        <w:t xml:space="preserve">he </w:t>
      </w:r>
      <w:r w:rsidR="00291F0F">
        <w:t>step</w:t>
      </w:r>
      <w:r w:rsidR="005E7FD3">
        <w:t xml:space="preserve">s </w:t>
      </w:r>
      <w:r w:rsidR="00291F0F">
        <w:t>that each participant goes through when they enter the program (e.g., a welcome and orientation, planning meetings with staff to assess participant needs and priorities, etc.)</w:t>
      </w:r>
      <w:r w:rsidR="008E15D9">
        <w:t>, and how that program entry process is working;</w:t>
      </w:r>
    </w:p>
    <w:p w14:paraId="3CBB386A" w14:textId="77777777" w:rsidR="00621ADB" w:rsidRDefault="00621ADB" w:rsidP="00BB7C7F">
      <w:pPr>
        <w:pStyle w:val="ListParagraph"/>
        <w:numPr>
          <w:ilvl w:val="0"/>
          <w:numId w:val="2"/>
        </w:numPr>
        <w:spacing w:before="120" w:after="120"/>
        <w:ind w:left="360" w:hanging="288"/>
      </w:pPr>
      <w:r>
        <w:t>T</w:t>
      </w:r>
      <w:r w:rsidR="00BF4BEF">
        <w:t>he number and types of meetings/contacts with staff, the types of services offered</w:t>
      </w:r>
      <w:r w:rsidR="008E15D9">
        <w:t xml:space="preserve"> and </w:t>
      </w:r>
      <w:r w:rsidR="00BF4BEF">
        <w:t>the types of services that participants</w:t>
      </w:r>
      <w:r>
        <w:t xml:space="preserve"> actually engage in, the types of referrals made and followed through on, etc.;</w:t>
      </w:r>
    </w:p>
    <w:p w14:paraId="75700BF4" w14:textId="77777777" w:rsidR="00621ADB" w:rsidRDefault="00621ADB" w:rsidP="00BB7C7F">
      <w:pPr>
        <w:pStyle w:val="ListParagraph"/>
        <w:numPr>
          <w:ilvl w:val="0"/>
          <w:numId w:val="2"/>
        </w:numPr>
        <w:spacing w:before="120" w:after="120"/>
        <w:ind w:left="360" w:hanging="288"/>
      </w:pPr>
      <w:r>
        <w:t xml:space="preserve">The extent to which participants are </w:t>
      </w:r>
      <w:r w:rsidR="005D7E68">
        <w:t xml:space="preserve">satisfied </w:t>
      </w:r>
      <w:r>
        <w:t xml:space="preserve">with the program and their thoughts about how it could be improved, and the extent to which staff are satisfied with the program and </w:t>
      </w:r>
      <w:r w:rsidRPr="00621ADB">
        <w:rPr>
          <w:i/>
        </w:rPr>
        <w:t>their</w:t>
      </w:r>
      <w:r>
        <w:t xml:space="preserve"> thoughts about how it could be improved </w:t>
      </w:r>
      <w:r w:rsidR="005D7E68">
        <w:t>are service recipients</w:t>
      </w:r>
      <w:r w:rsidR="008E15D9">
        <w:t>; and</w:t>
      </w:r>
      <w:r w:rsidR="005D7E68">
        <w:t xml:space="preserve"> </w:t>
      </w:r>
    </w:p>
    <w:p w14:paraId="66877A7D" w14:textId="77777777" w:rsidR="00336C1A" w:rsidRPr="00BF4BEF" w:rsidRDefault="005D7E68" w:rsidP="00BB7C7F">
      <w:pPr>
        <w:pStyle w:val="ListParagraph"/>
        <w:numPr>
          <w:ilvl w:val="0"/>
          <w:numId w:val="2"/>
        </w:numPr>
        <w:spacing w:before="120" w:after="120"/>
        <w:ind w:left="360" w:hanging="288"/>
      </w:pPr>
      <w:r>
        <w:t xml:space="preserve">How </w:t>
      </w:r>
      <w:r w:rsidR="00621ADB">
        <w:t>the program ha</w:t>
      </w:r>
      <w:r w:rsidR="00336C1A">
        <w:t>s changed over time</w:t>
      </w:r>
      <w:r w:rsidR="00621ADB">
        <w:t>, the kind</w:t>
      </w:r>
      <w:r w:rsidR="008E15D9">
        <w:t>s</w:t>
      </w:r>
      <w:r w:rsidR="00621ADB">
        <w:t xml:space="preserve"> of impacts those changes have had</w:t>
      </w:r>
      <w:r w:rsidR="008E15D9">
        <w:t>, and how the program could be further strengthened.</w:t>
      </w:r>
    </w:p>
    <w:p w14:paraId="7672E825" w14:textId="77777777" w:rsidR="00221B7B" w:rsidRDefault="00221B7B" w:rsidP="00B12F68">
      <w:pPr>
        <w:spacing w:before="120" w:after="120"/>
      </w:pPr>
      <w:r>
        <w:t>A p</w:t>
      </w:r>
      <w:r w:rsidR="008E15D9">
        <w:t xml:space="preserve">rocess evaluation can </w:t>
      </w:r>
      <w:r>
        <w:t xml:space="preserve">collect data about how participants interact with the agency, with the program, and with specific staff members, and can inform changes and performance improvements at each level. </w:t>
      </w:r>
    </w:p>
    <w:p w14:paraId="3140D25F" w14:textId="2B58C7A2" w:rsidR="00A479CA" w:rsidRDefault="005E7FD3" w:rsidP="00B12F68">
      <w:pPr>
        <w:spacing w:before="120" w:after="120"/>
      </w:pPr>
      <w:r>
        <w:t xml:space="preserve">Process evaluation data allow </w:t>
      </w:r>
      <w:r w:rsidR="008E15D9">
        <w:t xml:space="preserve">a </w:t>
      </w:r>
      <w:r>
        <w:t xml:space="preserve">provider to compare their assumptions </w:t>
      </w:r>
      <w:r w:rsidR="008E15D9">
        <w:t xml:space="preserve">and expectations </w:t>
      </w:r>
      <w:r>
        <w:t xml:space="preserve">about how </w:t>
      </w:r>
      <w:r w:rsidR="001C3BDD">
        <w:t xml:space="preserve">a </w:t>
      </w:r>
      <w:r>
        <w:t>program</w:t>
      </w:r>
      <w:r w:rsidR="001C3BDD">
        <w:t xml:space="preserve"> i</w:t>
      </w:r>
      <w:r>
        <w:t>s working with the actual on-the-ground realities.</w:t>
      </w:r>
      <w:r w:rsidR="00B061B5">
        <w:t xml:space="preserve"> </w:t>
      </w:r>
    </w:p>
    <w:p w14:paraId="1ED354F7" w14:textId="1B16B71C" w:rsidR="00A479CA" w:rsidRDefault="00A479CA" w:rsidP="00BB7C7F">
      <w:pPr>
        <w:pStyle w:val="ListParagraph"/>
        <w:numPr>
          <w:ilvl w:val="0"/>
          <w:numId w:val="14"/>
        </w:numPr>
        <w:spacing w:before="120" w:after="120"/>
        <w:ind w:left="432" w:hanging="288"/>
      </w:pPr>
      <w:r>
        <w:t>Are the services offered by the program providing the type of assistance that a survivor needs and wants?</w:t>
      </w:r>
      <w:r w:rsidR="00B061B5">
        <w:t xml:space="preserve"> </w:t>
      </w:r>
      <w:r>
        <w:t>For example, although program staff may be focusing on helping participants get on as many housing waiting lists as possible, that emphasis may not be meeting the needs of a participant whose most immediate priority is favorable resolution of a pending custody case.</w:t>
      </w:r>
      <w:r w:rsidR="00B061B5">
        <w:t xml:space="preserve"> </w:t>
      </w:r>
      <w:r w:rsidR="00570E11">
        <w:t>Better staff/participant communication to elicit survivor priorities might result in a re-focusing of program assistance.</w:t>
      </w:r>
    </w:p>
    <w:p w14:paraId="2C6F4207" w14:textId="0EA48D45" w:rsidR="00133FB9" w:rsidRDefault="00A479CA" w:rsidP="00BB7C7F">
      <w:pPr>
        <w:pStyle w:val="ListParagraph"/>
        <w:numPr>
          <w:ilvl w:val="0"/>
          <w:numId w:val="14"/>
        </w:numPr>
        <w:spacing w:before="120" w:after="120"/>
        <w:ind w:left="432" w:hanging="288"/>
      </w:pPr>
      <w:r>
        <w:t>Are services being delivered in a way that makes them accessible to survivor?</w:t>
      </w:r>
      <w:r w:rsidR="00B061B5">
        <w:t xml:space="preserve"> </w:t>
      </w:r>
      <w:r w:rsidR="001C3BDD">
        <w:t xml:space="preserve">For example, staff may believe that in-house interpreters are </w:t>
      </w:r>
      <w:r w:rsidR="0044438D">
        <w:t>adequately serving participants with limited English-speaking capabilities.</w:t>
      </w:r>
      <w:r w:rsidR="00B061B5">
        <w:t xml:space="preserve"> </w:t>
      </w:r>
      <w:r w:rsidR="0044438D">
        <w:t>However</w:t>
      </w:r>
      <w:r w:rsidR="00221B7B">
        <w:t>,</w:t>
      </w:r>
      <w:r w:rsidR="0044438D">
        <w:t xml:space="preserve"> program data may reveal that staff are relying on telephone translation because multilingual staff are often unavailable to serve as translators</w:t>
      </w:r>
      <w:r>
        <w:t>, or because participants are mistrustful of those staff, because of their connection to the local community</w:t>
      </w:r>
      <w:r w:rsidR="0044438D">
        <w:t>.</w:t>
      </w:r>
      <w:r w:rsidR="00B061B5">
        <w:t xml:space="preserve"> </w:t>
      </w:r>
    </w:p>
    <w:p w14:paraId="4344C628" w14:textId="0BDDA1F5" w:rsidR="00AD779C" w:rsidRDefault="00570E11" w:rsidP="00BB7C7F">
      <w:pPr>
        <w:pStyle w:val="ListParagraph"/>
        <w:numPr>
          <w:ilvl w:val="0"/>
          <w:numId w:val="14"/>
        </w:numPr>
        <w:spacing w:before="120" w:after="120"/>
        <w:ind w:left="432" w:hanging="288"/>
      </w:pPr>
      <w:r>
        <w:t>Are participant expectations and program practices in sync or out of alignment?</w:t>
      </w:r>
      <w:r w:rsidR="001C3BDD">
        <w:t xml:space="preserve"> </w:t>
      </w:r>
      <w:r w:rsidR="0005243C">
        <w:t>For example, staff may assume that levels of housing assistance are adequate</w:t>
      </w:r>
      <w:r w:rsidR="008645FB">
        <w:t>,</w:t>
      </w:r>
      <w:r w:rsidR="001C3BDD">
        <w:t xml:space="preserve"> and leave </w:t>
      </w:r>
      <w:r w:rsidR="0005243C">
        <w:t>participants</w:t>
      </w:r>
      <w:r w:rsidR="001C3BDD">
        <w:t xml:space="preserve"> sufficient income to cover </w:t>
      </w:r>
      <w:r w:rsidR="0044438D">
        <w:t xml:space="preserve">their </w:t>
      </w:r>
      <w:r w:rsidR="001C3BDD">
        <w:t xml:space="preserve">other </w:t>
      </w:r>
      <w:r w:rsidR="0044438D">
        <w:t>expenses</w:t>
      </w:r>
      <w:r w:rsidR="00133FB9">
        <w:t>. H</w:t>
      </w:r>
      <w:r w:rsidR="0044438D">
        <w:t xml:space="preserve">owever, </w:t>
      </w:r>
      <w:r>
        <w:t>participants may be finding that</w:t>
      </w:r>
      <w:r w:rsidR="001C3BDD">
        <w:t xml:space="preserve"> funds remaining after </w:t>
      </w:r>
      <w:r w:rsidR="0044438D">
        <w:t>the</w:t>
      </w:r>
      <w:r w:rsidR="00133FB9">
        <w:t>y</w:t>
      </w:r>
      <w:r w:rsidR="0044438D">
        <w:t xml:space="preserve"> meet their share of </w:t>
      </w:r>
      <w:r w:rsidR="001C3BDD">
        <w:t>housing-related costs are insufficient to cover basic needs for themselves and their children.</w:t>
      </w:r>
      <w:r w:rsidR="00B061B5">
        <w:t xml:space="preserve"> </w:t>
      </w:r>
      <w:r>
        <w:t xml:space="preserve">A better feedback system could inform a change in program policy </w:t>
      </w:r>
      <w:r w:rsidR="008645FB">
        <w:t>on</w:t>
      </w:r>
      <w:r>
        <w:t xml:space="preserve"> participant contribution to housing-related costs.</w:t>
      </w:r>
    </w:p>
    <w:p w14:paraId="4072CE8A" w14:textId="3DC2E526" w:rsidR="00D94D54" w:rsidRDefault="00570E11" w:rsidP="00BB7C7F">
      <w:pPr>
        <w:pStyle w:val="ListParagraph"/>
        <w:numPr>
          <w:ilvl w:val="0"/>
          <w:numId w:val="14"/>
        </w:numPr>
        <w:spacing w:before="120" w:after="120"/>
        <w:ind w:left="432" w:hanging="288"/>
      </w:pPr>
      <w:r>
        <w:t>Are</w:t>
      </w:r>
      <w:r w:rsidR="00133FB9">
        <w:t xml:space="preserve"> p</w:t>
      </w:r>
      <w:r w:rsidR="001C3BDD">
        <w:t>ro</w:t>
      </w:r>
      <w:r>
        <w:t>grams</w:t>
      </w:r>
      <w:r w:rsidR="001C3BDD">
        <w:t xml:space="preserve"> providing a</w:t>
      </w:r>
      <w:r w:rsidR="0044438D">
        <w:t xml:space="preserve">ppropriate </w:t>
      </w:r>
      <w:r w:rsidR="001C3BDD">
        <w:t xml:space="preserve">information </w:t>
      </w:r>
      <w:r>
        <w:t>to participants?</w:t>
      </w:r>
      <w:r w:rsidR="00B061B5">
        <w:t xml:space="preserve"> </w:t>
      </w:r>
      <w:r>
        <w:t xml:space="preserve">For example, although program staff routinely offer information to </w:t>
      </w:r>
      <w:r w:rsidR="001C3BDD">
        <w:t>participant</w:t>
      </w:r>
      <w:r>
        <w:t>s</w:t>
      </w:r>
      <w:r w:rsidR="001C3BDD">
        <w:t xml:space="preserve"> </w:t>
      </w:r>
      <w:r>
        <w:t xml:space="preserve">about local education and training </w:t>
      </w:r>
      <w:r w:rsidR="008645FB">
        <w:t>option</w:t>
      </w:r>
      <w:r>
        <w:t>s, participants may feel that they are not a</w:t>
      </w:r>
      <w:r w:rsidR="008645FB">
        <w:t xml:space="preserve">dequately </w:t>
      </w:r>
      <w:r>
        <w:t>p</w:t>
      </w:r>
      <w:r w:rsidR="008645FB">
        <w:t>repared about</w:t>
      </w:r>
      <w:r>
        <w:t xml:space="preserve"> </w:t>
      </w:r>
      <w:r w:rsidR="00221B7B">
        <w:t xml:space="preserve">the cost </w:t>
      </w:r>
      <w:r>
        <w:t xml:space="preserve">of enrollment in those </w:t>
      </w:r>
      <w:r w:rsidR="008645FB">
        <w:t>option</w:t>
      </w:r>
      <w:r>
        <w:t>s</w:t>
      </w:r>
      <w:r w:rsidR="00221B7B">
        <w:t xml:space="preserve"> </w:t>
      </w:r>
      <w:r w:rsidR="008645FB">
        <w:t>or</w:t>
      </w:r>
      <w:r w:rsidR="00221B7B">
        <w:t xml:space="preserve"> </w:t>
      </w:r>
      <w:r>
        <w:t xml:space="preserve">the challenge of obtaining </w:t>
      </w:r>
      <w:r w:rsidR="00221B7B">
        <w:t>financial assistance</w:t>
      </w:r>
      <w:r>
        <w:t xml:space="preserve"> with those</w:t>
      </w:r>
      <w:r w:rsidR="00221B7B">
        <w:t xml:space="preserve"> cost</w:t>
      </w:r>
      <w:r>
        <w:t>s</w:t>
      </w:r>
      <w:r w:rsidR="00221B7B">
        <w:t>.</w:t>
      </w:r>
      <w:r w:rsidR="00B061B5">
        <w:t xml:space="preserve"> </w:t>
      </w:r>
      <w:r w:rsidR="008645FB">
        <w:t>B</w:t>
      </w:r>
      <w:r>
        <w:t xml:space="preserve">etter </w:t>
      </w:r>
      <w:r w:rsidR="00221B7B">
        <w:t xml:space="preserve">feedback </w:t>
      </w:r>
      <w:r>
        <w:t>could</w:t>
      </w:r>
      <w:r w:rsidR="00133FB9">
        <w:t xml:space="preserve"> inform program </w:t>
      </w:r>
      <w:r w:rsidR="00221B7B">
        <w:t>effort</w:t>
      </w:r>
      <w:r w:rsidR="008645FB">
        <w:t>s</w:t>
      </w:r>
      <w:r w:rsidR="00221B7B">
        <w:t xml:space="preserve"> to provide clearer information about </w:t>
      </w:r>
      <w:r w:rsidR="00133FB9">
        <w:t xml:space="preserve">these </w:t>
      </w:r>
      <w:r w:rsidR="00221B7B">
        <w:t xml:space="preserve">costs and </w:t>
      </w:r>
      <w:r w:rsidR="008645FB">
        <w:t>better support for</w:t>
      </w:r>
      <w:r w:rsidR="00221B7B">
        <w:t xml:space="preserve"> accessing scholarship assistance</w:t>
      </w:r>
      <w:r w:rsidR="008E15D9">
        <w:t>.</w:t>
      </w:r>
    </w:p>
    <w:p w14:paraId="0F6A4E17" w14:textId="77777777" w:rsidR="00AD393C" w:rsidRDefault="00AD393C" w:rsidP="00AD393C">
      <w:pPr>
        <w:pStyle w:val="Heading4"/>
        <w:numPr>
          <w:ilvl w:val="0"/>
          <w:numId w:val="41"/>
        </w:numPr>
        <w:ind w:left="432" w:hanging="144"/>
      </w:pPr>
      <w:bookmarkStart w:id="34" w:name="_Toc471303332"/>
      <w:r>
        <w:lastRenderedPageBreak/>
        <w:t>An Example: Survivor-Defined Practice - A Measure of Voluntary Services</w:t>
      </w:r>
      <w:bookmarkEnd w:id="34"/>
    </w:p>
    <w:p w14:paraId="7C42868B" w14:textId="6FC59EA7" w:rsidR="00AD393C" w:rsidRPr="00FA6AA5" w:rsidRDefault="00AD393C" w:rsidP="00AD393C">
      <w:pPr>
        <w:spacing w:before="120" w:after="120"/>
      </w:pPr>
      <w:r>
        <w:t xml:space="preserve">As described by </w:t>
      </w:r>
      <w:hyperlink r:id="rId68" w:history="1">
        <w:r>
          <w:rPr>
            <w:color w:val="0000FF" w:themeColor="hyperlink"/>
            <w:u w:val="single"/>
          </w:rPr>
          <w:t>Goodman et al.</w:t>
        </w:r>
        <w:r w:rsidRPr="00AD393C">
          <w:rPr>
            <w:color w:val="0000FF" w:themeColor="hyperlink"/>
            <w:u w:val="single"/>
          </w:rPr>
          <w:t xml:space="preserve"> </w:t>
        </w:r>
        <w:r>
          <w:rPr>
            <w:color w:val="0000FF" w:themeColor="hyperlink"/>
            <w:u w:val="single"/>
          </w:rPr>
          <w:t>(</w:t>
        </w:r>
        <w:r w:rsidRPr="00AD393C">
          <w:rPr>
            <w:color w:val="0000FF" w:themeColor="hyperlink"/>
            <w:u w:val="single"/>
          </w:rPr>
          <w:t>201</w:t>
        </w:r>
        <w:r>
          <w:rPr>
            <w:color w:val="0000FF" w:themeColor="hyperlink"/>
            <w:u w:val="single"/>
          </w:rPr>
          <w:t>6)</w:t>
        </w:r>
      </w:hyperlink>
      <w:r>
        <w:rPr>
          <w:color w:val="0000FF" w:themeColor="hyperlink"/>
          <w:u w:val="single"/>
        </w:rPr>
        <w:t>,</w:t>
      </w:r>
      <w:r w:rsidRPr="00AD393C">
        <w:t xml:space="preserve"> </w:t>
      </w:r>
      <w:r w:rsidRPr="00AD393C">
        <w:rPr>
          <w:b/>
          <w:i/>
        </w:rPr>
        <w:t>survivor-defined practice</w:t>
      </w:r>
      <w:r w:rsidRPr="00AD393C">
        <w:t xml:space="preserve"> is an approach to delivering support that</w:t>
      </w:r>
      <w:r>
        <w:t xml:space="preserve"> is</w:t>
      </w:r>
      <w:r w:rsidRPr="00AD393C">
        <w:t xml:space="preserve">: </w:t>
      </w:r>
      <w:r w:rsidR="00975F39">
        <w:t>"</w:t>
      </w:r>
      <w:r w:rsidRPr="00AD393C">
        <w:t xml:space="preserve">(a) shaped by the </w:t>
      </w:r>
      <w:r w:rsidR="00975F39">
        <w:t>[</w:t>
      </w:r>
      <w:r w:rsidRPr="00AD393C">
        <w:t>survivors</w:t>
      </w:r>
      <w:r w:rsidR="00975F39">
        <w:t>']</w:t>
      </w:r>
      <w:r w:rsidRPr="00AD393C">
        <w:t xml:space="preserve"> </w:t>
      </w:r>
      <w:r>
        <w:t>goals for themselves, (b)</w:t>
      </w:r>
      <w:r w:rsidRPr="00AD393C">
        <w:t xml:space="preserve"> offered in the spirit of partnership </w:t>
      </w:r>
      <w:r w:rsidR="00975F39">
        <w:t>[</w:t>
      </w:r>
      <w:r w:rsidR="00FA6AA5">
        <w:t>i.e., non-hierarchical</w:t>
      </w:r>
      <w:r w:rsidRPr="00AD393C">
        <w:t>, and without expectations</w:t>
      </w:r>
      <w:r>
        <w:t>, and</w:t>
      </w:r>
      <w:r w:rsidR="00975F39">
        <w:t>]</w:t>
      </w:r>
      <w:r>
        <w:t xml:space="preserve"> (c)</w:t>
      </w:r>
      <w:r w:rsidRPr="00AD393C">
        <w:t xml:space="preserve"> sensitive to the unique needs, contexts, and ways of coping of individu</w:t>
      </w:r>
      <w:r w:rsidR="00ED269E">
        <w:t>al survivors and their families.</w:t>
      </w:r>
      <w:r w:rsidR="00975F39">
        <w:t>" (p.165</w:t>
      </w:r>
      <w:r w:rsidR="0021607D">
        <w:t xml:space="preserve">) </w:t>
      </w:r>
      <w:r w:rsidR="00975F39">
        <w:t xml:space="preserve">Echoing </w:t>
      </w:r>
      <w:hyperlink r:id="rId69" w:history="1">
        <w:r w:rsidR="00975F39" w:rsidRPr="00AD393C">
          <w:rPr>
            <w:rFonts w:eastAsia="Times New Roman" w:cs="Times New Roman"/>
            <w:color w:val="0000FF" w:themeColor="hyperlink"/>
            <w:u w:val="single"/>
          </w:rPr>
          <w:t>Melbin, Jordan, &amp; Smyth</w:t>
        </w:r>
        <w:r w:rsidR="00FA6AA5">
          <w:rPr>
            <w:rFonts w:eastAsia="Times New Roman" w:cs="Times New Roman"/>
            <w:color w:val="0000FF" w:themeColor="hyperlink"/>
            <w:u w:val="single"/>
          </w:rPr>
          <w:t>'s</w:t>
        </w:r>
        <w:r w:rsidR="00975F39" w:rsidRPr="00AD393C">
          <w:rPr>
            <w:rFonts w:eastAsia="Times New Roman" w:cs="Times New Roman"/>
            <w:color w:val="0000FF" w:themeColor="hyperlink"/>
            <w:u w:val="single"/>
          </w:rPr>
          <w:t xml:space="preserve"> (2014)</w:t>
        </w:r>
      </w:hyperlink>
      <w:r w:rsidR="00FA6AA5">
        <w:t xml:space="preserve"> message about the importance of understanding how survivors define "success," </w:t>
      </w:r>
      <w:hyperlink r:id="rId70" w:history="1">
        <w:r w:rsidR="00FA6AA5">
          <w:rPr>
            <w:color w:val="0000FF" w:themeColor="hyperlink"/>
            <w:u w:val="single"/>
          </w:rPr>
          <w:t>Goodman et al.</w:t>
        </w:r>
        <w:r w:rsidR="00FA6AA5" w:rsidRPr="00AD393C">
          <w:rPr>
            <w:color w:val="0000FF" w:themeColor="hyperlink"/>
            <w:u w:val="single"/>
          </w:rPr>
          <w:t xml:space="preserve"> </w:t>
        </w:r>
        <w:r w:rsidR="00FA6AA5">
          <w:rPr>
            <w:color w:val="0000FF" w:themeColor="hyperlink"/>
            <w:u w:val="single"/>
          </w:rPr>
          <w:t>(</w:t>
        </w:r>
        <w:r w:rsidR="00FA6AA5" w:rsidRPr="00AD393C">
          <w:rPr>
            <w:color w:val="0000FF" w:themeColor="hyperlink"/>
            <w:u w:val="single"/>
          </w:rPr>
          <w:t>201</w:t>
        </w:r>
        <w:r w:rsidR="00FA6AA5">
          <w:rPr>
            <w:color w:val="0000FF" w:themeColor="hyperlink"/>
            <w:u w:val="single"/>
          </w:rPr>
          <w:t>6)</w:t>
        </w:r>
      </w:hyperlink>
      <w:r w:rsidR="00FA6AA5">
        <w:t xml:space="preserve"> explain that</w:t>
      </w:r>
      <w:r w:rsidR="00B061B5">
        <w:t xml:space="preserve"> </w:t>
      </w:r>
      <w:r w:rsidR="00975F39">
        <w:t>"</w:t>
      </w:r>
      <w:r w:rsidRPr="00AD393C">
        <w:rPr>
          <w:rFonts w:eastAsia="Times New Roman" w:cs="Times New Roman"/>
        </w:rPr>
        <w:t>At the very heart of survivor-defined practice is the work of eliciting a survivor’s own priorities and then supporting her efforts to reach them.</w:t>
      </w:r>
      <w:r w:rsidR="00975F39">
        <w:rPr>
          <w:rFonts w:eastAsia="Times New Roman" w:cs="Times New Roman"/>
        </w:rPr>
        <w:t>" (p.167)</w:t>
      </w:r>
      <w:r w:rsidRPr="00AD393C">
        <w:rPr>
          <w:rFonts w:eastAsia="Times New Roman" w:cs="Times New Roman"/>
        </w:rPr>
        <w:t xml:space="preserve"> </w:t>
      </w:r>
    </w:p>
    <w:p w14:paraId="1F30798F" w14:textId="226D29E8" w:rsidR="00AD393C" w:rsidRPr="00AD393C" w:rsidRDefault="002C1325" w:rsidP="00AD393C">
      <w:pPr>
        <w:spacing w:before="120" w:after="120"/>
        <w:rPr>
          <w:rFonts w:cs="GillSansStd-Italic"/>
          <w:b/>
          <w:i/>
          <w:iCs/>
        </w:rPr>
      </w:pPr>
      <w:hyperlink r:id="rId71" w:history="1">
        <w:r w:rsidR="00AD393C" w:rsidRPr="00AD393C">
          <w:rPr>
            <w:rFonts w:eastAsia="Times New Roman" w:cs="Times New Roman"/>
            <w:color w:val="0000FF" w:themeColor="hyperlink"/>
            <w:u w:val="single"/>
          </w:rPr>
          <w:t>Goodman et al., 2016</w:t>
        </w:r>
      </w:hyperlink>
      <w:r w:rsidR="00AD393C" w:rsidRPr="00AD393C">
        <w:rPr>
          <w:rFonts w:eastAsia="Times New Roman" w:cs="Times New Roman"/>
        </w:rPr>
        <w:t xml:space="preserve"> proposed and statistically tested for reliability and validity a </w:t>
      </w:r>
      <w:r w:rsidR="00AD393C" w:rsidRPr="00AD393C">
        <w:rPr>
          <w:rFonts w:cs="GillSansStd-Italic"/>
          <w:b/>
          <w:i/>
          <w:iCs/>
        </w:rPr>
        <w:t>Survivor-Defined Practice Scale (SDPS)</w:t>
      </w:r>
      <w:r w:rsidR="00AD393C" w:rsidRPr="00AD393C">
        <w:t xml:space="preserve"> to help programs use direct participant feedback to assess whether their approach to services adequately emphasizes client choice, partnership between staff and participant, sensitivity to each survivor's unique needs, the context in which services are provided, and each survivor's coping strategies.</w:t>
      </w:r>
      <w:r w:rsidR="00B061B5">
        <w:t xml:space="preserve"> </w:t>
      </w:r>
      <w:r w:rsidR="00AD393C" w:rsidRPr="00AD393C">
        <w:t>The SDPS measures each of the following elements on a Likert Scale:</w:t>
      </w:r>
    </w:p>
    <w:p w14:paraId="21B42E8E" w14:textId="77777777" w:rsidR="00AD393C" w:rsidRPr="00AD393C" w:rsidRDefault="00AD393C" w:rsidP="00AD393C">
      <w:pPr>
        <w:numPr>
          <w:ilvl w:val="0"/>
          <w:numId w:val="43"/>
        </w:numPr>
        <w:spacing w:before="120" w:after="120"/>
        <w:contextualSpacing/>
        <w:rPr>
          <w:rFonts w:ascii="Calibri" w:eastAsia="Times New Roman" w:hAnsi="Calibri" w:cs="Times New Roman"/>
        </w:rPr>
      </w:pPr>
      <w:r w:rsidRPr="00AD393C">
        <w:rPr>
          <w:rFonts w:ascii="Calibri" w:eastAsia="Times New Roman" w:hAnsi="Calibri" w:cs="Times New Roman"/>
        </w:rPr>
        <w:t>I feel respected by staff in this program.</w:t>
      </w:r>
    </w:p>
    <w:p w14:paraId="186ABBA1" w14:textId="77777777" w:rsidR="00AD393C" w:rsidRPr="00AD393C" w:rsidRDefault="00AD393C" w:rsidP="00AD393C">
      <w:pPr>
        <w:numPr>
          <w:ilvl w:val="0"/>
          <w:numId w:val="43"/>
        </w:numPr>
        <w:spacing w:before="120" w:after="120"/>
        <w:contextualSpacing/>
        <w:rPr>
          <w:rFonts w:ascii="Calibri" w:eastAsia="Times New Roman" w:hAnsi="Calibri" w:cs="Times New Roman"/>
        </w:rPr>
      </w:pPr>
      <w:r w:rsidRPr="00AD393C">
        <w:rPr>
          <w:rFonts w:ascii="Calibri" w:eastAsia="Times New Roman" w:hAnsi="Calibri" w:cs="Times New Roman"/>
        </w:rPr>
        <w:t>Staff help me to shape goals that work for me.</w:t>
      </w:r>
    </w:p>
    <w:p w14:paraId="51ACD240" w14:textId="77777777" w:rsidR="00AD393C" w:rsidRPr="00AD393C" w:rsidRDefault="00AD393C" w:rsidP="00AD393C">
      <w:pPr>
        <w:numPr>
          <w:ilvl w:val="0"/>
          <w:numId w:val="43"/>
        </w:numPr>
        <w:spacing w:before="120" w:after="120"/>
        <w:contextualSpacing/>
        <w:rPr>
          <w:rFonts w:ascii="Calibri" w:eastAsia="Times New Roman" w:hAnsi="Calibri" w:cs="Times New Roman"/>
        </w:rPr>
      </w:pPr>
      <w:r w:rsidRPr="00AD393C">
        <w:rPr>
          <w:rFonts w:ascii="Calibri" w:eastAsia="Times New Roman" w:hAnsi="Calibri" w:cs="Times New Roman"/>
        </w:rPr>
        <w:t>Staff here support my decisions.</w:t>
      </w:r>
    </w:p>
    <w:p w14:paraId="6E0AB504" w14:textId="77777777" w:rsidR="00AD393C" w:rsidRPr="00AD393C" w:rsidRDefault="00AD393C" w:rsidP="00AD393C">
      <w:pPr>
        <w:numPr>
          <w:ilvl w:val="0"/>
          <w:numId w:val="43"/>
        </w:numPr>
        <w:spacing w:before="120" w:after="120"/>
        <w:contextualSpacing/>
        <w:rPr>
          <w:rFonts w:ascii="Calibri" w:eastAsia="Times New Roman" w:hAnsi="Calibri" w:cs="Times New Roman"/>
        </w:rPr>
      </w:pPr>
      <w:r w:rsidRPr="00AD393C">
        <w:rPr>
          <w:rFonts w:ascii="Calibri" w:eastAsia="Times New Roman" w:hAnsi="Calibri" w:cs="Times New Roman"/>
        </w:rPr>
        <w:t>Staff here do not expect me to be perfect.</w:t>
      </w:r>
    </w:p>
    <w:p w14:paraId="2BCF5D81" w14:textId="77777777" w:rsidR="00AD393C" w:rsidRPr="00AD393C" w:rsidRDefault="00AD393C" w:rsidP="00AD393C">
      <w:pPr>
        <w:numPr>
          <w:ilvl w:val="0"/>
          <w:numId w:val="43"/>
        </w:numPr>
        <w:spacing w:before="120" w:after="120"/>
        <w:contextualSpacing/>
        <w:rPr>
          <w:rFonts w:ascii="Calibri" w:eastAsia="Times New Roman" w:hAnsi="Calibri" w:cs="Times New Roman"/>
        </w:rPr>
      </w:pPr>
      <w:r w:rsidRPr="00AD393C">
        <w:rPr>
          <w:rFonts w:ascii="Calibri" w:eastAsia="Times New Roman" w:hAnsi="Calibri" w:cs="Times New Roman"/>
        </w:rPr>
        <w:t>Staff here support me even when things are not going well.</w:t>
      </w:r>
    </w:p>
    <w:p w14:paraId="4D42EBDD" w14:textId="77777777" w:rsidR="00AD393C" w:rsidRPr="00AD393C" w:rsidRDefault="00AD393C" w:rsidP="00AD393C">
      <w:pPr>
        <w:numPr>
          <w:ilvl w:val="0"/>
          <w:numId w:val="43"/>
        </w:numPr>
        <w:spacing w:before="120" w:after="120"/>
        <w:contextualSpacing/>
        <w:rPr>
          <w:rFonts w:ascii="Calibri" w:eastAsia="Times New Roman" w:hAnsi="Calibri" w:cs="Times New Roman"/>
        </w:rPr>
      </w:pPr>
      <w:r w:rsidRPr="00AD393C">
        <w:rPr>
          <w:rFonts w:ascii="Calibri" w:eastAsia="Times New Roman" w:hAnsi="Calibri" w:cs="Times New Roman"/>
        </w:rPr>
        <w:t>Staff here make sure that services are right for what I need.</w:t>
      </w:r>
    </w:p>
    <w:p w14:paraId="1B5F5A80" w14:textId="77777777" w:rsidR="00AD393C" w:rsidRPr="00AD393C" w:rsidRDefault="00AD393C" w:rsidP="00AD393C">
      <w:pPr>
        <w:numPr>
          <w:ilvl w:val="0"/>
          <w:numId w:val="43"/>
        </w:numPr>
        <w:spacing w:before="120" w:after="120"/>
        <w:contextualSpacing/>
        <w:rPr>
          <w:rFonts w:ascii="Calibri" w:eastAsia="Times New Roman" w:hAnsi="Calibri" w:cs="Times New Roman"/>
        </w:rPr>
      </w:pPr>
      <w:r w:rsidRPr="00AD393C">
        <w:rPr>
          <w:rFonts w:ascii="Calibri" w:eastAsia="Times New Roman" w:hAnsi="Calibri" w:cs="Times New Roman"/>
        </w:rPr>
        <w:t>Staff here offer choices.</w:t>
      </w:r>
    </w:p>
    <w:p w14:paraId="341F927A" w14:textId="77777777" w:rsidR="00AD393C" w:rsidRPr="00AD393C" w:rsidRDefault="00AD393C" w:rsidP="00AD393C">
      <w:pPr>
        <w:numPr>
          <w:ilvl w:val="0"/>
          <w:numId w:val="43"/>
        </w:numPr>
        <w:spacing w:before="120" w:after="120"/>
        <w:contextualSpacing/>
        <w:rPr>
          <w:rFonts w:ascii="Calibri" w:eastAsia="Times New Roman" w:hAnsi="Calibri" w:cs="Times New Roman"/>
        </w:rPr>
      </w:pPr>
      <w:r w:rsidRPr="00AD393C">
        <w:rPr>
          <w:rFonts w:ascii="Calibri" w:eastAsia="Times New Roman" w:hAnsi="Calibri" w:cs="Times New Roman"/>
        </w:rPr>
        <w:t>Staff here believe that decisions about my life are mine to make.</w:t>
      </w:r>
    </w:p>
    <w:p w14:paraId="3A433214" w14:textId="77777777" w:rsidR="00AD393C" w:rsidRPr="00AD393C" w:rsidRDefault="00AD393C" w:rsidP="00AD393C">
      <w:pPr>
        <w:numPr>
          <w:ilvl w:val="0"/>
          <w:numId w:val="43"/>
        </w:numPr>
        <w:spacing w:before="120" w:after="120"/>
        <w:contextualSpacing/>
        <w:rPr>
          <w:rFonts w:ascii="Calibri" w:eastAsia="Times New Roman" w:hAnsi="Calibri" w:cs="Times New Roman"/>
        </w:rPr>
      </w:pPr>
      <w:r w:rsidRPr="00AD393C">
        <w:rPr>
          <w:rFonts w:ascii="Calibri" w:eastAsia="Times New Roman" w:hAnsi="Calibri" w:cs="Times New Roman"/>
        </w:rPr>
        <w:t>Staff here respect the way I deal with things, whether or not they agree with it.</w:t>
      </w:r>
    </w:p>
    <w:p w14:paraId="3EE5085A" w14:textId="77777777" w:rsidR="00133FB9" w:rsidRDefault="00133FB9" w:rsidP="00BB7C7F">
      <w:pPr>
        <w:pStyle w:val="Heading3"/>
        <w:numPr>
          <w:ilvl w:val="0"/>
          <w:numId w:val="12"/>
        </w:numPr>
      </w:pPr>
      <w:bookmarkStart w:id="35" w:name="_Toc471303333"/>
      <w:r>
        <w:t>The Challenge of Soliciting Participant Feedback</w:t>
      </w:r>
      <w:bookmarkEnd w:id="35"/>
    </w:p>
    <w:p w14:paraId="737E2B6D" w14:textId="7D18DDF1" w:rsidR="008E15D9" w:rsidRDefault="008E15D9" w:rsidP="00B12F68">
      <w:pPr>
        <w:spacing w:before="120" w:after="120"/>
      </w:pPr>
      <w:r>
        <w:t>How and when the input of participants is solicited may be an important determinant of the quality of the feedback.</w:t>
      </w:r>
      <w:r w:rsidR="00B061B5">
        <w:t xml:space="preserve"> </w:t>
      </w:r>
      <w:r w:rsidR="004C5FB9">
        <w:t xml:space="preserve">Participants who have </w:t>
      </w:r>
      <w:r w:rsidR="006B50CA">
        <w:t>come from</w:t>
      </w:r>
      <w:r w:rsidR="004C5FB9">
        <w:t xml:space="preserve"> relationships in which critical feedback was punished</w:t>
      </w:r>
      <w:r w:rsidR="006B50CA">
        <w:t>,</w:t>
      </w:r>
      <w:r w:rsidR="004C5FB9">
        <w:t xml:space="preserve"> or who</w:t>
      </w:r>
      <w:r w:rsidR="006B50CA">
        <w:t>se</w:t>
      </w:r>
      <w:r w:rsidR="004C5FB9">
        <w:t xml:space="preserve"> culture</w:t>
      </w:r>
      <w:r w:rsidR="00AD779C">
        <w:t>,</w:t>
      </w:r>
      <w:r w:rsidR="006B50CA">
        <w:t xml:space="preserve"> upbringing</w:t>
      </w:r>
      <w:r w:rsidR="00AD779C">
        <w:t>,</w:t>
      </w:r>
      <w:r w:rsidR="006B50CA">
        <w:t xml:space="preserve"> or prior experience with </w:t>
      </w:r>
      <w:r w:rsidR="00AD779C">
        <w:t>government-supported se</w:t>
      </w:r>
      <w:r w:rsidR="006B50CA">
        <w:t>rvice systems discouraged</w:t>
      </w:r>
      <w:r w:rsidR="004C5FB9">
        <w:t xml:space="preserve"> questioning authority may not be comfortable offering candid feedback, </w:t>
      </w:r>
      <w:r w:rsidR="006B50CA">
        <w:t>and may</w:t>
      </w:r>
      <w:r w:rsidR="00AD779C">
        <w:t>, in fact,</w:t>
      </w:r>
      <w:r w:rsidR="004C5FB9">
        <w:t xml:space="preserve"> fear reprisal.</w:t>
      </w:r>
      <w:r w:rsidR="00B061B5">
        <w:t xml:space="preserve"> </w:t>
      </w:r>
      <w:r w:rsidR="006B50CA">
        <w:t>Such p</w:t>
      </w:r>
      <w:r w:rsidR="004C5FB9">
        <w:t>articipants may have a hard time providing critical feedback directly to staff, especially while they are still in the program</w:t>
      </w:r>
      <w:r w:rsidR="00AD779C">
        <w:t>.</w:t>
      </w:r>
      <w:r w:rsidR="004C5FB9">
        <w:t xml:space="preserve"> Participants wh</w:t>
      </w:r>
      <w:r w:rsidR="00AD779C">
        <w:t>o have suffered the consequence</w:t>
      </w:r>
      <w:r w:rsidR="004C5FB9">
        <w:t xml:space="preserve"> when family or friends broke their trust and shared personal confidences with </w:t>
      </w:r>
      <w:r w:rsidR="00614E6C">
        <w:t>an</w:t>
      </w:r>
      <w:r w:rsidR="004C5FB9">
        <w:t xml:space="preserve"> abusive partner may not trust fellow program participants to maintain confidentiality</w:t>
      </w:r>
      <w:r w:rsidR="00AD779C">
        <w:t xml:space="preserve"> in the aftermath of</w:t>
      </w:r>
      <w:r w:rsidR="004C5FB9">
        <w:t xml:space="preserve"> candid </w:t>
      </w:r>
      <w:r w:rsidR="00B8575B">
        <w:t xml:space="preserve">group discussion </w:t>
      </w:r>
      <w:r w:rsidR="004C5FB9">
        <w:t xml:space="preserve">about the program. And they may be rightly concerned that even anonymous feedback, if it is specific enough, can be </w:t>
      </w:r>
      <w:r w:rsidR="00133FB9">
        <w:t xml:space="preserve">traced back </w:t>
      </w:r>
      <w:r w:rsidR="004C5FB9">
        <w:t>to the person who shared that feedback.</w:t>
      </w:r>
      <w:r w:rsidR="00B061B5">
        <w:t xml:space="preserve"> </w:t>
      </w:r>
    </w:p>
    <w:p w14:paraId="4A54E06B" w14:textId="644F7DD2" w:rsidR="00956571" w:rsidRDefault="004C5FB9" w:rsidP="00B12F68">
      <w:pPr>
        <w:spacing w:before="120" w:after="120"/>
      </w:pPr>
      <w:r>
        <w:t>Not</w:t>
      </w:r>
      <w:r w:rsidR="00BB3E66">
        <w:t xml:space="preserve">withstanding all these barriers, </w:t>
      </w:r>
      <w:r w:rsidR="00BB3E66" w:rsidRPr="00882AB4">
        <w:rPr>
          <w:b/>
          <w:i/>
        </w:rPr>
        <w:t xml:space="preserve">obtaining real-time </w:t>
      </w:r>
      <w:r w:rsidR="00E46F35" w:rsidRPr="00882AB4">
        <w:rPr>
          <w:b/>
          <w:i/>
        </w:rPr>
        <w:t xml:space="preserve">specific </w:t>
      </w:r>
      <w:r w:rsidR="00BB3E66" w:rsidRPr="00882AB4">
        <w:rPr>
          <w:b/>
          <w:i/>
        </w:rPr>
        <w:t>feedback about how the program is working for each participant is essential to ensuring that it is meeting participant needs.</w:t>
      </w:r>
      <w:r w:rsidR="00B061B5">
        <w:rPr>
          <w:b/>
          <w:i/>
        </w:rPr>
        <w:t xml:space="preserve"> </w:t>
      </w:r>
      <w:r w:rsidR="00E46F35" w:rsidRPr="00882AB4">
        <w:rPr>
          <w:b/>
          <w:i/>
        </w:rPr>
        <w:t xml:space="preserve">While feedback during an exit interview might inform changes that will benefit future participants, it </w:t>
      </w:r>
      <w:r w:rsidR="00882AB4" w:rsidRPr="00882AB4">
        <w:rPr>
          <w:b/>
          <w:i/>
        </w:rPr>
        <w:t>comes too late</w:t>
      </w:r>
      <w:r w:rsidR="00E46F35" w:rsidRPr="00882AB4">
        <w:rPr>
          <w:b/>
          <w:i/>
        </w:rPr>
        <w:t xml:space="preserve"> to address gaps in assistance or problems that may have limited the effectiveness of the program for the exiting participant</w:t>
      </w:r>
      <w:r w:rsidR="00E46F35">
        <w:t xml:space="preserve">. Likewise, while anonymous and general feedback about current participants' experience in the program can provide an overall sense of how things are going, </w:t>
      </w:r>
      <w:r w:rsidR="00956571">
        <w:t xml:space="preserve">it may not be detailed enough to </w:t>
      </w:r>
      <w:r w:rsidR="00AD779C">
        <w:t xml:space="preserve">inform </w:t>
      </w:r>
      <w:r w:rsidR="00956571">
        <w:t>modifications or improvements</w:t>
      </w:r>
      <w:r w:rsidR="00AD779C">
        <w:t xml:space="preserve"> that will benefit those participants</w:t>
      </w:r>
      <w:r w:rsidR="00956571">
        <w:t>.</w:t>
      </w:r>
      <w:r w:rsidR="00B061B5">
        <w:t xml:space="preserve"> </w:t>
      </w:r>
    </w:p>
    <w:p w14:paraId="35325166" w14:textId="77777777" w:rsidR="004C5FB9" w:rsidRPr="00882AB4" w:rsidRDefault="00956571" w:rsidP="00B12F68">
      <w:pPr>
        <w:spacing w:before="120" w:after="120"/>
        <w:rPr>
          <w:b/>
          <w:i/>
        </w:rPr>
      </w:pPr>
      <w:r w:rsidRPr="00882AB4">
        <w:rPr>
          <w:b/>
          <w:i/>
        </w:rPr>
        <w:t>Ideally, staff and participants are able to develop the kind of trusting relationship</w:t>
      </w:r>
      <w:r w:rsidR="00882AB4">
        <w:rPr>
          <w:b/>
          <w:i/>
        </w:rPr>
        <w:t>s</w:t>
      </w:r>
      <w:r w:rsidRPr="00882AB4">
        <w:rPr>
          <w:b/>
          <w:i/>
        </w:rPr>
        <w:t xml:space="preserve"> that allows participants to candidly share their concerns. And ideally, non-defensive, gracious </w:t>
      </w:r>
      <w:r w:rsidR="00882AB4">
        <w:rPr>
          <w:b/>
          <w:i/>
        </w:rPr>
        <w:t xml:space="preserve">staff </w:t>
      </w:r>
      <w:r w:rsidRPr="00882AB4">
        <w:rPr>
          <w:b/>
          <w:i/>
        </w:rPr>
        <w:t xml:space="preserve">responses that </w:t>
      </w:r>
      <w:r w:rsidR="00882AB4" w:rsidRPr="00882AB4">
        <w:rPr>
          <w:b/>
          <w:i/>
        </w:rPr>
        <w:t>evidenc</w:t>
      </w:r>
      <w:r w:rsidRPr="00882AB4">
        <w:rPr>
          <w:b/>
          <w:i/>
        </w:rPr>
        <w:t xml:space="preserve">e </w:t>
      </w:r>
      <w:r w:rsidR="00882AB4">
        <w:rPr>
          <w:b/>
          <w:i/>
        </w:rPr>
        <w:t xml:space="preserve">a </w:t>
      </w:r>
      <w:r w:rsidRPr="00882AB4">
        <w:rPr>
          <w:b/>
          <w:i/>
        </w:rPr>
        <w:t xml:space="preserve">commitment to </w:t>
      </w:r>
      <w:r w:rsidR="00882AB4" w:rsidRPr="00882AB4">
        <w:rPr>
          <w:b/>
          <w:i/>
        </w:rPr>
        <w:t>participants</w:t>
      </w:r>
      <w:r w:rsidR="00882AB4">
        <w:rPr>
          <w:b/>
          <w:i/>
        </w:rPr>
        <w:t>' wellbeing</w:t>
      </w:r>
      <w:r w:rsidR="00882AB4" w:rsidRPr="00882AB4">
        <w:rPr>
          <w:b/>
          <w:i/>
        </w:rPr>
        <w:t xml:space="preserve"> </w:t>
      </w:r>
      <w:r w:rsidRPr="00882AB4">
        <w:rPr>
          <w:b/>
          <w:i/>
        </w:rPr>
        <w:t xml:space="preserve">and </w:t>
      </w:r>
      <w:r w:rsidR="00882AB4">
        <w:rPr>
          <w:b/>
          <w:i/>
        </w:rPr>
        <w:t xml:space="preserve">a </w:t>
      </w:r>
      <w:r w:rsidRPr="00882AB4">
        <w:rPr>
          <w:b/>
          <w:i/>
        </w:rPr>
        <w:t>receptive</w:t>
      </w:r>
      <w:r w:rsidR="00882AB4" w:rsidRPr="00882AB4">
        <w:rPr>
          <w:b/>
          <w:i/>
        </w:rPr>
        <w:t>ness</w:t>
      </w:r>
      <w:r w:rsidRPr="00882AB4">
        <w:rPr>
          <w:b/>
          <w:i/>
        </w:rPr>
        <w:t xml:space="preserve"> to </w:t>
      </w:r>
      <w:r w:rsidR="0005243C" w:rsidRPr="00882AB4">
        <w:rPr>
          <w:b/>
          <w:i/>
        </w:rPr>
        <w:t>such f</w:t>
      </w:r>
      <w:r w:rsidRPr="00882AB4">
        <w:rPr>
          <w:b/>
          <w:i/>
        </w:rPr>
        <w:t xml:space="preserve">eedback; </w:t>
      </w:r>
      <w:r w:rsidR="00882AB4">
        <w:rPr>
          <w:b/>
          <w:i/>
        </w:rPr>
        <w:t>a</w:t>
      </w:r>
      <w:r w:rsidRPr="00882AB4">
        <w:rPr>
          <w:b/>
          <w:i/>
        </w:rPr>
        <w:t xml:space="preserve"> willingness to </w:t>
      </w:r>
      <w:r w:rsidR="00882AB4" w:rsidRPr="00882AB4">
        <w:rPr>
          <w:b/>
          <w:i/>
        </w:rPr>
        <w:t>address survivor concerns</w:t>
      </w:r>
      <w:r w:rsidRPr="00882AB4">
        <w:rPr>
          <w:b/>
          <w:i/>
        </w:rPr>
        <w:t>, whe</w:t>
      </w:r>
      <w:r w:rsidR="0005243C" w:rsidRPr="00882AB4">
        <w:rPr>
          <w:b/>
          <w:i/>
        </w:rPr>
        <w:t>n</w:t>
      </w:r>
      <w:r w:rsidRPr="00882AB4">
        <w:rPr>
          <w:b/>
          <w:i/>
        </w:rPr>
        <w:t xml:space="preserve"> possible; and </w:t>
      </w:r>
      <w:r w:rsidR="0005243C" w:rsidRPr="00882AB4">
        <w:rPr>
          <w:b/>
          <w:i/>
        </w:rPr>
        <w:t>honest acknowledgement when such changes aren't possible</w:t>
      </w:r>
      <w:r w:rsidRPr="00882AB4">
        <w:rPr>
          <w:b/>
          <w:i/>
        </w:rPr>
        <w:t xml:space="preserve">, serves </w:t>
      </w:r>
      <w:r w:rsidR="0005243C" w:rsidRPr="00882AB4">
        <w:rPr>
          <w:b/>
          <w:i/>
        </w:rPr>
        <w:t xml:space="preserve">to </w:t>
      </w:r>
      <w:r w:rsidRPr="00882AB4">
        <w:rPr>
          <w:b/>
          <w:i/>
        </w:rPr>
        <w:t>affirm participants' right</w:t>
      </w:r>
      <w:r w:rsidR="00882AB4">
        <w:rPr>
          <w:b/>
          <w:i/>
        </w:rPr>
        <w:t>s</w:t>
      </w:r>
      <w:r w:rsidRPr="00882AB4">
        <w:rPr>
          <w:b/>
          <w:i/>
        </w:rPr>
        <w:t xml:space="preserve"> to </w:t>
      </w:r>
      <w:r w:rsidR="00882AB4">
        <w:rPr>
          <w:b/>
          <w:i/>
        </w:rPr>
        <w:t xml:space="preserve">assert </w:t>
      </w:r>
      <w:r w:rsidRPr="00882AB4">
        <w:rPr>
          <w:b/>
          <w:i/>
        </w:rPr>
        <w:t xml:space="preserve">and </w:t>
      </w:r>
      <w:r w:rsidR="0005243C" w:rsidRPr="00882AB4">
        <w:rPr>
          <w:b/>
          <w:i/>
        </w:rPr>
        <w:t xml:space="preserve">to </w:t>
      </w:r>
      <w:r w:rsidRPr="00882AB4">
        <w:rPr>
          <w:b/>
          <w:i/>
        </w:rPr>
        <w:t xml:space="preserve">seek support </w:t>
      </w:r>
      <w:r w:rsidR="0005243C" w:rsidRPr="00882AB4">
        <w:rPr>
          <w:b/>
          <w:i/>
        </w:rPr>
        <w:t>in</w:t>
      </w:r>
      <w:r w:rsidRPr="00882AB4">
        <w:rPr>
          <w:b/>
          <w:i/>
        </w:rPr>
        <w:t xml:space="preserve"> addressing their needs and </w:t>
      </w:r>
      <w:r w:rsidR="0005243C" w:rsidRPr="00882AB4">
        <w:rPr>
          <w:b/>
          <w:i/>
        </w:rPr>
        <w:t>desire</w:t>
      </w:r>
      <w:r w:rsidRPr="00882AB4">
        <w:rPr>
          <w:b/>
          <w:i/>
        </w:rPr>
        <w:t xml:space="preserve">s. </w:t>
      </w:r>
    </w:p>
    <w:p w14:paraId="66697870" w14:textId="77777777" w:rsidR="00F17B6B" w:rsidRDefault="00F17B6B" w:rsidP="00B12F68">
      <w:pPr>
        <w:spacing w:before="120" w:after="120"/>
      </w:pPr>
      <w:r>
        <w:lastRenderedPageBreak/>
        <w:t>As with many aspects of the transitional housing experience, the quality of the staff/participant relationship is a key determinant of a program's ability to obtain timely and meaningful feedback about services.</w:t>
      </w:r>
    </w:p>
    <w:p w14:paraId="773E5E57" w14:textId="5D4F4DD3" w:rsidR="00CE2D65" w:rsidRDefault="00CE2D65" w:rsidP="00B12F68">
      <w:pPr>
        <w:spacing w:before="120" w:after="120"/>
      </w:pPr>
      <w:r>
        <w:t xml:space="preserve">Some participants choose to stay in touch with provider staff after they leave a </w:t>
      </w:r>
      <w:r w:rsidR="005D2D85">
        <w:t>TH</w:t>
      </w:r>
      <w:r>
        <w:t xml:space="preserve"> program; others do not.</w:t>
      </w:r>
      <w:r w:rsidR="00B061B5">
        <w:t xml:space="preserve"> </w:t>
      </w:r>
      <w:r>
        <w:t xml:space="preserve">While it might inform a provider's (or funder's) understanding of their program's impact to conduct a follow-up interview with the participant several months after her </w:t>
      </w:r>
      <w:r w:rsidR="007029C4">
        <w:t xml:space="preserve">exit from </w:t>
      </w:r>
      <w:r>
        <w:t xml:space="preserve">the program, it might not be safe or appropriate </w:t>
      </w:r>
      <w:r w:rsidR="007029C4">
        <w:t xml:space="preserve">for program staff </w:t>
      </w:r>
      <w:r>
        <w:t>to reach out to her.</w:t>
      </w:r>
      <w:r w:rsidR="00B061B5">
        <w:t xml:space="preserve"> </w:t>
      </w:r>
      <w:r>
        <w:t xml:space="preserve">A number of the providers we interviewed expressed concerns that their phone call, letter, or email might be intercepted by </w:t>
      </w:r>
      <w:r w:rsidR="007029C4">
        <w:t xml:space="preserve">an abusive partner, thereby endangering </w:t>
      </w:r>
      <w:r w:rsidR="00614E6C">
        <w:t>a</w:t>
      </w:r>
      <w:r w:rsidR="007029C4">
        <w:t xml:space="preserve"> former participant.</w:t>
      </w:r>
      <w:r w:rsidR="00B061B5">
        <w:t xml:space="preserve"> </w:t>
      </w:r>
      <w:r w:rsidR="007029C4">
        <w:t xml:space="preserve">Some providers simply refrain from such follow-up; other providers described asking exiting participants about "safe contacts" (e.g., a survivor's family member or friend) that the provider could reach out to when and if program staff wanted to get in touch with that survivor. </w:t>
      </w:r>
    </w:p>
    <w:p w14:paraId="2EB620E6" w14:textId="77777777" w:rsidR="005E367C" w:rsidRDefault="005E367C" w:rsidP="00B12F68">
      <w:pPr>
        <w:spacing w:before="120" w:after="120"/>
      </w:pPr>
      <w:r>
        <w:t xml:space="preserve">Of course, any participant data should be collected safely and respectfully, protecting </w:t>
      </w:r>
      <w:r w:rsidR="005D2D85">
        <w:t>participant</w:t>
      </w:r>
      <w:r>
        <w:t xml:space="preserve"> anonymity, and ensuring that survivors feel safe in providing the information. Data should not be collected when a survivor is under stress or in crisis.</w:t>
      </w:r>
    </w:p>
    <w:p w14:paraId="1C18E39C" w14:textId="77777777" w:rsidR="0005243C" w:rsidRDefault="00F17B6B" w:rsidP="00BB7C7F">
      <w:pPr>
        <w:pStyle w:val="Heading2"/>
        <w:numPr>
          <w:ilvl w:val="0"/>
          <w:numId w:val="9"/>
        </w:numPr>
      </w:pPr>
      <w:bookmarkStart w:id="36" w:name="_Toc471303334"/>
      <w:r>
        <w:t>Specific Metrics</w:t>
      </w:r>
      <w:bookmarkEnd w:id="36"/>
    </w:p>
    <w:p w14:paraId="01E0992A" w14:textId="77777777" w:rsidR="009008DE" w:rsidRDefault="009008DE" w:rsidP="00BB7C7F">
      <w:pPr>
        <w:pStyle w:val="Heading3"/>
        <w:numPr>
          <w:ilvl w:val="0"/>
          <w:numId w:val="16"/>
        </w:numPr>
      </w:pPr>
      <w:bookmarkStart w:id="37" w:name="_Toc471303335"/>
      <w:r>
        <w:t>Resources Featured by the Domestic Violence Evidence Project</w:t>
      </w:r>
      <w:bookmarkEnd w:id="37"/>
    </w:p>
    <w:p w14:paraId="20608A4B" w14:textId="77777777" w:rsidR="00077768" w:rsidRDefault="00077768" w:rsidP="00DE500B">
      <w:pPr>
        <w:spacing w:before="120" w:after="120"/>
      </w:pPr>
      <w:r>
        <w:t xml:space="preserve">The </w:t>
      </w:r>
      <w:hyperlink r:id="rId72" w:history="1">
        <w:r w:rsidRPr="00077768">
          <w:rPr>
            <w:rStyle w:val="Hyperlink"/>
          </w:rPr>
          <w:t xml:space="preserve">Evaluation Tools </w:t>
        </w:r>
        <w:r>
          <w:rPr>
            <w:rStyle w:val="Hyperlink"/>
          </w:rPr>
          <w:t>web</w:t>
        </w:r>
        <w:r w:rsidRPr="00077768">
          <w:rPr>
            <w:rStyle w:val="Hyperlink"/>
          </w:rPr>
          <w:t>page</w:t>
        </w:r>
      </w:hyperlink>
      <w:r>
        <w:t xml:space="preserve"> of the </w:t>
      </w:r>
      <w:r w:rsidRPr="00077768">
        <w:rPr>
          <w:b/>
          <w:i/>
        </w:rPr>
        <w:t>Domestic Violence Evidence Project</w:t>
      </w:r>
      <w:r>
        <w:t xml:space="preserve"> website (an initiative of the National Resource Center on Domestic Violence) contains a wealth of information about evaluation and performance measurement, as well as explanations of and links to specific relevant metrics</w:t>
      </w:r>
      <w:r w:rsidR="00DE500B">
        <w:t xml:space="preserve"> and evaluation tools and participant feedback templates. Specifically, the site includes </w:t>
      </w:r>
    </w:p>
    <w:p w14:paraId="32A63544" w14:textId="77777777" w:rsidR="00E64813" w:rsidRDefault="00E64813" w:rsidP="00BB7C7F">
      <w:pPr>
        <w:pStyle w:val="ListParagraph"/>
        <w:numPr>
          <w:ilvl w:val="0"/>
          <w:numId w:val="6"/>
        </w:numPr>
        <w:spacing w:before="60" w:after="60"/>
        <w:ind w:left="432" w:hanging="288"/>
      </w:pPr>
      <w:r w:rsidRPr="000A6848">
        <w:t>Links to</w:t>
      </w:r>
      <w:r>
        <w:t xml:space="preserve"> tool kits and guides: (1)</w:t>
      </w:r>
      <w:r w:rsidRPr="000A6848">
        <w:t xml:space="preserve"> </w:t>
      </w:r>
      <w:hyperlink r:id="rId73" w:history="1">
        <w:r w:rsidRPr="00DE500B">
          <w:rPr>
            <w:rStyle w:val="Hyperlink"/>
          </w:rPr>
          <w:t>Sullivan's (1998)</w:t>
        </w:r>
      </w:hyperlink>
      <w:r>
        <w:t xml:space="preserve"> Practical Guide to Outcome Evaluation Strategies for Domestic Violence Programs; (2) </w:t>
      </w:r>
      <w:hyperlink r:id="rId74" w:history="1">
        <w:r w:rsidRPr="00DE500B">
          <w:rPr>
            <w:rStyle w:val="Hyperlink"/>
          </w:rPr>
          <w:t>Sullivan &amp; Coats' (2001)</w:t>
        </w:r>
      </w:hyperlink>
      <w:r>
        <w:t xml:space="preserve"> Practical Guide to Outcome Evaluation Strategies for Sexual Assault Programs; (3)</w:t>
      </w:r>
      <w:r w:rsidRPr="00DE500B">
        <w:t xml:space="preserve"> </w:t>
      </w:r>
      <w:hyperlink r:id="rId75" w:history="1">
        <w:r w:rsidRPr="00DE500B">
          <w:rPr>
            <w:rStyle w:val="Hyperlink"/>
          </w:rPr>
          <w:t>The National Latin@ Network for Healthy Families and Communities' (2015)</w:t>
        </w:r>
      </w:hyperlink>
      <w:r>
        <w:t xml:space="preserve"> Building Evidence: An Evaluation Toolkit; </w:t>
      </w:r>
    </w:p>
    <w:p w14:paraId="2D565044" w14:textId="59B777F7" w:rsidR="00E64813" w:rsidRPr="000A6848" w:rsidRDefault="00E64813" w:rsidP="00BB7C7F">
      <w:pPr>
        <w:pStyle w:val="ListParagraph"/>
        <w:numPr>
          <w:ilvl w:val="0"/>
          <w:numId w:val="6"/>
        </w:numPr>
        <w:spacing w:before="60" w:after="60"/>
        <w:ind w:left="432" w:hanging="288"/>
      </w:pPr>
      <w:r>
        <w:t xml:space="preserve">Links to </w:t>
      </w:r>
      <w:r w:rsidRPr="000A6848">
        <w:t xml:space="preserve">the following handouts developed by Dr. </w:t>
      </w:r>
      <w:r>
        <w:t xml:space="preserve">Cris </w:t>
      </w:r>
      <w:r w:rsidRPr="000A6848">
        <w:t xml:space="preserve">Sullivan: (1) </w:t>
      </w:r>
      <w:hyperlink r:id="rId76" w:tgtFrame="_blank" w:history="1">
        <w:r w:rsidRPr="000A6848">
          <w:rPr>
            <w:rStyle w:val="Hyperlink"/>
            <w:bCs/>
          </w:rPr>
          <w:t>Handout 1 – Creating a Plan with Staff for Collecting Outcome Data</w:t>
        </w:r>
      </w:hyperlink>
      <w:r w:rsidRPr="000A6848">
        <w:t xml:space="preserve">; (2) </w:t>
      </w:r>
      <w:hyperlink r:id="rId77" w:tgtFrame="_blank" w:history="1">
        <w:r w:rsidRPr="000A6848">
          <w:rPr>
            <w:rStyle w:val="Hyperlink"/>
            <w:bCs/>
          </w:rPr>
          <w:t>Handout 2 – Inviting Program Participants to Complete Program Evaluation Forms</w:t>
        </w:r>
      </w:hyperlink>
      <w:r w:rsidRPr="000A6848">
        <w:t xml:space="preserve">; (3) </w:t>
      </w:r>
      <w:hyperlink r:id="rId78" w:tgtFrame="_blank" w:history="1">
        <w:r w:rsidRPr="000A6848">
          <w:rPr>
            <w:rStyle w:val="Hyperlink"/>
            <w:bCs/>
          </w:rPr>
          <w:t>Handout 3 – Example Outcomes for Domestic Violence Programs</w:t>
        </w:r>
      </w:hyperlink>
      <w:r w:rsidRPr="000A6848">
        <w:t>.</w:t>
      </w:r>
      <w:r w:rsidR="00B061B5">
        <w:t xml:space="preserve"> </w:t>
      </w:r>
      <w:r w:rsidRPr="000A6848">
        <w:t>The third handout focuses on outcomes that would be meaningful to shelters and supportive services providers, but many of those services may be relevant to addressing TH participant needs, and many of the issues addressed in shelter (e.g., safety planning, knowledge of options, greater confidence in personal decision making) continue to be applicable to the work of TH programs.</w:t>
      </w:r>
    </w:p>
    <w:p w14:paraId="6351FD05" w14:textId="23013C3E" w:rsidR="00DE500B" w:rsidRPr="00AA5D61" w:rsidRDefault="00DE500B" w:rsidP="00BB7C7F">
      <w:pPr>
        <w:pStyle w:val="ListParagraph"/>
        <w:numPr>
          <w:ilvl w:val="0"/>
          <w:numId w:val="6"/>
        </w:numPr>
        <w:spacing w:before="60" w:after="60"/>
        <w:ind w:left="432" w:hanging="288"/>
      </w:pPr>
      <w:r w:rsidRPr="00AA5D61">
        <w:t xml:space="preserve">Links to </w:t>
      </w:r>
      <w:r w:rsidR="00CD6E1C">
        <w:rPr>
          <w:b/>
          <w:i/>
        </w:rPr>
        <w:t>survey instruments</w:t>
      </w:r>
      <w:r w:rsidRPr="00AA5D61">
        <w:t xml:space="preserve"> developed by Dr. Sullivan that </w:t>
      </w:r>
      <w:r w:rsidR="00CD6E1C">
        <w:t xml:space="preserve">survivors </w:t>
      </w:r>
      <w:r w:rsidR="00E64813">
        <w:t xml:space="preserve">can use to </w:t>
      </w:r>
      <w:r w:rsidR="00CD6E1C">
        <w:t xml:space="preserve">evaluate the </w:t>
      </w:r>
      <w:r w:rsidRPr="00AA5D61">
        <w:t xml:space="preserve">effectiveness of the specific services they received, including </w:t>
      </w:r>
      <w:hyperlink r:id="rId79" w:history="1">
        <w:r w:rsidRPr="00AA5D61">
          <w:rPr>
            <w:rStyle w:val="Hyperlink"/>
          </w:rPr>
          <w:t>shelter</w:t>
        </w:r>
      </w:hyperlink>
      <w:r w:rsidRPr="00AA5D61">
        <w:t xml:space="preserve">, </w:t>
      </w:r>
      <w:hyperlink r:id="rId80" w:history="1">
        <w:r w:rsidRPr="00AA5D61">
          <w:rPr>
            <w:rStyle w:val="Hyperlink"/>
          </w:rPr>
          <w:t>advocacy</w:t>
        </w:r>
      </w:hyperlink>
      <w:r w:rsidRPr="00AA5D61">
        <w:t>, individual counseling (</w:t>
      </w:r>
      <w:hyperlink r:id="rId81" w:history="1">
        <w:r w:rsidRPr="00AA5D61">
          <w:rPr>
            <w:rStyle w:val="Hyperlink"/>
          </w:rPr>
          <w:t>DV</w:t>
        </w:r>
      </w:hyperlink>
      <w:r w:rsidRPr="00AA5D61">
        <w:t xml:space="preserve"> and </w:t>
      </w:r>
      <w:hyperlink r:id="rId82" w:history="1">
        <w:r w:rsidRPr="00AA5D61">
          <w:rPr>
            <w:rStyle w:val="Hyperlink"/>
          </w:rPr>
          <w:t>sexual assault</w:t>
        </w:r>
      </w:hyperlink>
      <w:r w:rsidRPr="00AA5D61">
        <w:t>), support group (</w:t>
      </w:r>
      <w:hyperlink r:id="rId83" w:history="1">
        <w:r w:rsidRPr="00AA5D61">
          <w:rPr>
            <w:rStyle w:val="Hyperlink"/>
          </w:rPr>
          <w:t>DV</w:t>
        </w:r>
      </w:hyperlink>
      <w:r w:rsidRPr="00AA5D61">
        <w:t xml:space="preserve"> and </w:t>
      </w:r>
      <w:hyperlink r:id="rId84" w:history="1">
        <w:r w:rsidRPr="00AA5D61">
          <w:rPr>
            <w:rStyle w:val="Hyperlink"/>
          </w:rPr>
          <w:t>sexual assault</w:t>
        </w:r>
      </w:hyperlink>
      <w:r w:rsidRPr="00AA5D61">
        <w:t xml:space="preserve">), and </w:t>
      </w:r>
      <w:hyperlink r:id="rId85" w:history="1">
        <w:r w:rsidRPr="00AA5D61">
          <w:rPr>
            <w:rStyle w:val="Hyperlink"/>
          </w:rPr>
          <w:t>parenting support</w:t>
        </w:r>
      </w:hyperlink>
      <w:r w:rsidRPr="00AA5D61">
        <w:t>.</w:t>
      </w:r>
      <w:r w:rsidR="00B061B5">
        <w:t xml:space="preserve"> </w:t>
      </w:r>
      <w:r w:rsidRPr="00AA5D61">
        <w:rPr>
          <w:b/>
          <w:i/>
        </w:rPr>
        <w:t>Note</w:t>
      </w:r>
      <w:r w:rsidRPr="00AA5D61">
        <w:t xml:space="preserve">: </w:t>
      </w:r>
      <w:hyperlink r:id="rId86" w:history="1">
        <w:r w:rsidRPr="00AA5D61">
          <w:rPr>
            <w:rStyle w:val="Hyperlink"/>
          </w:rPr>
          <w:t>Sullivan (2011)</w:t>
        </w:r>
      </w:hyperlink>
      <w:r w:rsidRPr="00AA5D61">
        <w:t xml:space="preserve"> observes that providers often describe the client </w:t>
      </w:r>
      <w:r w:rsidR="00CD6E1C">
        <w:t xml:space="preserve">feedback forms </w:t>
      </w:r>
      <w:r w:rsidRPr="00AA5D61">
        <w:t xml:space="preserve">they </w:t>
      </w:r>
      <w:r w:rsidR="00CD6E1C">
        <w:t>use</w:t>
      </w:r>
      <w:r w:rsidRPr="00AA5D61">
        <w:t xml:space="preserve"> as "satisfaction surveys</w:t>
      </w:r>
      <w:r w:rsidR="00CD6E1C">
        <w:t>,</w:t>
      </w:r>
      <w:r w:rsidRPr="00AA5D61">
        <w:t xml:space="preserve">" when, in fact, they </w:t>
      </w:r>
      <w:r w:rsidR="00CD6E1C">
        <w:t xml:space="preserve">often </w:t>
      </w:r>
      <w:r w:rsidRPr="00AA5D61">
        <w:t xml:space="preserve">also track </w:t>
      </w:r>
      <w:r w:rsidR="00CD6E1C">
        <w:t xml:space="preserve">participants' </w:t>
      </w:r>
      <w:r w:rsidRPr="00AA5D61">
        <w:t>outcomes related to the services th</w:t>
      </w:r>
      <w:r w:rsidR="00CD6E1C">
        <w:t>ey</w:t>
      </w:r>
      <w:r w:rsidRPr="00AA5D61">
        <w:t xml:space="preserve"> recei</w:t>
      </w:r>
      <w:r w:rsidR="00276E43">
        <w:t>ved.</w:t>
      </w:r>
      <w:r w:rsidR="00B061B5">
        <w:t xml:space="preserve"> </w:t>
      </w:r>
      <w:r w:rsidR="00276E43">
        <w:t xml:space="preserve">She notes that </w:t>
      </w:r>
      <w:r w:rsidR="00013B7D">
        <w:t xml:space="preserve">while </w:t>
      </w:r>
      <w:r w:rsidR="00276E43" w:rsidRPr="00AA5D61">
        <w:t xml:space="preserve">client satisfaction </w:t>
      </w:r>
      <w:r w:rsidR="00013B7D">
        <w:t xml:space="preserve">data provide </w:t>
      </w:r>
      <w:r w:rsidR="00276E43" w:rsidRPr="00AA5D61">
        <w:t>intrinsic</w:t>
      </w:r>
      <w:r w:rsidR="00013B7D">
        <w:t>ally</w:t>
      </w:r>
      <w:r w:rsidR="00276E43" w:rsidRPr="00AA5D61">
        <w:t xml:space="preserve"> importan</w:t>
      </w:r>
      <w:r w:rsidR="00013B7D">
        <w:t>t</w:t>
      </w:r>
      <w:r w:rsidR="00276E43" w:rsidRPr="00AA5D61">
        <w:t xml:space="preserve"> </w:t>
      </w:r>
      <w:r w:rsidR="00013B7D">
        <w:t xml:space="preserve">information about whether </w:t>
      </w:r>
      <w:r w:rsidR="00CD6E1C">
        <w:t>o</w:t>
      </w:r>
      <w:r w:rsidR="00013B7D">
        <w:t xml:space="preserve">r not participants find services to be </w:t>
      </w:r>
      <w:r w:rsidR="00276E43">
        <w:t>respectful and useful</w:t>
      </w:r>
      <w:r w:rsidR="00013B7D">
        <w:t>,</w:t>
      </w:r>
      <w:r w:rsidR="00276E43">
        <w:t xml:space="preserve"> funders</w:t>
      </w:r>
      <w:r w:rsidRPr="00AA5D61">
        <w:t xml:space="preserve"> are typically more interested in outcomes than satisfaction, </w:t>
      </w:r>
      <w:r w:rsidR="00276E43">
        <w:t xml:space="preserve">and </w:t>
      </w:r>
      <w:r w:rsidR="00013B7D">
        <w:t>are likely to</w:t>
      </w:r>
      <w:r w:rsidRPr="00AA5D61">
        <w:t xml:space="preserve"> treat findings more seriously if </w:t>
      </w:r>
      <w:r w:rsidR="00276E43">
        <w:t xml:space="preserve">those findings include </w:t>
      </w:r>
      <w:r w:rsidR="00CD6E1C">
        <w:t>(</w:t>
      </w:r>
      <w:r w:rsidR="00276E43">
        <w:t>and highlight</w:t>
      </w:r>
      <w:r w:rsidR="00CD6E1C">
        <w:t>)</w:t>
      </w:r>
      <w:r w:rsidR="00276E43">
        <w:t xml:space="preserve"> </w:t>
      </w:r>
      <w:r w:rsidR="00B478A5">
        <w:t>outcome</w:t>
      </w:r>
      <w:r w:rsidRPr="00AA5D61">
        <w:t xml:space="preserve"> </w:t>
      </w:r>
      <w:r w:rsidR="00614E6C">
        <w:t>data.</w:t>
      </w:r>
      <w:r w:rsidR="00614E6C">
        <w:rPr>
          <w:rStyle w:val="FootnoteReference"/>
        </w:rPr>
        <w:footnoteReference w:id="37"/>
      </w:r>
    </w:p>
    <w:p w14:paraId="5B648B1F" w14:textId="77777777" w:rsidR="00B478A5" w:rsidRDefault="00B478A5" w:rsidP="00BB7C7F">
      <w:pPr>
        <w:pStyle w:val="ListParagraph"/>
        <w:numPr>
          <w:ilvl w:val="0"/>
          <w:numId w:val="6"/>
        </w:numPr>
        <w:spacing w:before="60" w:after="60"/>
        <w:ind w:left="432" w:hanging="288"/>
      </w:pPr>
      <w:r w:rsidRPr="00AA5D61">
        <w:t xml:space="preserve">Links to standardized, statistically validated instruments </w:t>
      </w:r>
      <w:r>
        <w:t xml:space="preserve">based on </w:t>
      </w:r>
      <w:r w:rsidR="000070AA">
        <w:t xml:space="preserve">program </w:t>
      </w:r>
      <w:r>
        <w:t>participant responses to questions</w:t>
      </w:r>
      <w:r w:rsidR="000070AA" w:rsidRPr="000070AA">
        <w:t xml:space="preserve"> </w:t>
      </w:r>
      <w:r w:rsidR="000070AA">
        <w:t>answered with a yes/no</w:t>
      </w:r>
      <w:r>
        <w:t xml:space="preserve"> or </w:t>
      </w:r>
      <w:r w:rsidR="000070AA">
        <w:t xml:space="preserve">using </w:t>
      </w:r>
      <w:r w:rsidR="00E64813">
        <w:t xml:space="preserve">a </w:t>
      </w:r>
      <w:r>
        <w:t>Likert-type scale</w:t>
      </w:r>
      <w:r w:rsidR="000070AA">
        <w:t>d response</w:t>
      </w:r>
      <w:r>
        <w:t xml:space="preserve"> (</w:t>
      </w:r>
      <w:r w:rsidR="000070AA">
        <w:t xml:space="preserve">e.g., </w:t>
      </w:r>
      <w:r w:rsidR="00E64813">
        <w:t>strongly disagree</w:t>
      </w:r>
      <w:r w:rsidR="000070AA">
        <w:t xml:space="preserve"> </w:t>
      </w:r>
      <w:r w:rsidR="00E64813">
        <w:t>/</w:t>
      </w:r>
      <w:r w:rsidR="000070AA">
        <w:t xml:space="preserve"> </w:t>
      </w:r>
      <w:r w:rsidR="00E64813">
        <w:lastRenderedPageBreak/>
        <w:t>disagree</w:t>
      </w:r>
      <w:r w:rsidR="000070AA">
        <w:t xml:space="preserve"> </w:t>
      </w:r>
      <w:r w:rsidR="00E64813">
        <w:t>/</w:t>
      </w:r>
      <w:r w:rsidR="000070AA">
        <w:t xml:space="preserve"> </w:t>
      </w:r>
      <w:r w:rsidR="00E64813">
        <w:t>agree</w:t>
      </w:r>
      <w:r w:rsidR="000070AA">
        <w:t xml:space="preserve"> </w:t>
      </w:r>
      <w:r w:rsidR="00E64813">
        <w:t>/</w:t>
      </w:r>
      <w:r w:rsidR="000070AA">
        <w:t xml:space="preserve"> </w:t>
      </w:r>
      <w:r w:rsidR="00E64813">
        <w:t>strongly agree</w:t>
      </w:r>
      <w:r>
        <w:t xml:space="preserve">) to </w:t>
      </w:r>
      <w:r w:rsidR="00E64813">
        <w:t>assess</w:t>
      </w:r>
      <w:r w:rsidRPr="00AA5D61">
        <w:t xml:space="preserve"> </w:t>
      </w:r>
      <w:hyperlink r:id="rId87" w:tgtFrame="_blank" w:history="1">
        <w:r w:rsidRPr="00AA5D61">
          <w:rPr>
            <w:rStyle w:val="Hyperlink"/>
            <w:bCs/>
          </w:rPr>
          <w:t>Quality of Life</w:t>
        </w:r>
      </w:hyperlink>
      <w:r w:rsidRPr="00AA5D61">
        <w:t xml:space="preserve">, </w:t>
      </w:r>
      <w:hyperlink r:id="rId88" w:tgtFrame="_blank" w:history="1">
        <w:r w:rsidRPr="00AA5D61">
          <w:rPr>
            <w:rStyle w:val="Hyperlink"/>
            <w:bCs/>
          </w:rPr>
          <w:t>Satisfaction with Life</w:t>
        </w:r>
      </w:hyperlink>
      <w:r w:rsidRPr="00AA5D61">
        <w:t xml:space="preserve">, </w:t>
      </w:r>
      <w:hyperlink r:id="rId89" w:tgtFrame="_blank" w:history="1">
        <w:r w:rsidRPr="00AA5D61">
          <w:rPr>
            <w:rStyle w:val="Hyperlink"/>
            <w:bCs/>
          </w:rPr>
          <w:t>Social Support</w:t>
        </w:r>
      </w:hyperlink>
      <w:r w:rsidRPr="00AA5D61">
        <w:t xml:space="preserve">, </w:t>
      </w:r>
      <w:hyperlink r:id="rId90" w:tgtFrame="_blank" w:history="1">
        <w:r w:rsidRPr="00AA5D61">
          <w:rPr>
            <w:rStyle w:val="Hyperlink"/>
            <w:bCs/>
          </w:rPr>
          <w:t>General Self Efficacy</w:t>
        </w:r>
      </w:hyperlink>
      <w:r w:rsidRPr="00AA5D61">
        <w:t xml:space="preserve">, </w:t>
      </w:r>
      <w:hyperlink r:id="rId91" w:tgtFrame="_blank" w:history="1">
        <w:r w:rsidRPr="00AA5D61">
          <w:rPr>
            <w:rStyle w:val="Hyperlink"/>
            <w:bCs/>
          </w:rPr>
          <w:t>Hope</w:t>
        </w:r>
      </w:hyperlink>
      <w:r w:rsidRPr="00AA5D61">
        <w:t>,</w:t>
      </w:r>
      <w:r w:rsidR="00E64813" w:rsidRPr="00E64813">
        <w:t xml:space="preserve"> </w:t>
      </w:r>
      <w:hyperlink r:id="rId92" w:tgtFrame="_blank" w:history="1">
        <w:r w:rsidR="00E64813" w:rsidRPr="00AA5D61">
          <w:rPr>
            <w:rStyle w:val="Hyperlink"/>
            <w:bCs/>
          </w:rPr>
          <w:t>Financial Worries</w:t>
        </w:r>
      </w:hyperlink>
      <w:r w:rsidR="00E64813" w:rsidRPr="00AA5D61">
        <w:t>,</w:t>
      </w:r>
      <w:r w:rsidR="00E64813">
        <w:t xml:space="preserve"> </w:t>
      </w:r>
      <w:hyperlink r:id="rId93" w:tgtFrame="_blank" w:history="1">
        <w:r w:rsidR="00E64813" w:rsidRPr="00AA5D61">
          <w:rPr>
            <w:rStyle w:val="Hyperlink"/>
            <w:bCs/>
          </w:rPr>
          <w:t>Housing Instability</w:t>
        </w:r>
      </w:hyperlink>
      <w:r w:rsidR="00E64813" w:rsidRPr="00AA5D61">
        <w:t xml:space="preserve">, </w:t>
      </w:r>
      <w:r w:rsidR="00E64813">
        <w:t xml:space="preserve">the aforementioned metric assessing </w:t>
      </w:r>
      <w:hyperlink r:id="rId94" w:tgtFrame="_blank" w:history="1">
        <w:r w:rsidRPr="00AA5D61">
          <w:rPr>
            <w:rStyle w:val="Hyperlink"/>
            <w:bCs/>
          </w:rPr>
          <w:t>Victim Empowerment Related to Safety (MOVERS)</w:t>
        </w:r>
      </w:hyperlink>
      <w:r w:rsidR="00040CBE">
        <w:rPr>
          <w:rStyle w:val="FootnoteReference"/>
          <w:bCs/>
          <w:color w:val="0000FF" w:themeColor="hyperlink"/>
          <w:u w:val="single"/>
        </w:rPr>
        <w:footnoteReference w:id="38"/>
      </w:r>
      <w:r w:rsidRPr="00AA5D61">
        <w:t xml:space="preserve">, and </w:t>
      </w:r>
      <w:r w:rsidR="00487EF6">
        <w:t xml:space="preserve">the </w:t>
      </w:r>
      <w:hyperlink r:id="rId95" w:history="1">
        <w:r w:rsidR="00487EF6" w:rsidRPr="00EB134F">
          <w:rPr>
            <w:rStyle w:val="Hyperlink"/>
          </w:rPr>
          <w:t>Traum</w:t>
        </w:r>
        <w:r w:rsidR="000070AA" w:rsidRPr="00EB134F">
          <w:rPr>
            <w:rStyle w:val="Hyperlink"/>
          </w:rPr>
          <w:t>a-Informed Practice (TIP) Scale</w:t>
        </w:r>
      </w:hyperlink>
      <w:r w:rsidR="00EB134F">
        <w:rPr>
          <w:rStyle w:val="FootnoteReference"/>
        </w:rPr>
        <w:footnoteReference w:id="39"/>
      </w:r>
      <w:r w:rsidR="00487EF6">
        <w:t xml:space="preserve"> </w:t>
      </w:r>
      <w:r w:rsidR="000070AA">
        <w:t>(</w:t>
      </w:r>
      <w:r w:rsidR="00EB134F">
        <w:t xml:space="preserve">also </w:t>
      </w:r>
      <w:r w:rsidR="00487EF6">
        <w:t xml:space="preserve">available in </w:t>
      </w:r>
      <w:hyperlink r:id="rId96" w:tgtFrame="_blank" w:history="1">
        <w:r w:rsidR="00487EF6" w:rsidRPr="00AA5D61">
          <w:rPr>
            <w:rStyle w:val="Hyperlink"/>
            <w:bCs/>
            <w:i/>
            <w:iCs/>
          </w:rPr>
          <w:t>Spanish</w:t>
        </w:r>
      </w:hyperlink>
      <w:r w:rsidR="00487EF6" w:rsidRPr="00AA5D61">
        <w:t>)</w:t>
      </w:r>
      <w:r w:rsidR="00487EF6">
        <w:t xml:space="preserve">, </w:t>
      </w:r>
      <w:r w:rsidR="00E64813">
        <w:t xml:space="preserve">assessing </w:t>
      </w:r>
      <w:r>
        <w:t>whether</w:t>
      </w:r>
      <w:r w:rsidRPr="00AA5D61">
        <w:t xml:space="preserve"> </w:t>
      </w:r>
      <w:r w:rsidR="00E64813">
        <w:t xml:space="preserve">participants found </w:t>
      </w:r>
      <w:r w:rsidR="00EB134F">
        <w:t xml:space="preserve">DV </w:t>
      </w:r>
      <w:r w:rsidR="00E64813">
        <w:t xml:space="preserve">program </w:t>
      </w:r>
      <w:r w:rsidRPr="00AA5D61">
        <w:t xml:space="preserve">services </w:t>
      </w:r>
      <w:r w:rsidR="00E64813">
        <w:t>to b</w:t>
      </w:r>
      <w:r w:rsidR="00487EF6">
        <w:t>e trauma-</w:t>
      </w:r>
      <w:r w:rsidRPr="00AA5D61">
        <w:t>inf</w:t>
      </w:r>
      <w:r w:rsidR="00487EF6">
        <w:t>ormed</w:t>
      </w:r>
      <w:r w:rsidRPr="00AA5D61">
        <w:t>.</w:t>
      </w:r>
    </w:p>
    <w:p w14:paraId="3B3A0A17" w14:textId="77777777" w:rsidR="00BF658B" w:rsidRDefault="00BF658B" w:rsidP="00BF658B">
      <w:pPr>
        <w:spacing w:before="120" w:after="120"/>
      </w:pPr>
      <w:r w:rsidRPr="00BF658B">
        <w:rPr>
          <w:b/>
          <w:i/>
        </w:rPr>
        <w:t>Note</w:t>
      </w:r>
      <w:r>
        <w:t xml:space="preserve">: </w:t>
      </w:r>
      <w:r w:rsidRPr="005E6097">
        <w:t xml:space="preserve">While transitional housing </w:t>
      </w:r>
      <w:r>
        <w:t xml:space="preserve">program </w:t>
      </w:r>
      <w:r w:rsidRPr="005E6097">
        <w:t xml:space="preserve">staff </w:t>
      </w:r>
      <w:r w:rsidR="00276E43">
        <w:t xml:space="preserve">may </w:t>
      </w:r>
      <w:r>
        <w:t xml:space="preserve">be </w:t>
      </w:r>
      <w:r w:rsidR="00BA7981">
        <w:t xml:space="preserve">wary of </w:t>
      </w:r>
      <w:r w:rsidR="00895DF4">
        <w:t xml:space="preserve">overburdening participants by asking the full set of questions from </w:t>
      </w:r>
      <w:r w:rsidR="00590246">
        <w:t xml:space="preserve">some of </w:t>
      </w:r>
      <w:r w:rsidR="00895DF4">
        <w:t>these</w:t>
      </w:r>
      <w:r w:rsidR="00040CBE">
        <w:t xml:space="preserve"> </w:t>
      </w:r>
      <w:r>
        <w:t xml:space="preserve">evaluation instruments, they might </w:t>
      </w:r>
      <w:r w:rsidR="00895DF4">
        <w:t>consider</w:t>
      </w:r>
      <w:r>
        <w:t xml:space="preserve"> u</w:t>
      </w:r>
      <w:r w:rsidR="00895DF4">
        <w:t>sing</w:t>
      </w:r>
      <w:r>
        <w:t xml:space="preserve"> some of the component questions </w:t>
      </w:r>
      <w:r w:rsidR="00040CBE">
        <w:t xml:space="preserve">(e.g., "I feel confident in the decisions I make to keep safe" -- from the </w:t>
      </w:r>
      <w:hyperlink r:id="rId97" w:history="1">
        <w:r w:rsidR="00040CBE" w:rsidRPr="00D3169B">
          <w:rPr>
            <w:rStyle w:val="Hyperlink"/>
          </w:rPr>
          <w:t>MOVERS tool</w:t>
        </w:r>
      </w:hyperlink>
      <w:r w:rsidR="00040CBE">
        <w:t xml:space="preserve"> -- and "I can remain calm when facing difficulties because I can rely on my coping abilities" -- from the </w:t>
      </w:r>
      <w:hyperlink r:id="rId98" w:history="1">
        <w:r w:rsidR="00040CBE" w:rsidRPr="00A674D7">
          <w:rPr>
            <w:rStyle w:val="Hyperlink"/>
          </w:rPr>
          <w:t>Self Efficacy Scale</w:t>
        </w:r>
      </w:hyperlink>
      <w:r w:rsidR="00040CBE">
        <w:t xml:space="preserve">) to give participants a chance to reflect on the progress they have made, and the progress they aspire to. </w:t>
      </w:r>
      <w:r>
        <w:t>Hearing some of those questions m</w:t>
      </w:r>
      <w:r w:rsidR="00895DF4">
        <w:t>ay</w:t>
      </w:r>
      <w:r>
        <w:t xml:space="preserve"> help participants </w:t>
      </w:r>
      <w:r w:rsidR="00040CBE">
        <w:t>visualize</w:t>
      </w:r>
      <w:r>
        <w:t xml:space="preserve"> what </w:t>
      </w:r>
      <w:r w:rsidR="00895DF4">
        <w:t>it would look/feel like to achieve some of their own goals (e.g., empowerment, safety, self-confidence, etc.).</w:t>
      </w:r>
      <w:r>
        <w:t xml:space="preserve"> </w:t>
      </w:r>
    </w:p>
    <w:p w14:paraId="3CA1E86D" w14:textId="77777777" w:rsidR="00590246" w:rsidRDefault="00590246" w:rsidP="00BB7C7F">
      <w:pPr>
        <w:pStyle w:val="Heading3"/>
        <w:numPr>
          <w:ilvl w:val="0"/>
          <w:numId w:val="16"/>
        </w:numPr>
      </w:pPr>
      <w:bookmarkStart w:id="38" w:name="_Toc471303336"/>
      <w:r>
        <w:t>Outcome Measures for Work with Children and Youth</w:t>
      </w:r>
      <w:bookmarkEnd w:id="38"/>
    </w:p>
    <w:p w14:paraId="2A5E6FCC" w14:textId="61131BE0" w:rsidR="00196EA7" w:rsidRDefault="002C1325" w:rsidP="00196EA7">
      <w:pPr>
        <w:spacing w:before="120" w:after="120"/>
      </w:pPr>
      <w:hyperlink r:id="rId99" w:history="1">
        <w:r w:rsidR="00590246" w:rsidRPr="00590246">
          <w:rPr>
            <w:rStyle w:val="Hyperlink"/>
          </w:rPr>
          <w:t>Lyon, Perilla, &amp; Menard (2016)</w:t>
        </w:r>
      </w:hyperlink>
      <w:r w:rsidR="00C85B2C">
        <w:t xml:space="preserve"> provides a framework for developing outcome measures that can be used by </w:t>
      </w:r>
      <w:r w:rsidR="00196EA7">
        <w:t>Domestic Violence</w:t>
      </w:r>
      <w:r w:rsidR="00590246">
        <w:t xml:space="preserve"> </w:t>
      </w:r>
      <w:r w:rsidR="00196EA7">
        <w:t>programs working with children and youth</w:t>
      </w:r>
      <w:r w:rsidR="00C026AF">
        <w:t>, and then provide ten sample measures that could be used with parents/caregivers, and ten sample measures that could be used with children/youth age 8 or older</w:t>
      </w:r>
      <w:r w:rsidR="00196EA7">
        <w:t>.</w:t>
      </w:r>
      <w:r w:rsidR="00B061B5">
        <w:t xml:space="preserve"> </w:t>
      </w:r>
      <w:r w:rsidR="00196EA7">
        <w:t xml:space="preserve">The authors sought to make their work generalizable to a range of residential and non-residential programs, that is, recognizing that participants could have widely varying needs, would participate in programs for varying lengths of time, and might access many or only one specific support. </w:t>
      </w:r>
    </w:p>
    <w:p w14:paraId="03F3A28E" w14:textId="44B45710" w:rsidR="00590246" w:rsidRDefault="00196EA7" w:rsidP="00196EA7">
      <w:pPr>
        <w:spacing w:before="120" w:after="120"/>
      </w:pPr>
      <w:r>
        <w:t xml:space="preserve">Those same considerations apply to </w:t>
      </w:r>
      <w:r w:rsidR="005D2D85">
        <w:t>TH</w:t>
      </w:r>
      <w:r>
        <w:t xml:space="preserve"> programs: Depending on the nature of the housing (e.g., congregate, clustered, </w:t>
      </w:r>
      <w:r w:rsidR="00C4664F">
        <w:t>scattered-site</w:t>
      </w:r>
      <w:r>
        <w:t>), for example, staff may either regularly or only rarely spend time with the children of adult survivors.</w:t>
      </w:r>
      <w:r w:rsidR="00B061B5">
        <w:t xml:space="preserve"> </w:t>
      </w:r>
      <w:r>
        <w:t xml:space="preserve">The </w:t>
      </w:r>
      <w:r w:rsidR="005D2D85">
        <w:t>TH</w:t>
      </w:r>
      <w:r>
        <w:t xml:space="preserve"> program may or may not be part of a full service agency </w:t>
      </w:r>
      <w:r w:rsidR="006A3960">
        <w:t>and/</w:t>
      </w:r>
      <w:r>
        <w:t>or connected to a shelter with children's programming, and the children and their parents may or may not have a relationship with staff who lead that programming.</w:t>
      </w:r>
      <w:r w:rsidR="00B061B5">
        <w:t xml:space="preserve"> </w:t>
      </w:r>
      <w:r w:rsidR="006A3960">
        <w:t>T</w:t>
      </w:r>
      <w:r>
        <w:t>o be meaningful, outcome metrics must be linked to the realities of the available assistance and the type of participation supported by the parent.</w:t>
      </w:r>
    </w:p>
    <w:p w14:paraId="34AFD2F7" w14:textId="037D8EFF" w:rsidR="00B061B5" w:rsidRDefault="006A3960" w:rsidP="00196EA7">
      <w:pPr>
        <w:spacing w:before="120" w:after="120"/>
      </w:pPr>
      <w:r>
        <w:t xml:space="preserve">The authors suggest that </w:t>
      </w:r>
      <w:r w:rsidR="00C67EAC">
        <w:t>such</w:t>
      </w:r>
      <w:r>
        <w:t xml:space="preserve"> outcome measures "will be most useful if they: (a) apply to a range of services . . . . (b) apply with limited amounts of contact . . . . (c) are associated with evidence </w:t>
      </w:r>
      <w:r w:rsidR="00895EA8">
        <w:t>of improved wellbeing for children [e.g., the authors identify ability to regulate emotions, problem solving ability, relationship skills, sense of optimism] . . . . (d) can be reduced to a very small number of items . . . . (e) apply across cultures . . . . (f) apply to all [kinds of] children [e.g., diverse ages and stages of development, with different types of exposures to family violence, etc.] . . . . (g) can be implemented with sensitivity to ethical issues." (pp.</w:t>
      </w:r>
      <w:r w:rsidR="00C026AF">
        <w:t xml:space="preserve"> 2-4)</w:t>
      </w:r>
      <w:r w:rsidR="00B061B5">
        <w:br w:type="page"/>
      </w:r>
    </w:p>
    <w:p w14:paraId="583D1C1B" w14:textId="77777777" w:rsidR="00381A4E" w:rsidRDefault="00381A4E" w:rsidP="00BB7C7F">
      <w:pPr>
        <w:pStyle w:val="Heading3"/>
        <w:numPr>
          <w:ilvl w:val="0"/>
          <w:numId w:val="16"/>
        </w:numPr>
      </w:pPr>
      <w:bookmarkStart w:id="39" w:name="_Toc471303337"/>
      <w:r>
        <w:lastRenderedPageBreak/>
        <w:t>Outcome Measures for Work with Survivors with Disabilities</w:t>
      </w:r>
      <w:bookmarkEnd w:id="39"/>
    </w:p>
    <w:p w14:paraId="3B6C1180" w14:textId="77777777" w:rsidR="00E37A84" w:rsidRPr="004B6655" w:rsidRDefault="00E37A84" w:rsidP="00E37A84">
      <w:pPr>
        <w:shd w:val="clear" w:color="auto" w:fill="FFFFFF"/>
        <w:spacing w:after="150"/>
        <w:rPr>
          <w:rFonts w:eastAsia="Times New Roman" w:cs="Times New Roman"/>
          <w:color w:val="333333"/>
        </w:rPr>
      </w:pPr>
      <w:r w:rsidRPr="004B6655">
        <w:rPr>
          <w:rFonts w:eastAsia="Times New Roman" w:cs="Times New Roman"/>
          <w:color w:val="333333"/>
        </w:rPr>
        <w:t xml:space="preserve">The </w:t>
      </w:r>
      <w:hyperlink r:id="rId100" w:history="1">
        <w:r w:rsidRPr="006D36CA">
          <w:rPr>
            <w:rStyle w:val="Hyperlink"/>
            <w:rFonts w:eastAsia="Times New Roman" w:cs="Times New Roman"/>
          </w:rPr>
          <w:t>End Abuse of People with Disabilities website</w:t>
        </w:r>
      </w:hyperlink>
      <w:r w:rsidRPr="00E37A84">
        <w:rPr>
          <w:rFonts w:eastAsia="Times New Roman" w:cs="Times New Roman"/>
          <w:color w:val="333333"/>
        </w:rPr>
        <w:t>,</w:t>
      </w:r>
      <w:r w:rsidRPr="004B6655">
        <w:rPr>
          <w:rFonts w:eastAsia="Times New Roman" w:cs="Times New Roman"/>
          <w:color w:val="333333"/>
        </w:rPr>
        <w:t xml:space="preserve"> managed by the Center on Victimization and Safety (CVS) at the </w:t>
      </w:r>
      <w:hyperlink r:id="rId101" w:history="1">
        <w:r w:rsidRPr="00E37A84">
          <w:rPr>
            <w:rStyle w:val="Hyperlink"/>
            <w:rFonts w:eastAsia="Times New Roman" w:cs="Times New Roman"/>
          </w:rPr>
          <w:t>Vera Institute of Justice</w:t>
        </w:r>
      </w:hyperlink>
      <w:r w:rsidRPr="00E37A84">
        <w:rPr>
          <w:rFonts w:eastAsia="Times New Roman" w:cs="Times New Roman"/>
          <w:color w:val="333333"/>
        </w:rPr>
        <w:t>, serves as a resource for "</w:t>
      </w:r>
      <w:r w:rsidRPr="004B6655">
        <w:rPr>
          <w:rFonts w:eastAsia="Times New Roman" w:cs="Times New Roman"/>
          <w:color w:val="333333"/>
        </w:rPr>
        <w:t>connect</w:t>
      </w:r>
      <w:r w:rsidRPr="00E37A84">
        <w:rPr>
          <w:rFonts w:eastAsia="Times New Roman" w:cs="Times New Roman"/>
          <w:color w:val="333333"/>
        </w:rPr>
        <w:t>[ing]</w:t>
      </w:r>
      <w:r w:rsidRPr="004B6655">
        <w:rPr>
          <w:rFonts w:eastAsia="Times New Roman" w:cs="Times New Roman"/>
          <w:color w:val="333333"/>
        </w:rPr>
        <w:t xml:space="preserve"> the practitioners, organizations, government agencies, communities, and individuals that make up the growing movement to end abuse of people with disabilities and Deaf people</w:t>
      </w:r>
      <w:r w:rsidRPr="00E37A84">
        <w:rPr>
          <w:rFonts w:eastAsia="Times New Roman" w:cs="Times New Roman"/>
          <w:color w:val="333333"/>
        </w:rPr>
        <w:t>, [and for]</w:t>
      </w:r>
      <w:r w:rsidRPr="004B6655">
        <w:rPr>
          <w:rFonts w:eastAsia="Times New Roman" w:cs="Times New Roman"/>
          <w:color w:val="333333"/>
        </w:rPr>
        <w:t xml:space="preserve"> access</w:t>
      </w:r>
      <w:r w:rsidRPr="00E37A84">
        <w:rPr>
          <w:rFonts w:eastAsia="Times New Roman" w:cs="Times New Roman"/>
          <w:color w:val="333333"/>
        </w:rPr>
        <w:t>[ing]</w:t>
      </w:r>
      <w:r w:rsidRPr="004B6655">
        <w:rPr>
          <w:rFonts w:eastAsia="Times New Roman" w:cs="Times New Roman"/>
          <w:color w:val="333333"/>
        </w:rPr>
        <w:t xml:space="preserve"> the latest resources and research from the field, and to advance the thinking around intervention and prevention.</w:t>
      </w:r>
      <w:r w:rsidRPr="00E37A84">
        <w:rPr>
          <w:rFonts w:eastAsia="Times New Roman" w:cs="Times New Roman"/>
          <w:color w:val="333333"/>
        </w:rPr>
        <w:t xml:space="preserve">" With the help of OVW and other government and foundation funding, the </w:t>
      </w:r>
      <w:hyperlink r:id="rId102" w:history="1">
        <w:r w:rsidRPr="00E37A84">
          <w:rPr>
            <w:rStyle w:val="Hyperlink"/>
            <w:rFonts w:eastAsia="Times New Roman" w:cs="Times New Roman"/>
          </w:rPr>
          <w:t>stated goals of the CVS</w:t>
        </w:r>
      </w:hyperlink>
      <w:r w:rsidRPr="00E37A84">
        <w:rPr>
          <w:rFonts w:eastAsia="Times New Roman" w:cs="Times New Roman"/>
          <w:color w:val="333333"/>
        </w:rPr>
        <w:t xml:space="preserve"> are to</w:t>
      </w:r>
    </w:p>
    <w:p w14:paraId="3BE81F3C" w14:textId="77777777" w:rsidR="00E37A84" w:rsidRPr="004B6655" w:rsidRDefault="00E37A84" w:rsidP="00BB7C7F">
      <w:pPr>
        <w:numPr>
          <w:ilvl w:val="0"/>
          <w:numId w:val="24"/>
        </w:numPr>
        <w:shd w:val="clear" w:color="auto" w:fill="FFFFFF"/>
        <w:spacing w:before="60"/>
        <w:ind w:left="432" w:hanging="288"/>
        <w:rPr>
          <w:rFonts w:eastAsia="Times New Roman" w:cs="Times New Roman"/>
          <w:color w:val="333333"/>
        </w:rPr>
      </w:pPr>
      <w:r w:rsidRPr="004B6655">
        <w:rPr>
          <w:rFonts w:eastAsia="Times New Roman" w:cs="Times New Roman"/>
          <w:color w:val="333333"/>
        </w:rPr>
        <w:t>Provide technical assistance to communities and organizations across the country, providing them with resources and supporting them to develop and implement best policies and practices.</w:t>
      </w:r>
    </w:p>
    <w:p w14:paraId="5303226D" w14:textId="77777777" w:rsidR="00E37A84" w:rsidRPr="004B6655" w:rsidRDefault="00E37A84" w:rsidP="00BB7C7F">
      <w:pPr>
        <w:numPr>
          <w:ilvl w:val="0"/>
          <w:numId w:val="24"/>
        </w:numPr>
        <w:shd w:val="clear" w:color="auto" w:fill="FFFFFF"/>
        <w:spacing w:before="60"/>
        <w:ind w:left="432" w:hanging="288"/>
        <w:rPr>
          <w:rFonts w:eastAsia="Times New Roman" w:cs="Times New Roman"/>
          <w:color w:val="333333"/>
        </w:rPr>
      </w:pPr>
      <w:r w:rsidRPr="004B6655">
        <w:rPr>
          <w:rFonts w:eastAsia="Times New Roman" w:cs="Times New Roman"/>
          <w:color w:val="333333"/>
        </w:rPr>
        <w:t>Test and evaluate solutions that are realistic and transformative.</w:t>
      </w:r>
    </w:p>
    <w:p w14:paraId="3A4CA370" w14:textId="77777777" w:rsidR="00E37A84" w:rsidRPr="004B6655" w:rsidRDefault="00E37A84" w:rsidP="00BB7C7F">
      <w:pPr>
        <w:numPr>
          <w:ilvl w:val="0"/>
          <w:numId w:val="24"/>
        </w:numPr>
        <w:shd w:val="clear" w:color="auto" w:fill="FFFFFF"/>
        <w:spacing w:before="60"/>
        <w:ind w:left="432" w:hanging="288"/>
        <w:rPr>
          <w:rFonts w:eastAsia="Times New Roman" w:cs="Times New Roman"/>
          <w:color w:val="333333"/>
        </w:rPr>
      </w:pPr>
      <w:r w:rsidRPr="004B6655">
        <w:rPr>
          <w:rFonts w:eastAsia="Times New Roman" w:cs="Times New Roman"/>
          <w:color w:val="333333"/>
        </w:rPr>
        <w:t>Address problems that impede equal access to services.</w:t>
      </w:r>
    </w:p>
    <w:p w14:paraId="2926D27C" w14:textId="77777777" w:rsidR="00E37A84" w:rsidRPr="004B6655" w:rsidRDefault="00E37A84" w:rsidP="00BB7C7F">
      <w:pPr>
        <w:numPr>
          <w:ilvl w:val="0"/>
          <w:numId w:val="24"/>
        </w:numPr>
        <w:shd w:val="clear" w:color="auto" w:fill="FFFFFF"/>
        <w:spacing w:before="60"/>
        <w:ind w:left="432" w:hanging="288"/>
        <w:rPr>
          <w:rFonts w:eastAsia="Times New Roman" w:cs="Times New Roman"/>
          <w:color w:val="333333"/>
        </w:rPr>
      </w:pPr>
      <w:r w:rsidRPr="004B6655">
        <w:rPr>
          <w:rFonts w:eastAsia="Times New Roman" w:cs="Times New Roman"/>
          <w:color w:val="333333"/>
        </w:rPr>
        <w:t>Advocate that the needs of people with disabilities and Deaf people be considered when developing policy solutions and responses to crime.</w:t>
      </w:r>
    </w:p>
    <w:p w14:paraId="5165ADDF" w14:textId="77777777" w:rsidR="00E37A84" w:rsidRDefault="00E37A84" w:rsidP="00BB7C7F">
      <w:pPr>
        <w:numPr>
          <w:ilvl w:val="0"/>
          <w:numId w:val="24"/>
        </w:numPr>
        <w:shd w:val="clear" w:color="auto" w:fill="FFFFFF"/>
        <w:spacing w:before="60"/>
        <w:ind w:left="432" w:hanging="288"/>
        <w:rPr>
          <w:rFonts w:eastAsia="Times New Roman" w:cs="Times New Roman"/>
          <w:color w:val="333333"/>
        </w:rPr>
      </w:pPr>
      <w:r w:rsidRPr="004B6655">
        <w:rPr>
          <w:rFonts w:eastAsia="Times New Roman" w:cs="Times New Roman"/>
          <w:color w:val="333333"/>
        </w:rPr>
        <w:t>Foster a continued dialogue about enduring and emerging issues that inform an inspire change. </w:t>
      </w:r>
    </w:p>
    <w:p w14:paraId="44CC2126" w14:textId="77777777" w:rsidR="00257E0F" w:rsidRPr="004B6655" w:rsidRDefault="00257E0F" w:rsidP="00223416">
      <w:pPr>
        <w:spacing w:before="120" w:after="120"/>
      </w:pPr>
      <w:r>
        <w:t xml:space="preserve">As part of that work, the CVS has developed a </w:t>
      </w:r>
      <w:hyperlink r:id="rId103" w:history="1">
        <w:r w:rsidRPr="004B6655">
          <w:rPr>
            <w:rStyle w:val="Hyperlink"/>
            <w:rFonts w:eastAsia="Times New Roman" w:cs="Times New Roman"/>
            <w:bCs/>
            <w:kern w:val="36"/>
          </w:rPr>
          <w:t>Measuring Capacity to Serve Survivors with Disabilities: Performance Indicators webpage</w:t>
        </w:r>
      </w:hyperlink>
      <w:r>
        <w:t xml:space="preserve"> with links to guides for different kinds of organizations, including residential DV programs, and an introductory webinar</w:t>
      </w:r>
      <w:r w:rsidR="006D36CA">
        <w:t xml:space="preserve"> with </w:t>
      </w:r>
      <w:r w:rsidR="006D36CA" w:rsidRPr="006D36CA">
        <w:t>"pr</w:t>
      </w:r>
      <w:r w:rsidR="006D36CA">
        <w:t>actical tips for implementation:</w:t>
      </w:r>
      <w:r w:rsidR="006D36CA" w:rsidRPr="006D36CA">
        <w:t>"</w:t>
      </w:r>
    </w:p>
    <w:p w14:paraId="6620802D" w14:textId="77777777" w:rsidR="00257E0F" w:rsidRPr="004B6655" w:rsidRDefault="002C1325" w:rsidP="00EF7C25">
      <w:pPr>
        <w:pStyle w:val="ListParagraph"/>
        <w:numPr>
          <w:ilvl w:val="0"/>
          <w:numId w:val="25"/>
        </w:numPr>
        <w:autoSpaceDE/>
        <w:autoSpaceDN/>
        <w:adjustRightInd/>
        <w:spacing w:before="60"/>
        <w:ind w:left="432" w:hanging="288"/>
      </w:pPr>
      <w:hyperlink r:id="rId104" w:tgtFrame="_blank" w:history="1">
        <w:r w:rsidR="00257E0F" w:rsidRPr="004B6655">
          <w:rPr>
            <w:rStyle w:val="Hyperlink"/>
          </w:rPr>
          <w:t>Measuring Your Organization’s Capacity to Se</w:t>
        </w:r>
        <w:r w:rsidR="00257E0F">
          <w:rPr>
            <w:rStyle w:val="Hyperlink"/>
          </w:rPr>
          <w:t>rve Survivors with Disabilitie</w:t>
        </w:r>
        <w:r w:rsidR="006D36CA">
          <w:rPr>
            <w:rStyle w:val="Hyperlink"/>
          </w:rPr>
          <w:t>s Introductory Webinar</w:t>
        </w:r>
      </w:hyperlink>
      <w:r w:rsidR="00257E0F" w:rsidRPr="004B6655">
        <w:t> </w:t>
      </w:r>
    </w:p>
    <w:p w14:paraId="07E2223B" w14:textId="77777777" w:rsidR="00257E0F" w:rsidRPr="004B6655" w:rsidRDefault="002C1325" w:rsidP="00EF7C25">
      <w:pPr>
        <w:pStyle w:val="ListParagraph"/>
        <w:numPr>
          <w:ilvl w:val="0"/>
          <w:numId w:val="25"/>
        </w:numPr>
        <w:autoSpaceDE/>
        <w:autoSpaceDN/>
        <w:adjustRightInd/>
        <w:spacing w:before="60"/>
        <w:ind w:left="432" w:hanging="288"/>
      </w:pPr>
      <w:hyperlink r:id="rId105" w:history="1">
        <w:r w:rsidR="00257E0F" w:rsidRPr="004B6655">
          <w:rPr>
            <w:rStyle w:val="Hyperlink"/>
          </w:rPr>
          <w:t>Disability Organization Implementation Guide and Scoring Tool</w:t>
        </w:r>
      </w:hyperlink>
      <w:r w:rsidR="00257E0F" w:rsidRPr="004B6655">
        <w:t> </w:t>
      </w:r>
    </w:p>
    <w:p w14:paraId="0947E9C9" w14:textId="77777777" w:rsidR="00257E0F" w:rsidRPr="004B6655" w:rsidRDefault="002C1325" w:rsidP="00EF7C25">
      <w:pPr>
        <w:pStyle w:val="ListParagraph"/>
        <w:numPr>
          <w:ilvl w:val="0"/>
          <w:numId w:val="25"/>
        </w:numPr>
        <w:autoSpaceDE/>
        <w:autoSpaceDN/>
        <w:adjustRightInd/>
        <w:spacing w:before="60"/>
        <w:ind w:left="432" w:hanging="288"/>
      </w:pPr>
      <w:hyperlink r:id="rId106" w:history="1">
        <w:r w:rsidR="00257E0F">
          <w:rPr>
            <w:rStyle w:val="Hyperlink"/>
          </w:rPr>
          <w:t>Residential D</w:t>
        </w:r>
        <w:r w:rsidR="00257E0F" w:rsidRPr="004B6655">
          <w:rPr>
            <w:rStyle w:val="Hyperlink"/>
          </w:rPr>
          <w:t>omestic Violence Program Implementation Guide and Scoring Tool</w:t>
        </w:r>
      </w:hyperlink>
      <w:r w:rsidR="00257E0F" w:rsidRPr="004B6655">
        <w:t> </w:t>
      </w:r>
    </w:p>
    <w:p w14:paraId="26E067E9" w14:textId="77777777" w:rsidR="00257E0F" w:rsidRPr="004B6655" w:rsidRDefault="002C1325" w:rsidP="00EF7C25">
      <w:pPr>
        <w:pStyle w:val="ListParagraph"/>
        <w:numPr>
          <w:ilvl w:val="0"/>
          <w:numId w:val="25"/>
        </w:numPr>
        <w:autoSpaceDE/>
        <w:autoSpaceDN/>
        <w:adjustRightInd/>
        <w:spacing w:before="60"/>
        <w:ind w:left="432" w:hanging="288"/>
      </w:pPr>
      <w:hyperlink r:id="rId107" w:history="1">
        <w:r w:rsidR="00257E0F">
          <w:rPr>
            <w:rStyle w:val="Hyperlink"/>
          </w:rPr>
          <w:t>Non-Residential D</w:t>
        </w:r>
        <w:r w:rsidR="00257E0F" w:rsidRPr="004B6655">
          <w:rPr>
            <w:rStyle w:val="Hyperlink"/>
          </w:rPr>
          <w:t>omestic Violence Program Implementation Guide and Scoring Tool</w:t>
        </w:r>
      </w:hyperlink>
      <w:r w:rsidR="00257E0F" w:rsidRPr="004B6655">
        <w:t> </w:t>
      </w:r>
    </w:p>
    <w:p w14:paraId="09FF2FB6" w14:textId="77777777" w:rsidR="00257E0F" w:rsidRPr="004B6655" w:rsidRDefault="002C1325" w:rsidP="00EF7C25">
      <w:pPr>
        <w:pStyle w:val="ListParagraph"/>
        <w:numPr>
          <w:ilvl w:val="0"/>
          <w:numId w:val="25"/>
        </w:numPr>
        <w:autoSpaceDE/>
        <w:autoSpaceDN/>
        <w:adjustRightInd/>
        <w:spacing w:before="60"/>
        <w:ind w:left="432" w:hanging="288"/>
      </w:pPr>
      <w:hyperlink r:id="rId108" w:history="1">
        <w:r w:rsidR="00257E0F" w:rsidRPr="004B6655">
          <w:rPr>
            <w:rStyle w:val="Hyperlink"/>
          </w:rPr>
          <w:t>Rape Crisis Center Implementation Guide and Scoring Tool</w:t>
        </w:r>
      </w:hyperlink>
      <w:r w:rsidR="00257E0F" w:rsidRPr="004B6655">
        <w:t> </w:t>
      </w:r>
    </w:p>
    <w:p w14:paraId="1DD61955" w14:textId="77777777" w:rsidR="00257E0F" w:rsidRPr="004B6655" w:rsidRDefault="002C1325" w:rsidP="00EF7C25">
      <w:pPr>
        <w:pStyle w:val="ListParagraph"/>
        <w:numPr>
          <w:ilvl w:val="0"/>
          <w:numId w:val="25"/>
        </w:numPr>
        <w:autoSpaceDE/>
        <w:autoSpaceDN/>
        <w:adjustRightInd/>
        <w:spacing w:before="60"/>
        <w:ind w:left="432" w:hanging="288"/>
      </w:pPr>
      <w:hyperlink r:id="rId109" w:history="1">
        <w:r w:rsidR="00257E0F" w:rsidRPr="004B6655">
          <w:rPr>
            <w:rStyle w:val="Hyperlink"/>
          </w:rPr>
          <w:t>Programs Addressing Domestic and Sexual Violence Implementation Guide and Scoring Tool</w:t>
        </w:r>
      </w:hyperlink>
      <w:r w:rsidR="00257E0F" w:rsidRPr="004B6655">
        <w:t> </w:t>
      </w:r>
    </w:p>
    <w:p w14:paraId="39969EE8" w14:textId="77777777" w:rsidR="000A6848" w:rsidRDefault="00BF658B" w:rsidP="00BB7C7F">
      <w:pPr>
        <w:pStyle w:val="Heading3"/>
        <w:numPr>
          <w:ilvl w:val="0"/>
          <w:numId w:val="16"/>
        </w:numPr>
      </w:pPr>
      <w:bookmarkStart w:id="40" w:name="_Toc471303338"/>
      <w:r>
        <w:t xml:space="preserve">Example of a </w:t>
      </w:r>
      <w:r w:rsidR="005D7216">
        <w:t>Full Scale Program Evaluation</w:t>
      </w:r>
      <w:bookmarkEnd w:id="40"/>
      <w:r>
        <w:t xml:space="preserve"> </w:t>
      </w:r>
    </w:p>
    <w:p w14:paraId="625AF9A1" w14:textId="5D82C5C8" w:rsidR="00E63149" w:rsidRDefault="00E63149" w:rsidP="00921BEB">
      <w:pPr>
        <w:spacing w:before="120" w:after="120"/>
      </w:pPr>
      <w:r>
        <w:t xml:space="preserve">The Washington State Coalition Against Domestic Violence </w:t>
      </w:r>
      <w:r w:rsidR="00633466">
        <w:t xml:space="preserve">(WSCDV) </w:t>
      </w:r>
      <w:r w:rsidR="00474D23">
        <w:t>conduct</w:t>
      </w:r>
      <w:r w:rsidR="00162E55">
        <w:t xml:space="preserve">ed a </w:t>
      </w:r>
      <w:hyperlink r:id="rId110" w:history="1">
        <w:r w:rsidR="00162E55" w:rsidRPr="00633466">
          <w:rPr>
            <w:rStyle w:val="Hyperlink"/>
          </w:rPr>
          <w:t>comprehensive evaluation of its Domestic Violence Housing First program</w:t>
        </w:r>
      </w:hyperlink>
      <w:r w:rsidR="00162E55">
        <w:t xml:space="preserve">, </w:t>
      </w:r>
      <w:r w:rsidR="00633466">
        <w:t xml:space="preserve">as implemented by </w:t>
      </w:r>
      <w:r w:rsidR="00474D23">
        <w:t>nine C</w:t>
      </w:r>
      <w:r w:rsidR="00633466">
        <w:t xml:space="preserve">ohort 2 agencies from 2011 </w:t>
      </w:r>
      <w:r w:rsidR="00474D23">
        <w:t>to</w:t>
      </w:r>
      <w:r w:rsidR="00633466">
        <w:t xml:space="preserve"> 2014.</w:t>
      </w:r>
      <w:r w:rsidR="00B061B5">
        <w:t xml:space="preserve"> </w:t>
      </w:r>
      <w:r w:rsidR="00910D5B">
        <w:t>The report</w:t>
      </w:r>
      <w:r w:rsidR="00633466">
        <w:t xml:space="preserve"> provides statistical and narrative information about program strengths, successes, and challenges, </w:t>
      </w:r>
      <w:r w:rsidR="00910D5B">
        <w:t xml:space="preserve">and serves as </w:t>
      </w:r>
      <w:r w:rsidR="00633466">
        <w:t>an example of how the collection and analysis of program data -- including the observations of participants -- can be helpful in informing funders and peer providers, as well as providing useful feedback to the program about opportunities for improvement. Too often, data collection is seen as a</w:t>
      </w:r>
      <w:r w:rsidR="00910D5B">
        <w:t xml:space="preserve"> funder-imposed</w:t>
      </w:r>
      <w:r w:rsidR="00633466">
        <w:t xml:space="preserve"> obligation, rather than a</w:t>
      </w:r>
      <w:r w:rsidR="00910D5B">
        <w:t>s a</w:t>
      </w:r>
      <w:r w:rsidR="00633466">
        <w:t xml:space="preserve">n opportunity </w:t>
      </w:r>
      <w:r w:rsidR="00910D5B">
        <w:t xml:space="preserve">to showcase program successes and </w:t>
      </w:r>
      <w:r w:rsidR="00633466">
        <w:t>to better understand how the program works.</w:t>
      </w:r>
      <w:r w:rsidR="00B061B5">
        <w:t xml:space="preserve"> </w:t>
      </w:r>
      <w:r w:rsidR="00474D23">
        <w:t xml:space="preserve">Clearly, more resources went into that </w:t>
      </w:r>
      <w:r w:rsidR="00910D5B">
        <w:t xml:space="preserve">evaluation process and </w:t>
      </w:r>
      <w:r w:rsidR="00474D23">
        <w:t>report than most providers have for evaluation; nonetheless, t</w:t>
      </w:r>
      <w:r w:rsidR="00633466">
        <w:t xml:space="preserve">he </w:t>
      </w:r>
      <w:r w:rsidR="00474D23">
        <w:t>WSCDV</w:t>
      </w:r>
      <w:r w:rsidR="00633466">
        <w:t xml:space="preserve"> </w:t>
      </w:r>
      <w:r w:rsidR="00474D23">
        <w:t>report is a helpful example of how data can be used to benefit survivors and the programs that serve them.</w:t>
      </w:r>
    </w:p>
    <w:p w14:paraId="57277D0A" w14:textId="77777777" w:rsidR="001F0BDC" w:rsidRPr="001F0BDC" w:rsidRDefault="00205842" w:rsidP="00EF7C25">
      <w:pPr>
        <w:pStyle w:val="Heading2"/>
        <w:numPr>
          <w:ilvl w:val="0"/>
          <w:numId w:val="9"/>
        </w:numPr>
        <w:spacing w:before="480"/>
      </w:pPr>
      <w:bookmarkStart w:id="41" w:name="_Toc471303339"/>
      <w:r w:rsidRPr="001F0BDC">
        <w:t xml:space="preserve">A </w:t>
      </w:r>
      <w:r w:rsidR="00EB4AF7">
        <w:t xml:space="preserve">Few </w:t>
      </w:r>
      <w:r w:rsidR="00024174">
        <w:t xml:space="preserve">Final </w:t>
      </w:r>
      <w:r w:rsidRPr="001F0BDC">
        <w:t>Word</w:t>
      </w:r>
      <w:r w:rsidR="00EB4AF7">
        <w:t>s</w:t>
      </w:r>
      <w:r w:rsidRPr="001F0BDC">
        <w:t xml:space="preserve"> of Caution</w:t>
      </w:r>
      <w:bookmarkEnd w:id="41"/>
      <w:r w:rsidRPr="001F0BDC">
        <w:t xml:space="preserve"> </w:t>
      </w:r>
    </w:p>
    <w:p w14:paraId="20F4C386" w14:textId="77777777" w:rsidR="00EB4AF7" w:rsidRPr="00D22E71" w:rsidRDefault="00933C53" w:rsidP="00BB7C7F">
      <w:pPr>
        <w:pStyle w:val="Heading3"/>
        <w:numPr>
          <w:ilvl w:val="0"/>
          <w:numId w:val="15"/>
        </w:numPr>
      </w:pPr>
      <w:bookmarkStart w:id="42" w:name="_Toc471303340"/>
      <w:r>
        <w:t xml:space="preserve">The Limitations of Summary </w:t>
      </w:r>
      <w:r w:rsidR="00EB4AF7">
        <w:t xml:space="preserve">Performance </w:t>
      </w:r>
      <w:r>
        <w:t>Metrics</w:t>
      </w:r>
      <w:bookmarkEnd w:id="42"/>
    </w:p>
    <w:p w14:paraId="68FDABD1" w14:textId="49EBE5CC" w:rsidR="00035C41" w:rsidRDefault="00EE3A12" w:rsidP="00EB4AF7">
      <w:pPr>
        <w:spacing w:before="120" w:after="120"/>
      </w:pPr>
      <w:r w:rsidRPr="00FC3A70">
        <w:t>A funder</w:t>
      </w:r>
      <w:r w:rsidR="00EB4AF7" w:rsidRPr="00FC3A70">
        <w:t xml:space="preserve"> understandably want</w:t>
      </w:r>
      <w:r w:rsidRPr="00FC3A70">
        <w:t>s</w:t>
      </w:r>
      <w:r w:rsidR="00EB4AF7" w:rsidRPr="00FC3A70">
        <w:t xml:space="preserve"> </w:t>
      </w:r>
      <w:r w:rsidRPr="00FC3A70">
        <w:t>its</w:t>
      </w:r>
      <w:r w:rsidR="00EB4AF7" w:rsidRPr="00FC3A70">
        <w:t xml:space="preserve"> resources to "make a difference," and typically look</w:t>
      </w:r>
      <w:r w:rsidR="001642D8">
        <w:t>s</w:t>
      </w:r>
      <w:r w:rsidR="00EB4AF7" w:rsidRPr="00FC3A70">
        <w:t xml:space="preserve"> to allocate </w:t>
      </w:r>
      <w:r w:rsidR="001642D8">
        <w:t xml:space="preserve">those </w:t>
      </w:r>
      <w:r w:rsidR="00EB4AF7" w:rsidRPr="00FC3A70">
        <w:t>resources to programs</w:t>
      </w:r>
      <w:r w:rsidR="00013B7D" w:rsidRPr="00FC3A70">
        <w:t xml:space="preserve"> that </w:t>
      </w:r>
      <w:r w:rsidR="00A9549D">
        <w:t>perform well</w:t>
      </w:r>
      <w:r w:rsidR="00013B7D" w:rsidRPr="00FC3A70">
        <w:t>, based on th</w:t>
      </w:r>
      <w:r w:rsidR="00A9549D">
        <w:t>at</w:t>
      </w:r>
      <w:r w:rsidR="00013B7D" w:rsidRPr="00FC3A70">
        <w:t xml:space="preserve"> funder's definition of "success." </w:t>
      </w:r>
      <w:r w:rsidR="00A9549D">
        <w:t xml:space="preserve">As noted earlier in this chapter, </w:t>
      </w:r>
      <w:r w:rsidR="00C87043">
        <w:t>OVW</w:t>
      </w:r>
      <w:r w:rsidR="00A9549D">
        <w:t xml:space="preserve"> does not define </w:t>
      </w:r>
      <w:r w:rsidR="006D36CA">
        <w:t xml:space="preserve">performance </w:t>
      </w:r>
      <w:r w:rsidR="00A9549D">
        <w:t>standards for its</w:t>
      </w:r>
      <w:r w:rsidR="00C87043">
        <w:t xml:space="preserve"> </w:t>
      </w:r>
      <w:r w:rsidR="005D2D85">
        <w:t>TH</w:t>
      </w:r>
      <w:r w:rsidR="00C87043">
        <w:t xml:space="preserve"> grant</w:t>
      </w:r>
      <w:r w:rsidR="00A9549D">
        <w:t>ee</w:t>
      </w:r>
      <w:r w:rsidR="00C87043">
        <w:t>s</w:t>
      </w:r>
      <w:r w:rsidR="00A9549D">
        <w:t>, instead</w:t>
      </w:r>
      <w:r w:rsidR="00C87043">
        <w:t xml:space="preserve">, </w:t>
      </w:r>
      <w:r w:rsidR="008070EA">
        <w:t>allowing</w:t>
      </w:r>
      <w:r w:rsidR="00C87043">
        <w:t xml:space="preserve"> grant recipients to focus their efforts on helping participants address </w:t>
      </w:r>
      <w:r w:rsidR="00B05D96">
        <w:t>their individually-defined need</w:t>
      </w:r>
      <w:r w:rsidR="00A9549D">
        <w:t>s</w:t>
      </w:r>
      <w:r w:rsidR="00B05D96">
        <w:t xml:space="preserve">, goals, and </w:t>
      </w:r>
      <w:r w:rsidR="00B05D96">
        <w:lastRenderedPageBreak/>
        <w:t>priorities.</w:t>
      </w:r>
      <w:r w:rsidR="00B061B5">
        <w:t xml:space="preserve"> </w:t>
      </w:r>
      <w:r w:rsidR="00B05D96">
        <w:t xml:space="preserve">By contrast, </w:t>
      </w:r>
      <w:r w:rsidR="00EB4AF7" w:rsidRPr="00FC3A70">
        <w:t xml:space="preserve">HUD </w:t>
      </w:r>
      <w:r w:rsidR="008070EA">
        <w:t xml:space="preserve">grant recipients must report on -- and are evaluated in terms of -- their progress vis-à-vis standard </w:t>
      </w:r>
      <w:r w:rsidR="00A9549D">
        <w:t>metrics; thus,</w:t>
      </w:r>
      <w:r w:rsidR="008070EA">
        <w:t xml:space="preserve"> </w:t>
      </w:r>
      <w:r w:rsidR="005D2D85">
        <w:t>TH</w:t>
      </w:r>
      <w:r w:rsidR="00EB4AF7" w:rsidRPr="00FC3A70">
        <w:t xml:space="preserve"> </w:t>
      </w:r>
      <w:r w:rsidR="00035C41">
        <w:t>pro</w:t>
      </w:r>
      <w:r w:rsidR="008070EA">
        <w:t xml:space="preserve">jects must report their </w:t>
      </w:r>
      <w:r w:rsidR="00035C41">
        <w:t>rate of placing participants into permanent housing</w:t>
      </w:r>
      <w:r w:rsidR="00B05D96">
        <w:t>,</w:t>
      </w:r>
      <w:r w:rsidR="008070EA">
        <w:t xml:space="preserve"> and ra</w:t>
      </w:r>
      <w:r w:rsidR="00035C41" w:rsidRPr="00FC3A70">
        <w:t>pid rehousing</w:t>
      </w:r>
      <w:r w:rsidR="00035C41">
        <w:t xml:space="preserve"> </w:t>
      </w:r>
      <w:r w:rsidR="00035C41" w:rsidRPr="00FC3A70">
        <w:t>pro</w:t>
      </w:r>
      <w:r w:rsidR="008070EA">
        <w:t>jects</w:t>
      </w:r>
      <w:r w:rsidR="00035C41">
        <w:t xml:space="preserve"> </w:t>
      </w:r>
      <w:r w:rsidR="008070EA">
        <w:t>must report the</w:t>
      </w:r>
      <w:r w:rsidR="00035C41">
        <w:t xml:space="preserve"> percentage of participants who retain their housing or transition into other permanent housing.</w:t>
      </w:r>
      <w:r w:rsidR="00B05D96">
        <w:rPr>
          <w:rStyle w:val="FootnoteReference"/>
        </w:rPr>
        <w:footnoteReference w:id="40"/>
      </w:r>
    </w:p>
    <w:p w14:paraId="66B55D58" w14:textId="56B41812" w:rsidR="005A2016" w:rsidRDefault="005A2016" w:rsidP="007D5B3D">
      <w:pPr>
        <w:spacing w:before="120" w:after="120"/>
      </w:pPr>
      <w:r>
        <w:t xml:space="preserve">Some of the providers we interviewed spoke about </w:t>
      </w:r>
      <w:r w:rsidRPr="00FC3A70">
        <w:t>routinely help</w:t>
      </w:r>
      <w:r>
        <w:t>ing</w:t>
      </w:r>
      <w:r w:rsidRPr="00FC3A70">
        <w:t xml:space="preserve"> survivors transition to housing within six months</w:t>
      </w:r>
      <w:r>
        <w:t>; other</w:t>
      </w:r>
      <w:r w:rsidRPr="00FC3A70">
        <w:t xml:space="preserve"> providers </w:t>
      </w:r>
      <w:r>
        <w:t>described challenges</w:t>
      </w:r>
      <w:r w:rsidRPr="00FC3A70">
        <w:t xml:space="preserve"> support</w:t>
      </w:r>
      <w:r>
        <w:t>ing</w:t>
      </w:r>
      <w:r w:rsidRPr="00FC3A70">
        <w:t xml:space="preserve"> successful transitions within a two year timeframe</w:t>
      </w:r>
      <w:r>
        <w:t>.</w:t>
      </w:r>
      <w:r w:rsidR="00B061B5">
        <w:t xml:space="preserve"> </w:t>
      </w:r>
      <w:r>
        <w:t>Does that kind of bottom line difference mean that one group of providers was outperforming the other -- or do those summary metrics misleadingly overlook important information?</w:t>
      </w:r>
      <w:r w:rsidR="00B061B5">
        <w:t xml:space="preserve"> </w:t>
      </w:r>
    </w:p>
    <w:p w14:paraId="56CAF2CD" w14:textId="303AA851" w:rsidR="0072360F" w:rsidRDefault="00D90945" w:rsidP="007D5B3D">
      <w:pPr>
        <w:spacing w:before="120" w:after="120"/>
      </w:pPr>
      <w:r>
        <w:t xml:space="preserve">As discussed earlier in this chapter, a provider's approach to participant selection (e.g., targeting survivors with fewer barriers </w:t>
      </w:r>
      <w:r w:rsidR="004B11FB">
        <w:t>versus</w:t>
      </w:r>
      <w:r>
        <w:t xml:space="preserve"> survivors facing more extensive challenges in accessing housing and/or employment) and that provider's operating environment (e.g., local availability of decent affordable housing and/or housing subsidies, competitiveness of local job market and adequacy of prevailing wages vis-à-vis housing costs) may have a s</w:t>
      </w:r>
      <w:r w:rsidR="005A2016">
        <w:t>ignificant</w:t>
      </w:r>
      <w:r>
        <w:t xml:space="preserve"> bearing on measures of performance based on participant outcomes.</w:t>
      </w:r>
      <w:r w:rsidR="00B061B5">
        <w:t xml:space="preserve"> </w:t>
      </w:r>
    </w:p>
    <w:p w14:paraId="42D189A6" w14:textId="77777777" w:rsidR="003D58AC" w:rsidRDefault="005A2016" w:rsidP="0029435C">
      <w:pPr>
        <w:spacing w:before="120" w:after="120"/>
      </w:pPr>
      <w:r>
        <w:t xml:space="preserve">Similarly, </w:t>
      </w:r>
      <w:r w:rsidR="0029435C">
        <w:t>the resources available to a program, whether in-house or via relationships with other community providers, may also have a significant bearing on participant outcomes. It stands to reason, for example, that all</w:t>
      </w:r>
      <w:r w:rsidR="00B46D8C">
        <w:t xml:space="preserve"> things being equal</w:t>
      </w:r>
      <w:r w:rsidR="0029435C">
        <w:t>, p</w:t>
      </w:r>
      <w:r w:rsidR="003D58AC">
        <w:t xml:space="preserve">rograms that are better funded, that can leverage a stronger mix of in-house staff and other resources, and that serve communities which offer participants good access to supplementary </w:t>
      </w:r>
      <w:r w:rsidR="0029435C">
        <w:t xml:space="preserve">health and </w:t>
      </w:r>
      <w:r w:rsidR="003D58AC">
        <w:t xml:space="preserve">social services would likely have higher </w:t>
      </w:r>
      <w:r w:rsidR="0029435C">
        <w:t xml:space="preserve">housing and job </w:t>
      </w:r>
      <w:r w:rsidR="003D58AC">
        <w:t xml:space="preserve">placement/retention rates than stand-alone programs with very limited staff, and little or no ability to leverage other in-house or </w:t>
      </w:r>
      <w:r w:rsidR="0029435C">
        <w:t>external resourc</w:t>
      </w:r>
      <w:r w:rsidR="003D58AC">
        <w:t>es.</w:t>
      </w:r>
    </w:p>
    <w:p w14:paraId="7B9A83B6" w14:textId="103BD30A" w:rsidR="00262B3F" w:rsidRDefault="00D10F68" w:rsidP="00D10F68">
      <w:pPr>
        <w:spacing w:before="120" w:after="120"/>
      </w:pPr>
      <w:r>
        <w:t>Finally, funder-defined constraints may also play a role in program performance.</w:t>
      </w:r>
      <w:r w:rsidR="00B061B5">
        <w:t xml:space="preserve"> </w:t>
      </w:r>
      <w:r>
        <w:t>For example, p</w:t>
      </w:r>
      <w:r w:rsidR="00391E53">
        <w:t xml:space="preserve">rograms </w:t>
      </w:r>
      <w:r w:rsidR="003D58AC">
        <w:t>that more sharply limit</w:t>
      </w:r>
      <w:r w:rsidR="00391E53">
        <w:t xml:space="preserve"> lengths of stay, whose participants have less time to search for housing, less time to rise to the top of housing/subsidy wait lists, less time to build their housing credentials (e.g., increase their income, clean up their credit, pay down debts, etc.)</w:t>
      </w:r>
      <w:r w:rsidR="00262B3F">
        <w:t xml:space="preserve">, and less time to heal from addiction, mental health, and other trauma-related challenges </w:t>
      </w:r>
      <w:r w:rsidR="003D58AC">
        <w:t xml:space="preserve">would like </w:t>
      </w:r>
      <w:r w:rsidR="00262B3F">
        <w:t>have lower placement/retention rates</w:t>
      </w:r>
      <w:r w:rsidR="003D58AC">
        <w:t xml:space="preserve"> -- unless those programs </w:t>
      </w:r>
      <w:r>
        <w:t xml:space="preserve">largely screen out </w:t>
      </w:r>
      <w:r w:rsidR="003D58AC">
        <w:t>participants with more complex, time-consuming needs</w:t>
      </w:r>
      <w:r w:rsidR="00262B3F">
        <w:t>.</w:t>
      </w:r>
      <w:r w:rsidR="00B061B5">
        <w:t xml:space="preserve"> </w:t>
      </w:r>
    </w:p>
    <w:p w14:paraId="71BBD839" w14:textId="77777777" w:rsidR="00D11DC1" w:rsidRPr="00933C53" w:rsidRDefault="00D10F68" w:rsidP="00EB4AF7">
      <w:pPr>
        <w:spacing w:before="120" w:after="120"/>
        <w:rPr>
          <w:b/>
          <w:i/>
        </w:rPr>
      </w:pPr>
      <w:r>
        <w:rPr>
          <w:b/>
          <w:i/>
        </w:rPr>
        <w:t>Generally speaking</w:t>
      </w:r>
      <w:r w:rsidR="006207DB" w:rsidRPr="00933C53">
        <w:rPr>
          <w:b/>
          <w:i/>
        </w:rPr>
        <w:t>,</w:t>
      </w:r>
      <w:r w:rsidR="000F70F7" w:rsidRPr="00933C53">
        <w:rPr>
          <w:b/>
          <w:i/>
        </w:rPr>
        <w:t xml:space="preserve"> programs that serve participants with more complex needs</w:t>
      </w:r>
      <w:r w:rsidR="006207DB" w:rsidRPr="00933C53">
        <w:rPr>
          <w:b/>
          <w:i/>
        </w:rPr>
        <w:t>,</w:t>
      </w:r>
      <w:r w:rsidR="000F70F7" w:rsidRPr="00933C53">
        <w:rPr>
          <w:b/>
          <w:i/>
        </w:rPr>
        <w:t xml:space="preserve"> </w:t>
      </w:r>
      <w:r w:rsidR="00D11DC1" w:rsidRPr="00933C53">
        <w:rPr>
          <w:b/>
          <w:i/>
        </w:rPr>
        <w:t xml:space="preserve">that have fewer resources at their disposal, </w:t>
      </w:r>
      <w:r w:rsidR="000F70F7" w:rsidRPr="00933C53">
        <w:rPr>
          <w:b/>
          <w:i/>
        </w:rPr>
        <w:t xml:space="preserve">that serve regions with more </w:t>
      </w:r>
      <w:r w:rsidR="00456FB6">
        <w:rPr>
          <w:b/>
          <w:i/>
        </w:rPr>
        <w:t>difficult</w:t>
      </w:r>
      <w:r w:rsidR="000F70F7" w:rsidRPr="00933C53">
        <w:rPr>
          <w:b/>
          <w:i/>
        </w:rPr>
        <w:t xml:space="preserve"> housing and/or job markets</w:t>
      </w:r>
      <w:r w:rsidR="00D11DC1" w:rsidRPr="00933C53">
        <w:rPr>
          <w:b/>
          <w:i/>
        </w:rPr>
        <w:t xml:space="preserve">, </w:t>
      </w:r>
      <w:r>
        <w:rPr>
          <w:b/>
          <w:i/>
        </w:rPr>
        <w:t xml:space="preserve">that are more sharply constrained by their funding sources, </w:t>
      </w:r>
      <w:r w:rsidR="00D11DC1" w:rsidRPr="00933C53">
        <w:rPr>
          <w:b/>
          <w:i/>
        </w:rPr>
        <w:t xml:space="preserve">and that </w:t>
      </w:r>
      <w:r>
        <w:rPr>
          <w:b/>
          <w:i/>
        </w:rPr>
        <w:t>have less access to in-house and leveraged services and resources</w:t>
      </w:r>
      <w:r w:rsidR="000F70F7" w:rsidRPr="00933C53">
        <w:rPr>
          <w:b/>
          <w:i/>
        </w:rPr>
        <w:t xml:space="preserve"> are likely to </w:t>
      </w:r>
      <w:r w:rsidR="007813D9" w:rsidRPr="00933C53">
        <w:rPr>
          <w:b/>
          <w:i/>
        </w:rPr>
        <w:t xml:space="preserve">look like "weaker performers" </w:t>
      </w:r>
      <w:r w:rsidR="003D58AC">
        <w:rPr>
          <w:b/>
          <w:i/>
        </w:rPr>
        <w:t xml:space="preserve">-- </w:t>
      </w:r>
      <w:r w:rsidR="000F70F7" w:rsidRPr="00933C53">
        <w:rPr>
          <w:b/>
          <w:i/>
        </w:rPr>
        <w:t xml:space="preserve">if their performance is measured </w:t>
      </w:r>
      <w:r>
        <w:rPr>
          <w:b/>
          <w:i/>
        </w:rPr>
        <w:t xml:space="preserve">in terms of </w:t>
      </w:r>
      <w:r w:rsidR="000F70F7" w:rsidRPr="00933C53">
        <w:rPr>
          <w:b/>
          <w:i/>
        </w:rPr>
        <w:lastRenderedPageBreak/>
        <w:t>standardized housing</w:t>
      </w:r>
      <w:r>
        <w:rPr>
          <w:b/>
          <w:i/>
        </w:rPr>
        <w:t>/job</w:t>
      </w:r>
      <w:r w:rsidR="000F70F7" w:rsidRPr="00933C53">
        <w:rPr>
          <w:b/>
          <w:i/>
        </w:rPr>
        <w:t xml:space="preserve"> placement and retention</w:t>
      </w:r>
      <w:r w:rsidR="00D11DC1" w:rsidRPr="00933C53">
        <w:rPr>
          <w:b/>
          <w:i/>
        </w:rPr>
        <w:t xml:space="preserve"> metrics</w:t>
      </w:r>
      <w:r>
        <w:rPr>
          <w:b/>
          <w:i/>
        </w:rPr>
        <w:t xml:space="preserve"> -- than better resourced programs serving survivors with fewer barriers in less difficult housing and employment markets</w:t>
      </w:r>
      <w:r w:rsidR="000F70F7" w:rsidRPr="00933C53">
        <w:rPr>
          <w:b/>
          <w:i/>
        </w:rPr>
        <w:t>.</w:t>
      </w:r>
      <w:r w:rsidR="006207DB" w:rsidRPr="00933C53">
        <w:rPr>
          <w:b/>
          <w:i/>
        </w:rPr>
        <w:t xml:space="preserve"> </w:t>
      </w:r>
    </w:p>
    <w:p w14:paraId="4E62ED54" w14:textId="5FAE0B4F" w:rsidR="00D601F8" w:rsidRDefault="00D3762C" w:rsidP="00EB4AF7">
      <w:pPr>
        <w:spacing w:before="120" w:after="120"/>
      </w:pPr>
      <w:r>
        <w:t xml:space="preserve">If all things were equal, </w:t>
      </w:r>
      <w:r w:rsidR="00D740BD">
        <w:t xml:space="preserve">summary statistics might provide a sound basis for evaluating </w:t>
      </w:r>
      <w:r>
        <w:t xml:space="preserve">and comparing </w:t>
      </w:r>
      <w:r w:rsidR="00D740BD">
        <w:t>performance.</w:t>
      </w:r>
      <w:r w:rsidR="00B061B5">
        <w:t xml:space="preserve"> </w:t>
      </w:r>
      <w:r w:rsidR="00D740BD">
        <w:t xml:space="preserve">But all things aren't equal: </w:t>
      </w:r>
      <w:r w:rsidR="002A09C6" w:rsidRPr="002A09C6">
        <w:rPr>
          <w:b/>
          <w:i/>
        </w:rPr>
        <w:t>to the extent that they don't</w:t>
      </w:r>
      <w:r w:rsidR="00D11DC1" w:rsidRPr="002A09C6">
        <w:rPr>
          <w:b/>
          <w:i/>
        </w:rPr>
        <w:t xml:space="preserve"> account </w:t>
      </w:r>
      <w:r w:rsidR="002A09C6" w:rsidRPr="002A09C6">
        <w:rPr>
          <w:b/>
          <w:i/>
        </w:rPr>
        <w:t xml:space="preserve">for </w:t>
      </w:r>
      <w:r w:rsidR="007813D9" w:rsidRPr="002A09C6">
        <w:rPr>
          <w:b/>
          <w:i/>
        </w:rPr>
        <w:t xml:space="preserve">differences in </w:t>
      </w:r>
      <w:r w:rsidR="00D11DC1" w:rsidRPr="002A09C6">
        <w:rPr>
          <w:b/>
          <w:i/>
        </w:rPr>
        <w:t>the needs and circumstances of the survivors serve</w:t>
      </w:r>
      <w:r w:rsidR="007813D9" w:rsidRPr="002A09C6">
        <w:rPr>
          <w:b/>
          <w:i/>
        </w:rPr>
        <w:t xml:space="preserve">d, </w:t>
      </w:r>
      <w:r w:rsidR="002A09C6" w:rsidRPr="002A09C6">
        <w:rPr>
          <w:b/>
          <w:i/>
        </w:rPr>
        <w:t xml:space="preserve">differences in the resources available to providers and </w:t>
      </w:r>
      <w:r>
        <w:rPr>
          <w:b/>
          <w:i/>
        </w:rPr>
        <w:t>program</w:t>
      </w:r>
      <w:r w:rsidR="00F9147A">
        <w:rPr>
          <w:b/>
          <w:i/>
        </w:rPr>
        <w:t xml:space="preserve"> participant</w:t>
      </w:r>
      <w:r w:rsidR="002A09C6" w:rsidRPr="002A09C6">
        <w:rPr>
          <w:b/>
          <w:i/>
        </w:rPr>
        <w:t xml:space="preserve">s, </w:t>
      </w:r>
      <w:r w:rsidR="00D11DC1" w:rsidRPr="002A09C6">
        <w:rPr>
          <w:b/>
          <w:i/>
        </w:rPr>
        <w:t xml:space="preserve">and </w:t>
      </w:r>
      <w:r w:rsidR="007813D9" w:rsidRPr="002A09C6">
        <w:rPr>
          <w:b/>
          <w:i/>
        </w:rPr>
        <w:t xml:space="preserve">differences in </w:t>
      </w:r>
      <w:r w:rsidR="00D11DC1" w:rsidRPr="002A09C6">
        <w:rPr>
          <w:b/>
          <w:i/>
        </w:rPr>
        <w:t xml:space="preserve">the challenges posed by </w:t>
      </w:r>
      <w:r w:rsidR="007813D9" w:rsidRPr="002A09C6">
        <w:rPr>
          <w:b/>
          <w:i/>
        </w:rPr>
        <w:t xml:space="preserve">the environments in which </w:t>
      </w:r>
      <w:r>
        <w:rPr>
          <w:b/>
          <w:i/>
        </w:rPr>
        <w:t xml:space="preserve">the </w:t>
      </w:r>
      <w:r w:rsidR="007813D9" w:rsidRPr="002A09C6">
        <w:rPr>
          <w:b/>
          <w:i/>
        </w:rPr>
        <w:t>programs operate</w:t>
      </w:r>
      <w:r w:rsidR="00D11DC1" w:rsidRPr="002A09C6">
        <w:rPr>
          <w:b/>
          <w:i/>
        </w:rPr>
        <w:t xml:space="preserve">, </w:t>
      </w:r>
      <w:r w:rsidR="00D740BD" w:rsidRPr="002A09C6">
        <w:rPr>
          <w:b/>
          <w:i/>
        </w:rPr>
        <w:t xml:space="preserve">summary statistics </w:t>
      </w:r>
      <w:r w:rsidR="007C4320">
        <w:rPr>
          <w:b/>
          <w:i/>
        </w:rPr>
        <w:t xml:space="preserve">may </w:t>
      </w:r>
      <w:r w:rsidR="002A09C6" w:rsidRPr="002A09C6">
        <w:rPr>
          <w:b/>
          <w:i/>
        </w:rPr>
        <w:t xml:space="preserve">provide </w:t>
      </w:r>
      <w:r w:rsidR="00D740BD" w:rsidRPr="002A09C6">
        <w:rPr>
          <w:b/>
          <w:i/>
        </w:rPr>
        <w:t>only an incomplete</w:t>
      </w:r>
      <w:r w:rsidR="002A09C6" w:rsidRPr="002A09C6">
        <w:rPr>
          <w:b/>
          <w:i/>
        </w:rPr>
        <w:t>, and potentially misleading,</w:t>
      </w:r>
      <w:r w:rsidR="00D740BD" w:rsidRPr="002A09C6">
        <w:rPr>
          <w:b/>
          <w:i/>
        </w:rPr>
        <w:t xml:space="preserve"> story about performance</w:t>
      </w:r>
      <w:r w:rsidR="006207DB" w:rsidRPr="002A09C6">
        <w:t>.</w:t>
      </w:r>
      <w:r w:rsidR="002A09C6">
        <w:rPr>
          <w:rStyle w:val="FootnoteReference"/>
        </w:rPr>
        <w:footnoteReference w:id="41"/>
      </w:r>
      <w:r w:rsidR="006207DB">
        <w:t xml:space="preserve"> </w:t>
      </w:r>
    </w:p>
    <w:p w14:paraId="44379BA3" w14:textId="77777777" w:rsidR="00EB4AF7" w:rsidRPr="00FC3A70" w:rsidRDefault="008460A9" w:rsidP="00BB7C7F">
      <w:pPr>
        <w:pStyle w:val="Heading3"/>
        <w:numPr>
          <w:ilvl w:val="0"/>
          <w:numId w:val="15"/>
        </w:numPr>
      </w:pPr>
      <w:bookmarkStart w:id="43" w:name="_Toc471303341"/>
      <w:r>
        <w:t xml:space="preserve">An Ongoing Challenge: Framing Goals </w:t>
      </w:r>
      <w:r w:rsidR="00152B1B">
        <w:t>that Don't Impose</w:t>
      </w:r>
      <w:r>
        <w:t xml:space="preserve"> Provider Priorities on Survivors</w:t>
      </w:r>
      <w:bookmarkEnd w:id="43"/>
    </w:p>
    <w:p w14:paraId="245A9A2D" w14:textId="77777777" w:rsidR="005F524F" w:rsidRDefault="0024248F" w:rsidP="0024248F">
      <w:pPr>
        <w:spacing w:before="120" w:after="120"/>
      </w:pPr>
      <w:r>
        <w:t>As part of our interview</w:t>
      </w:r>
      <w:r w:rsidR="00D86DA5">
        <w:t>s</w:t>
      </w:r>
      <w:r>
        <w:t>, we asked providers what</w:t>
      </w:r>
      <w:r w:rsidR="00D86DA5">
        <w:t xml:space="preserve"> success looked like for them. </w:t>
      </w:r>
      <w:r>
        <w:t xml:space="preserve">As illustrated by the </w:t>
      </w:r>
      <w:r w:rsidR="00D86DA5">
        <w:t>comments which follow</w:t>
      </w:r>
      <w:r>
        <w:t xml:space="preserve">, many providers fully embrace the survivor-centered approach advocated by </w:t>
      </w:r>
      <w:r w:rsidR="005F524F">
        <w:t xml:space="preserve">OVW, and described on the first page of its </w:t>
      </w:r>
      <w:hyperlink r:id="rId111" w:history="1">
        <w:r w:rsidR="005F524F" w:rsidRPr="009F2CF7">
          <w:rPr>
            <w:rStyle w:val="Hyperlink"/>
          </w:rPr>
          <w:t>annual solicitation for grant proposals</w:t>
        </w:r>
      </w:hyperlink>
      <w:r w:rsidR="005F524F">
        <w:t>:</w:t>
      </w:r>
    </w:p>
    <w:p w14:paraId="42D981A5" w14:textId="77777777" w:rsidR="005F524F" w:rsidRPr="00C35C3D" w:rsidRDefault="00C35C3D" w:rsidP="00C35C3D">
      <w:pPr>
        <w:spacing w:before="120" w:after="120"/>
        <w:ind w:left="288"/>
        <w:rPr>
          <w:i/>
        </w:rPr>
      </w:pPr>
      <w:r w:rsidRPr="00C35C3D">
        <w:rPr>
          <w:i/>
        </w:rPr>
        <w:t xml:space="preserve">"The OVW Transitional Housing Assistance Grants [Program] focuses on a holistic, victim-centered approach to providing transitional housing services that move survivors into permanent housing. . . . </w:t>
      </w:r>
      <w:r w:rsidR="005F524F" w:rsidRPr="00C35C3D">
        <w:rPr>
          <w:i/>
        </w:rPr>
        <w:t>Successful transitional housing programs provide a wide range of optional and flexible services that reflect the differences and individual needs of victims, and allow victims to choose the course of action that is best for them."</w:t>
      </w:r>
    </w:p>
    <w:p w14:paraId="2D4F73DB" w14:textId="74B65C7C" w:rsidR="009F2CF7" w:rsidRDefault="00C35C3D" w:rsidP="0024248F">
      <w:pPr>
        <w:spacing w:before="120" w:after="120"/>
      </w:pPr>
      <w:r>
        <w:t xml:space="preserve">Thus, there are provider comments which define success as </w:t>
      </w:r>
      <w:r w:rsidR="0024248F">
        <w:t>support</w:t>
      </w:r>
      <w:r>
        <w:t>ing</w:t>
      </w:r>
      <w:r w:rsidR="0024248F">
        <w:t xml:space="preserve"> participants in working to achieve the goals that they have defined for themselves</w:t>
      </w:r>
      <w:r>
        <w:t>, as well as comments which envision success as</w:t>
      </w:r>
      <w:r w:rsidR="0024248F">
        <w:t xml:space="preserve"> stable,</w:t>
      </w:r>
      <w:r>
        <w:t xml:space="preserve"> </w:t>
      </w:r>
      <w:r w:rsidR="0024248F">
        <w:t>violence-free housing</w:t>
      </w:r>
      <w:r>
        <w:t>.</w:t>
      </w:r>
      <w:r w:rsidR="00B061B5">
        <w:t xml:space="preserve"> </w:t>
      </w:r>
      <w:r>
        <w:t>To the extent that stable housing typically depends on having a</w:t>
      </w:r>
      <w:r w:rsidR="0024248F">
        <w:t>n</w:t>
      </w:r>
      <w:r>
        <w:t xml:space="preserve"> adequate</w:t>
      </w:r>
      <w:r w:rsidR="0024248F">
        <w:t xml:space="preserve"> income</w:t>
      </w:r>
      <w:r>
        <w:t xml:space="preserve"> (which </w:t>
      </w:r>
      <w:r w:rsidR="009F2CF7">
        <w:t>either means a decent job or some combination of a housing subsidy plus benefits and/or low-paying work)</w:t>
      </w:r>
      <w:r>
        <w:t>, the stated definition of success often include</w:t>
      </w:r>
      <w:r w:rsidR="009F2CF7">
        <w:t>d</w:t>
      </w:r>
      <w:r>
        <w:t xml:space="preserve"> mention of an income and a job</w:t>
      </w:r>
      <w:r w:rsidR="009F2CF7">
        <w:t xml:space="preserve"> and possibly a housing subsidy</w:t>
      </w:r>
      <w:r>
        <w:t>.</w:t>
      </w:r>
    </w:p>
    <w:p w14:paraId="5C1C5506" w14:textId="0E0A0E89" w:rsidR="0064038D" w:rsidRPr="00FC3A70" w:rsidRDefault="009F2CF7" w:rsidP="005D7E68">
      <w:pPr>
        <w:spacing w:before="120" w:after="120"/>
      </w:pPr>
      <w:r>
        <w:t>F</w:t>
      </w:r>
      <w:r w:rsidR="009E772A">
        <w:t xml:space="preserve">or many providers, their definition of success </w:t>
      </w:r>
      <w:r w:rsidR="00380365">
        <w:t>i</w:t>
      </w:r>
      <w:r w:rsidR="009E772A">
        <w:t xml:space="preserve">s that simple; for many others, success </w:t>
      </w:r>
      <w:r w:rsidR="00380365">
        <w:t>i</w:t>
      </w:r>
      <w:r w:rsidR="009E772A">
        <w:t>s more multifaceted, reflecting the</w:t>
      </w:r>
      <w:r w:rsidR="00205842" w:rsidRPr="00FC3A70">
        <w:t xml:space="preserve"> diversity </w:t>
      </w:r>
      <w:r w:rsidR="007D2A11">
        <w:t>of philosophies and approaches</w:t>
      </w:r>
      <w:r w:rsidR="009E772A">
        <w:t xml:space="preserve"> held by the various provider agencies and their program staffs</w:t>
      </w:r>
      <w:r w:rsidR="008460A9">
        <w:t>.</w:t>
      </w:r>
      <w:r w:rsidR="00C241BD" w:rsidRPr="00FC3A70">
        <w:t xml:space="preserve"> </w:t>
      </w:r>
      <w:r w:rsidR="00380365">
        <w:t>From their comments, it seems that some equate</w:t>
      </w:r>
      <w:r w:rsidR="009E772A">
        <w:t xml:space="preserve"> success with "independent housing," implicitly embracing the idea that leaving the abusive partner was in the survivor's best interest. Other</w:t>
      </w:r>
      <w:r w:rsidR="00380365">
        <w:t xml:space="preserve"> comments </w:t>
      </w:r>
      <w:r w:rsidR="00022136">
        <w:t xml:space="preserve">indicate </w:t>
      </w:r>
      <w:r w:rsidR="00380365">
        <w:t>that</w:t>
      </w:r>
      <w:r w:rsidR="009E772A">
        <w:t xml:space="preserve"> </w:t>
      </w:r>
      <w:r w:rsidR="00022136">
        <w:t xml:space="preserve">employment and </w:t>
      </w:r>
      <w:r w:rsidR="009E772A">
        <w:t xml:space="preserve">self-sufficiency </w:t>
      </w:r>
      <w:r w:rsidR="00022136">
        <w:t>are</w:t>
      </w:r>
      <w:r w:rsidR="00380365">
        <w:t xml:space="preserve"> part of their</w:t>
      </w:r>
      <w:r w:rsidR="009E772A">
        <w:t xml:space="preserve"> definition of success, impl</w:t>
      </w:r>
      <w:r w:rsidR="00380365">
        <w:t xml:space="preserve">ying (or </w:t>
      </w:r>
      <w:r w:rsidR="009E772A">
        <w:t xml:space="preserve">explicitly </w:t>
      </w:r>
      <w:r w:rsidR="00380365">
        <w:t>stat</w:t>
      </w:r>
      <w:r w:rsidR="009E772A">
        <w:t>ing</w:t>
      </w:r>
      <w:r w:rsidR="00380365">
        <w:t>) that a survivor i</w:t>
      </w:r>
      <w:r w:rsidR="009E772A">
        <w:t>s better off if she d</w:t>
      </w:r>
      <w:r w:rsidR="00380365">
        <w:t>oesn</w:t>
      </w:r>
      <w:r w:rsidR="009E772A">
        <w:t>'t depend on someone else's income, or government benefits.</w:t>
      </w:r>
      <w:r w:rsidR="00B061B5">
        <w:t xml:space="preserve"> </w:t>
      </w:r>
      <w:r w:rsidR="009A7A94">
        <w:t xml:space="preserve">Others </w:t>
      </w:r>
      <w:r w:rsidR="00380365">
        <w:t xml:space="preserve">comments reflect the opinion </w:t>
      </w:r>
      <w:r w:rsidR="009A7A94">
        <w:t xml:space="preserve">that </w:t>
      </w:r>
      <w:r w:rsidR="00380365">
        <w:t>mastery</w:t>
      </w:r>
      <w:r w:rsidR="009A7A94">
        <w:t xml:space="preserve"> of certain skills and knowledge -- typically, budgeting and money management -- </w:t>
      </w:r>
      <w:r w:rsidR="00380365">
        <w:t>i</w:t>
      </w:r>
      <w:r w:rsidR="009A7A94">
        <w:t>s a prerequisite element of success.</w:t>
      </w:r>
    </w:p>
    <w:p w14:paraId="45F6B76C" w14:textId="77777777" w:rsidR="00380365" w:rsidRDefault="00E1583C" w:rsidP="00380365">
      <w:pPr>
        <w:spacing w:before="120" w:after="120"/>
      </w:pPr>
      <w:r w:rsidRPr="00FC3A70">
        <w:t xml:space="preserve">While </w:t>
      </w:r>
      <w:r>
        <w:t xml:space="preserve">such </w:t>
      </w:r>
      <w:r w:rsidRPr="00FC3A70">
        <w:t>difference</w:t>
      </w:r>
      <w:r>
        <w:t>s</w:t>
      </w:r>
      <w:r w:rsidRPr="00FC3A70">
        <w:t xml:space="preserve"> in vision </w:t>
      </w:r>
      <w:r>
        <w:t xml:space="preserve">do not prevent </w:t>
      </w:r>
      <w:r w:rsidRPr="00FC3A70">
        <w:t xml:space="preserve">these agencies </w:t>
      </w:r>
      <w:r>
        <w:t xml:space="preserve">from </w:t>
      </w:r>
      <w:r w:rsidRPr="00FC3A70">
        <w:t>run</w:t>
      </w:r>
      <w:r>
        <w:t>ning</w:t>
      </w:r>
      <w:r w:rsidRPr="00FC3A70">
        <w:t xml:space="preserve"> outstanding programs</w:t>
      </w:r>
      <w:r w:rsidR="00022136">
        <w:t xml:space="preserve"> that effectively serve survivors who embrace their vision of success</w:t>
      </w:r>
      <w:r w:rsidRPr="00FC3A70">
        <w:t xml:space="preserve">, </w:t>
      </w:r>
      <w:r>
        <w:t xml:space="preserve">the more prescriptive </w:t>
      </w:r>
      <w:r w:rsidR="00022136">
        <w:t>definition</w:t>
      </w:r>
      <w:r w:rsidR="001716F7">
        <w:t>s</w:t>
      </w:r>
      <w:r>
        <w:t xml:space="preserve"> of "success"</w:t>
      </w:r>
      <w:r w:rsidRPr="00FC3A70">
        <w:t xml:space="preserve"> </w:t>
      </w:r>
      <w:r>
        <w:t xml:space="preserve">and the </w:t>
      </w:r>
      <w:r w:rsidRPr="00FC3A70">
        <w:t>policies</w:t>
      </w:r>
      <w:r w:rsidR="00022136">
        <w:t>,</w:t>
      </w:r>
      <w:r w:rsidRPr="00FC3A70">
        <w:t xml:space="preserve"> procedures</w:t>
      </w:r>
      <w:r w:rsidR="00022136">
        <w:t>,</w:t>
      </w:r>
      <w:r>
        <w:t xml:space="preserve"> and </w:t>
      </w:r>
      <w:r w:rsidR="00380365">
        <w:t xml:space="preserve">expectations </w:t>
      </w:r>
      <w:r w:rsidR="00022136">
        <w:t xml:space="preserve">that follow from </w:t>
      </w:r>
      <w:r w:rsidR="001716F7">
        <w:t>such</w:t>
      </w:r>
      <w:r w:rsidR="00022136">
        <w:t xml:space="preserve"> more prescriptive vision</w:t>
      </w:r>
      <w:r w:rsidR="001716F7">
        <w:t>s</w:t>
      </w:r>
      <w:r w:rsidR="00380365">
        <w:t xml:space="preserve">, </w:t>
      </w:r>
      <w:r w:rsidR="00022136">
        <w:t xml:space="preserve">may create </w:t>
      </w:r>
      <w:r w:rsidR="00380365">
        <w:t xml:space="preserve">counterproductive pressures </w:t>
      </w:r>
      <w:r w:rsidR="00022136">
        <w:t xml:space="preserve">and tensions for participants who </w:t>
      </w:r>
      <w:r w:rsidR="00380365">
        <w:t xml:space="preserve">do not share the same </w:t>
      </w:r>
      <w:r w:rsidR="00022136">
        <w:t xml:space="preserve">definition of </w:t>
      </w:r>
      <w:r w:rsidR="009A202C">
        <w:t>"</w:t>
      </w:r>
      <w:r w:rsidR="00022136">
        <w:t>success.</w:t>
      </w:r>
      <w:r w:rsidR="009A202C">
        <w:t>"</w:t>
      </w:r>
    </w:p>
    <w:p w14:paraId="24E787D2" w14:textId="77777777" w:rsidR="005D7E68" w:rsidRPr="00FC3A70" w:rsidRDefault="00893B9A" w:rsidP="005D7E68">
      <w:pPr>
        <w:spacing w:before="120" w:after="120"/>
      </w:pPr>
      <w:r>
        <w:t>I</w:t>
      </w:r>
      <w:r w:rsidR="009F5F61" w:rsidRPr="00FC3A70">
        <w:t>n the same way that prov</w:t>
      </w:r>
      <w:r w:rsidR="0087408C" w:rsidRPr="00FC3A70">
        <w:t>ider staff must not</w:t>
      </w:r>
      <w:r w:rsidR="009F5F61" w:rsidRPr="00FC3A70">
        <w:t xml:space="preserve"> impos</w:t>
      </w:r>
      <w:r w:rsidR="0087408C" w:rsidRPr="00FC3A70">
        <w:t>e</w:t>
      </w:r>
      <w:r w:rsidR="009F5F61" w:rsidRPr="00FC3A70">
        <w:t xml:space="preserve"> their own beliefs and opinions on program participants, </w:t>
      </w:r>
      <w:r w:rsidR="00110968">
        <w:t>grantee</w:t>
      </w:r>
      <w:r w:rsidR="009F5F61" w:rsidRPr="00FC3A70">
        <w:t xml:space="preserve">s must </w:t>
      </w:r>
      <w:r w:rsidR="00CB04BA" w:rsidRPr="00FC3A70">
        <w:t xml:space="preserve">guard against program policies and practices which put overt </w:t>
      </w:r>
      <w:r w:rsidR="00C241BD" w:rsidRPr="00FC3A70">
        <w:t>or</w:t>
      </w:r>
      <w:r w:rsidR="00CB04BA" w:rsidRPr="00FC3A70">
        <w:t xml:space="preserve"> subtle pressure on program participants to think or behave in </w:t>
      </w:r>
      <w:r w:rsidR="00C241BD" w:rsidRPr="00FC3A70">
        <w:t>w</w:t>
      </w:r>
      <w:r w:rsidR="00CB04BA" w:rsidRPr="00FC3A70">
        <w:t>ay</w:t>
      </w:r>
      <w:r w:rsidR="00C241BD" w:rsidRPr="00FC3A70">
        <w:t>s</w:t>
      </w:r>
      <w:r w:rsidR="00CB04BA" w:rsidRPr="00FC3A70">
        <w:t xml:space="preserve"> that </w:t>
      </w:r>
      <w:r w:rsidR="00110968">
        <w:t>align</w:t>
      </w:r>
      <w:r w:rsidR="00C241BD" w:rsidRPr="00FC3A70">
        <w:t xml:space="preserve"> with the </w:t>
      </w:r>
      <w:r w:rsidR="00110968">
        <w:t>provider</w:t>
      </w:r>
      <w:r w:rsidR="008868D0">
        <w:t xml:space="preserve">'s </w:t>
      </w:r>
      <w:r w:rsidR="00110968">
        <w:t>frame of reference</w:t>
      </w:r>
      <w:r w:rsidR="00380365">
        <w:t xml:space="preserve"> --</w:t>
      </w:r>
      <w:r w:rsidR="00110968">
        <w:t xml:space="preserve"> or that bias participant selection decisions in favor of survivors who share the provider's outlook</w:t>
      </w:r>
      <w:r w:rsidR="00C241BD" w:rsidRPr="00FC3A70">
        <w:t>.</w:t>
      </w:r>
    </w:p>
    <w:p w14:paraId="6152581B" w14:textId="1586B4CD" w:rsidR="007D6EAB" w:rsidRDefault="0061744E" w:rsidP="0060799E">
      <w:pPr>
        <w:spacing w:before="120" w:after="120"/>
      </w:pPr>
      <w:r>
        <w:t>As noted at the outset of t</w:t>
      </w:r>
      <w:r w:rsidR="00A22E9E">
        <w:t>his chapter</w:t>
      </w:r>
      <w:r>
        <w:t>,</w:t>
      </w:r>
      <w:r w:rsidR="00A22E9E">
        <w:t xml:space="preserve"> definitions of success and </w:t>
      </w:r>
      <w:r w:rsidR="00577773">
        <w:t>outcome</w:t>
      </w:r>
      <w:r w:rsidR="00A22E9E" w:rsidRPr="00FC3A70">
        <w:t xml:space="preserve"> metrics </w:t>
      </w:r>
      <w:r w:rsidR="00577773">
        <w:t>influence the way</w:t>
      </w:r>
      <w:r w:rsidR="00A22E9E">
        <w:t xml:space="preserve"> programs work</w:t>
      </w:r>
      <w:r w:rsidR="00A22E9E" w:rsidRPr="00FC3A70">
        <w:t xml:space="preserve">. </w:t>
      </w:r>
      <w:r w:rsidR="00A22E9E">
        <w:t xml:space="preserve">If </w:t>
      </w:r>
      <w:r w:rsidR="00577773">
        <w:t>it</w:t>
      </w:r>
      <w:r w:rsidR="001716F7">
        <w:t xml:space="preserve"> i</w:t>
      </w:r>
      <w:r w:rsidR="00577773">
        <w:t xml:space="preserve">s true that </w:t>
      </w:r>
      <w:r w:rsidR="00A22E9E">
        <w:t>program</w:t>
      </w:r>
      <w:r w:rsidR="002A02F8">
        <w:t>s</w:t>
      </w:r>
      <w:r w:rsidR="00A22E9E">
        <w:t xml:space="preserve"> should neither encourage </w:t>
      </w:r>
      <w:r w:rsidR="009C3AD8">
        <w:t>a survivor to reconcile with the</w:t>
      </w:r>
      <w:r w:rsidR="00A22E9E">
        <w:t xml:space="preserve"> partner that abused </w:t>
      </w:r>
      <w:r w:rsidR="00A22E9E">
        <w:lastRenderedPageBreak/>
        <w:t xml:space="preserve">her, nor encourage </w:t>
      </w:r>
      <w:r w:rsidR="00577773">
        <w:t>her</w:t>
      </w:r>
      <w:r w:rsidR="002A02F8">
        <w:t xml:space="preserve"> to</w:t>
      </w:r>
      <w:r w:rsidR="00A22E9E">
        <w:t xml:space="preserve"> end th</w:t>
      </w:r>
      <w:r w:rsidR="002A02F8">
        <w:t>e</w:t>
      </w:r>
      <w:r w:rsidR="00A22E9E">
        <w:t xml:space="preserve"> relationship, then it </w:t>
      </w:r>
      <w:r w:rsidR="00577773">
        <w:t>stands to reason</w:t>
      </w:r>
      <w:r w:rsidR="00A22E9E">
        <w:t xml:space="preserve"> that program</w:t>
      </w:r>
      <w:r w:rsidR="00E1483A">
        <w:t>s</w:t>
      </w:r>
      <w:r w:rsidR="00A22E9E">
        <w:t xml:space="preserve"> shouldn't establish performance objectives </w:t>
      </w:r>
      <w:r>
        <w:t xml:space="preserve">which encourage one or the other </w:t>
      </w:r>
      <w:r w:rsidR="00E1483A">
        <w:t xml:space="preserve">of those </w:t>
      </w:r>
      <w:r>
        <w:t>outcomes</w:t>
      </w:r>
      <w:r w:rsidR="00A5330E" w:rsidRPr="00FC3A70">
        <w:t>.</w:t>
      </w:r>
      <w:r w:rsidR="00B061B5">
        <w:t xml:space="preserve"> </w:t>
      </w:r>
      <w:r w:rsidR="009C3AD8">
        <w:t>Likewise,</w:t>
      </w:r>
      <w:r w:rsidR="002E0335">
        <w:t xml:space="preserve"> rather than defining success as a </w:t>
      </w:r>
      <w:r w:rsidR="002A02F8">
        <w:t>move</w:t>
      </w:r>
      <w:r w:rsidR="002E0335">
        <w:t xml:space="preserve"> to independent housing, </w:t>
      </w:r>
      <w:r w:rsidR="009C3AD8">
        <w:t>success might be</w:t>
      </w:r>
      <w:r w:rsidR="002E0335">
        <w:t xml:space="preserve"> define</w:t>
      </w:r>
      <w:r w:rsidR="009C3AD8">
        <w:t>d</w:t>
      </w:r>
      <w:r w:rsidR="002E0335">
        <w:t xml:space="preserve"> as </w:t>
      </w:r>
      <w:r w:rsidR="009C3AD8">
        <w:t xml:space="preserve">a </w:t>
      </w:r>
      <w:r w:rsidR="002A02F8">
        <w:t xml:space="preserve">transition </w:t>
      </w:r>
      <w:r w:rsidR="002E0335">
        <w:t xml:space="preserve">to housing that the participant feels is the best next step for her and her children, given the tradeoffs associated with </w:t>
      </w:r>
      <w:r w:rsidR="002A02F8">
        <w:t>her</w:t>
      </w:r>
      <w:r w:rsidR="002E0335">
        <w:t xml:space="preserve"> options.</w:t>
      </w:r>
      <w:r w:rsidR="00B061B5">
        <w:t xml:space="preserve"> </w:t>
      </w:r>
    </w:p>
    <w:p w14:paraId="2F0AF554" w14:textId="13F032E3" w:rsidR="0064038D" w:rsidRDefault="009C3AD8" w:rsidP="007D6EAB">
      <w:pPr>
        <w:spacing w:before="120" w:after="120"/>
      </w:pPr>
      <w:r>
        <w:t>That is</w:t>
      </w:r>
      <w:r w:rsidR="007D6EAB">
        <w:t xml:space="preserve">, "success" is a very </w:t>
      </w:r>
      <w:r>
        <w:t xml:space="preserve">individualized </w:t>
      </w:r>
      <w:r w:rsidR="007D6EAB">
        <w:t>and subjective concept</w:t>
      </w:r>
      <w:r>
        <w:t xml:space="preserve"> --</w:t>
      </w:r>
      <w:r w:rsidR="007D6EAB">
        <w:t xml:space="preserve"> </w:t>
      </w:r>
      <w:r w:rsidR="00577773">
        <w:t xml:space="preserve">shades of grey, and </w:t>
      </w:r>
      <w:r w:rsidR="007D6EAB">
        <w:t>not black and white.</w:t>
      </w:r>
      <w:r w:rsidR="00B061B5">
        <w:t xml:space="preserve"> </w:t>
      </w:r>
      <w:r w:rsidR="00577773">
        <w:t>A</w:t>
      </w:r>
      <w:r w:rsidR="007D6EAB">
        <w:t xml:space="preserve"> program </w:t>
      </w:r>
      <w:r>
        <w:t>facilitates</w:t>
      </w:r>
      <w:r w:rsidR="007D6EAB">
        <w:t xml:space="preserve"> success by </w:t>
      </w:r>
      <w:r w:rsidR="00E968C2">
        <w:t>support</w:t>
      </w:r>
      <w:r w:rsidR="007D6EAB">
        <w:t>ing survivor</w:t>
      </w:r>
      <w:r>
        <w:t>s</w:t>
      </w:r>
      <w:r w:rsidR="00E968C2">
        <w:t xml:space="preserve"> in </w:t>
      </w:r>
      <w:r w:rsidR="00893B9A">
        <w:t>weighing</w:t>
      </w:r>
      <w:r w:rsidR="00E968C2">
        <w:t xml:space="preserve"> the pros and cons of </w:t>
      </w:r>
      <w:r>
        <w:t xml:space="preserve">their different options, and </w:t>
      </w:r>
      <w:r w:rsidR="007D6EAB">
        <w:t>avoid</w:t>
      </w:r>
      <w:r>
        <w:t>s</w:t>
      </w:r>
      <w:r w:rsidR="007D6EAB">
        <w:t xml:space="preserve"> creating pressure</w:t>
      </w:r>
      <w:r>
        <w:t xml:space="preserve"> --</w:t>
      </w:r>
      <w:r w:rsidR="007D6EAB">
        <w:t xml:space="preserve"> or the perception of pressure</w:t>
      </w:r>
      <w:r>
        <w:t xml:space="preserve"> --</w:t>
      </w:r>
      <w:r w:rsidR="00893B9A">
        <w:t xml:space="preserve"> to choose one or the other </w:t>
      </w:r>
      <w:r w:rsidR="0060799E">
        <w:t>course of action.</w:t>
      </w:r>
    </w:p>
    <w:p w14:paraId="5272521C" w14:textId="38BCFF38" w:rsidR="001F1C49" w:rsidRDefault="00B074C7" w:rsidP="0092463A">
      <w:pPr>
        <w:spacing w:before="120" w:after="120"/>
      </w:pPr>
      <w:r>
        <w:t>The following</w:t>
      </w:r>
      <w:r w:rsidR="0083689B">
        <w:t xml:space="preserve"> examples of </w:t>
      </w:r>
      <w:r w:rsidR="00051B2D">
        <w:t>program</w:t>
      </w:r>
      <w:r w:rsidR="00943AC8">
        <w:t xml:space="preserve"> goals and</w:t>
      </w:r>
      <w:r w:rsidR="00051B2D">
        <w:t xml:space="preserve"> </w:t>
      </w:r>
      <w:r w:rsidR="0083689B">
        <w:t>definitions of success</w:t>
      </w:r>
      <w:r w:rsidR="0064038D">
        <w:t xml:space="preserve"> that have been pieced together from actual provider comments</w:t>
      </w:r>
      <w:r w:rsidR="004F52B9">
        <w:t xml:space="preserve"> </w:t>
      </w:r>
      <w:r w:rsidR="001716F7">
        <w:t xml:space="preserve">(mostly not included in the comment section) </w:t>
      </w:r>
      <w:r w:rsidR="0064038D">
        <w:t>illustrate how program- or staff-defined measures of success can pot</w:t>
      </w:r>
      <w:r w:rsidR="001A4468">
        <w:t xml:space="preserve">entially </w:t>
      </w:r>
      <w:r w:rsidR="004F52B9">
        <w:t xml:space="preserve">shift </w:t>
      </w:r>
      <w:r w:rsidR="0064038D">
        <w:t xml:space="preserve">program </w:t>
      </w:r>
      <w:r w:rsidR="004F52B9">
        <w:t xml:space="preserve">focus away from </w:t>
      </w:r>
      <w:r w:rsidR="00030AE1">
        <w:t>what's important to the survivor, in favor of what's important to a funder</w:t>
      </w:r>
      <w:r w:rsidR="009A202C">
        <w:t>, to staff, or to other</w:t>
      </w:r>
      <w:r w:rsidR="00030AE1">
        <w:t xml:space="preserve"> stakeholders</w:t>
      </w:r>
      <w:r w:rsidR="00221CA2">
        <w:t>.</w:t>
      </w:r>
      <w:r w:rsidR="00B061B5">
        <w:t xml:space="preserve"> </w:t>
      </w:r>
      <w:r w:rsidR="00221CA2">
        <w:t>A</w:t>
      </w:r>
      <w:r w:rsidR="00366ACB">
        <w:t xml:space="preserve">lthough these </w:t>
      </w:r>
      <w:r w:rsidR="001716F7">
        <w:t>well-intended</w:t>
      </w:r>
      <w:r w:rsidR="009A202C">
        <w:t xml:space="preserve"> and reasonable-sounding </w:t>
      </w:r>
      <w:r w:rsidR="00366ACB">
        <w:t xml:space="preserve">goals and definitions of success </w:t>
      </w:r>
      <w:r w:rsidR="00221CA2">
        <w:t>may</w:t>
      </w:r>
      <w:r>
        <w:t xml:space="preserve"> </w:t>
      </w:r>
      <w:r w:rsidR="00C825FA">
        <w:t>reson</w:t>
      </w:r>
      <w:r w:rsidR="00366ACB">
        <w:t xml:space="preserve">ate with </w:t>
      </w:r>
      <w:r w:rsidR="009A202C">
        <w:t>many participants</w:t>
      </w:r>
      <w:r w:rsidR="00366ACB">
        <w:t xml:space="preserve">, </w:t>
      </w:r>
      <w:r w:rsidR="005E37E3">
        <w:t>th</w:t>
      </w:r>
      <w:r w:rsidR="00366ACB">
        <w:t xml:space="preserve">ey </w:t>
      </w:r>
      <w:r w:rsidR="00C825FA">
        <w:t>m</w:t>
      </w:r>
      <w:r w:rsidR="00221CA2">
        <w:t>ay</w:t>
      </w:r>
      <w:r w:rsidR="00C825FA">
        <w:t xml:space="preserve"> </w:t>
      </w:r>
      <w:r w:rsidR="00366ACB">
        <w:t xml:space="preserve">be </w:t>
      </w:r>
      <w:r w:rsidR="00221CA2">
        <w:t>out of sync</w:t>
      </w:r>
      <w:r w:rsidR="00366ACB">
        <w:t xml:space="preserve"> with </w:t>
      </w:r>
      <w:r w:rsidR="007C4306">
        <w:t xml:space="preserve">other </w:t>
      </w:r>
      <w:r w:rsidR="0060799E">
        <w:t>participant</w:t>
      </w:r>
      <w:r w:rsidR="00840625">
        <w:t>s</w:t>
      </w:r>
      <w:r w:rsidR="00366ACB">
        <w:t>' priorities</w:t>
      </w:r>
      <w:r w:rsidR="007D6EAB">
        <w:t>, and therefore,</w:t>
      </w:r>
      <w:r w:rsidR="00030AE1">
        <w:t xml:space="preserve"> inconsistent with the OVW</w:t>
      </w:r>
      <w:r w:rsidR="007D6EAB">
        <w:t>'s</w:t>
      </w:r>
      <w:r w:rsidR="00030AE1">
        <w:t xml:space="preserve"> emphasis on survivor-centered programming.</w:t>
      </w:r>
    </w:p>
    <w:p w14:paraId="06C4D7AA" w14:textId="77777777" w:rsidR="0092463A" w:rsidRPr="00D62645" w:rsidRDefault="006756C2" w:rsidP="00BB7C7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rPr>
      </w:pPr>
      <w:r w:rsidRPr="00FD3A0C">
        <w:rPr>
          <w:rFonts w:cs="Times New Roman"/>
          <w:b/>
          <w:i/>
        </w:rPr>
        <w:t>Example #1</w:t>
      </w:r>
      <w:r w:rsidRPr="00FD3A0C">
        <w:rPr>
          <w:rFonts w:cs="Times New Roman"/>
          <w:i/>
        </w:rPr>
        <w:t>:</w:t>
      </w:r>
      <w:r w:rsidRPr="00D62645">
        <w:rPr>
          <w:rFonts w:cs="Times New Roman"/>
        </w:rPr>
        <w:t xml:space="preserve"> </w:t>
      </w:r>
      <w:r w:rsidR="00FD3A0C">
        <w:rPr>
          <w:rFonts w:cs="Times New Roman"/>
        </w:rPr>
        <w:t>Our</w:t>
      </w:r>
      <w:r w:rsidR="0092463A" w:rsidRPr="00D62645">
        <w:rPr>
          <w:rFonts w:cs="Times New Roman"/>
        </w:rPr>
        <w:t xml:space="preserve"> goal is </w:t>
      </w:r>
      <w:r w:rsidR="009B7E0D">
        <w:rPr>
          <w:rFonts w:cs="Times New Roman"/>
        </w:rPr>
        <w:t>to support</w:t>
      </w:r>
      <w:r w:rsidR="0092463A" w:rsidRPr="00D62645">
        <w:rPr>
          <w:rFonts w:cs="Times New Roman"/>
        </w:rPr>
        <w:t xml:space="preserve"> </w:t>
      </w:r>
      <w:r w:rsidR="009B7E0D">
        <w:rPr>
          <w:rFonts w:cs="Times New Roman"/>
        </w:rPr>
        <w:t>program participants in</w:t>
      </w:r>
      <w:r w:rsidR="0092463A" w:rsidRPr="00D62645">
        <w:rPr>
          <w:rFonts w:cs="Times New Roman"/>
        </w:rPr>
        <w:t xml:space="preserve"> </w:t>
      </w:r>
      <w:r w:rsidR="00276D52">
        <w:rPr>
          <w:rFonts w:cs="Times New Roman"/>
        </w:rPr>
        <w:t>mak</w:t>
      </w:r>
      <w:r w:rsidR="009B7E0D">
        <w:rPr>
          <w:rFonts w:cs="Times New Roman"/>
        </w:rPr>
        <w:t>ing</w:t>
      </w:r>
      <w:r w:rsidR="00276D52">
        <w:rPr>
          <w:rFonts w:cs="Times New Roman"/>
        </w:rPr>
        <w:t xml:space="preserve"> a transition to i</w:t>
      </w:r>
      <w:r w:rsidR="0092463A" w:rsidRPr="00D62645">
        <w:rPr>
          <w:rFonts w:cs="Times New Roman"/>
        </w:rPr>
        <w:t>ndep</w:t>
      </w:r>
      <w:r w:rsidR="005E37E3" w:rsidRPr="00D62645">
        <w:rPr>
          <w:rFonts w:cs="Times New Roman"/>
        </w:rPr>
        <w:t xml:space="preserve">endent </w:t>
      </w:r>
      <w:r w:rsidR="00276D52">
        <w:rPr>
          <w:rFonts w:cs="Times New Roman"/>
        </w:rPr>
        <w:t>permanent housing</w:t>
      </w:r>
      <w:r w:rsidR="009B7E0D">
        <w:rPr>
          <w:rFonts w:cs="Times New Roman"/>
        </w:rPr>
        <w:t>, rather than returning to the violent situation they fled;</w:t>
      </w:r>
      <w:r w:rsidR="00276D52">
        <w:rPr>
          <w:rFonts w:cs="Times New Roman"/>
        </w:rPr>
        <w:t xml:space="preserve"> </w:t>
      </w:r>
      <w:r w:rsidR="00FD3A0C">
        <w:rPr>
          <w:rFonts w:cs="Times New Roman"/>
        </w:rPr>
        <w:t xml:space="preserve">and </w:t>
      </w:r>
      <w:r w:rsidR="00276D52">
        <w:rPr>
          <w:rFonts w:cs="Times New Roman"/>
        </w:rPr>
        <w:t xml:space="preserve">to </w:t>
      </w:r>
      <w:r w:rsidR="009B7E0D">
        <w:rPr>
          <w:rFonts w:cs="Times New Roman"/>
        </w:rPr>
        <w:t>support participants in getting a</w:t>
      </w:r>
      <w:r w:rsidR="00276D52">
        <w:rPr>
          <w:rFonts w:cs="Times New Roman"/>
        </w:rPr>
        <w:t xml:space="preserve"> good job that enables them to keep that housing, </w:t>
      </w:r>
      <w:r w:rsidR="0092463A" w:rsidRPr="00D62645">
        <w:rPr>
          <w:rFonts w:cs="Times New Roman"/>
        </w:rPr>
        <w:t>without a subsidy</w:t>
      </w:r>
      <w:r w:rsidR="005E37E3" w:rsidRPr="00D62645">
        <w:rPr>
          <w:rFonts w:cs="Times New Roman"/>
        </w:rPr>
        <w:t xml:space="preserve"> or government benefits</w:t>
      </w:r>
      <w:r w:rsidR="0092463A" w:rsidRPr="00D62645">
        <w:rPr>
          <w:rFonts w:cs="Times New Roman"/>
        </w:rPr>
        <w:t>.</w:t>
      </w:r>
    </w:p>
    <w:p w14:paraId="48923FEB" w14:textId="6C61FF55" w:rsidR="009B7E0D" w:rsidRDefault="0092463A" w:rsidP="00D6264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Pr>
          <w:rFonts w:cs="Times New Roman"/>
        </w:rPr>
      </w:pPr>
      <w:r w:rsidRPr="00FD3A0C">
        <w:rPr>
          <w:rFonts w:cs="Times New Roman"/>
          <w:b/>
          <w:i/>
        </w:rPr>
        <w:t>Comment</w:t>
      </w:r>
      <w:r w:rsidR="009B7E0D" w:rsidRPr="00FD3A0C">
        <w:rPr>
          <w:rFonts w:cs="Times New Roman"/>
          <w:b/>
          <w:i/>
        </w:rPr>
        <w:t>s</w:t>
      </w:r>
      <w:r w:rsidRPr="00D62645">
        <w:rPr>
          <w:rFonts w:cs="Times New Roman"/>
        </w:rPr>
        <w:t>:</w:t>
      </w:r>
      <w:r w:rsidR="00B061B5">
        <w:rPr>
          <w:rFonts w:cs="Times New Roman"/>
        </w:rPr>
        <w:t xml:space="preserve"> </w:t>
      </w:r>
    </w:p>
    <w:p w14:paraId="2DAAE5D3" w14:textId="77777777" w:rsidR="009B7E0D" w:rsidRDefault="009B7E0D" w:rsidP="00BB7C7F">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936"/>
        <w:rPr>
          <w:rFonts w:cs="Times New Roman"/>
        </w:rPr>
      </w:pPr>
      <w:r>
        <w:rPr>
          <w:rFonts w:cs="Times New Roman"/>
        </w:rPr>
        <w:t>A</w:t>
      </w:r>
      <w:r w:rsidRPr="0054074D">
        <w:rPr>
          <w:rFonts w:cs="Times New Roman"/>
        </w:rPr>
        <w:t>lthough provider</w:t>
      </w:r>
      <w:r>
        <w:rPr>
          <w:rFonts w:cs="Times New Roman"/>
        </w:rPr>
        <w:t xml:space="preserve"> staff</w:t>
      </w:r>
      <w:r w:rsidRPr="0054074D">
        <w:rPr>
          <w:rFonts w:cs="Times New Roman"/>
        </w:rPr>
        <w:t xml:space="preserve"> may </w:t>
      </w:r>
      <w:r>
        <w:rPr>
          <w:rFonts w:cs="Times New Roman"/>
        </w:rPr>
        <w:t xml:space="preserve">personally </w:t>
      </w:r>
      <w:r w:rsidRPr="0054074D">
        <w:rPr>
          <w:rFonts w:cs="Times New Roman"/>
        </w:rPr>
        <w:t>hope that survivors will no</w:t>
      </w:r>
      <w:r>
        <w:rPr>
          <w:rFonts w:cs="Times New Roman"/>
        </w:rPr>
        <w:t>t return to a situation with the potential for violence, the choice of whether to permanently leave a relationship or resume living with a previously abusive partner involves complex tradeoffs, and belongs to the survivor. If a survivor seeks independent housing, program staff should, of course, support her in every way they can; but independent housing should not be the program's presumptive goal for every survivor.</w:t>
      </w:r>
    </w:p>
    <w:p w14:paraId="103FA61F" w14:textId="26B7DE06" w:rsidR="009B7E0D" w:rsidRDefault="009B7E0D" w:rsidP="00BB7C7F">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936"/>
        <w:rPr>
          <w:rFonts w:cs="Times New Roman"/>
        </w:rPr>
      </w:pPr>
      <w:r>
        <w:rPr>
          <w:rFonts w:cs="Times New Roman"/>
        </w:rPr>
        <w:t>Likewise employment should not be a presumptive goal for every survivor.</w:t>
      </w:r>
      <w:r w:rsidR="00B061B5">
        <w:rPr>
          <w:rFonts w:cs="Times New Roman"/>
        </w:rPr>
        <w:t xml:space="preserve"> </w:t>
      </w:r>
      <w:r>
        <w:rPr>
          <w:rFonts w:cs="Times New Roman"/>
        </w:rPr>
        <w:t xml:space="preserve">Although </w:t>
      </w:r>
      <w:r w:rsidRPr="0054074D">
        <w:rPr>
          <w:rFonts w:cs="Times New Roman"/>
        </w:rPr>
        <w:t>provider</w:t>
      </w:r>
      <w:r>
        <w:rPr>
          <w:rFonts w:cs="Times New Roman"/>
        </w:rPr>
        <w:t xml:space="preserve"> staff</w:t>
      </w:r>
      <w:r w:rsidRPr="0054074D">
        <w:rPr>
          <w:rFonts w:cs="Times New Roman"/>
        </w:rPr>
        <w:t xml:space="preserve"> may </w:t>
      </w:r>
      <w:r>
        <w:rPr>
          <w:rFonts w:cs="Times New Roman"/>
        </w:rPr>
        <w:t xml:space="preserve">personally </w:t>
      </w:r>
      <w:r w:rsidRPr="0054074D">
        <w:rPr>
          <w:rFonts w:cs="Times New Roman"/>
        </w:rPr>
        <w:t>hope that survivors</w:t>
      </w:r>
      <w:r>
        <w:rPr>
          <w:rFonts w:cs="Times New Roman"/>
        </w:rPr>
        <w:t xml:space="preserve"> will find </w:t>
      </w:r>
      <w:r w:rsidR="00FD3A0C">
        <w:rPr>
          <w:rFonts w:cs="Times New Roman"/>
        </w:rPr>
        <w:t xml:space="preserve">a </w:t>
      </w:r>
      <w:r>
        <w:rPr>
          <w:rFonts w:cs="Times New Roman"/>
        </w:rPr>
        <w:t xml:space="preserve">stable </w:t>
      </w:r>
      <w:r w:rsidR="00FD3A0C">
        <w:rPr>
          <w:rFonts w:cs="Times New Roman"/>
        </w:rPr>
        <w:t xml:space="preserve">job </w:t>
      </w:r>
      <w:r>
        <w:rPr>
          <w:rFonts w:cs="Times New Roman"/>
        </w:rPr>
        <w:t>that allows them to be self-sustaining and independent, not all survivors are ready and able to work, and some may see employment as a problematic option, for cultural or other reasons, particularly if they have little children.</w:t>
      </w:r>
      <w:r w:rsidR="00B061B5">
        <w:rPr>
          <w:rFonts w:cs="Times New Roman"/>
        </w:rPr>
        <w:t xml:space="preserve"> </w:t>
      </w:r>
    </w:p>
    <w:p w14:paraId="74D4BE43" w14:textId="32E9EE58" w:rsidR="009B7E0D" w:rsidRPr="0054074D" w:rsidRDefault="009B7E0D" w:rsidP="00BB7C7F">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936"/>
        <w:rPr>
          <w:rFonts w:cs="Times New Roman"/>
        </w:rPr>
      </w:pPr>
      <w:r>
        <w:rPr>
          <w:rFonts w:cs="Times New Roman"/>
        </w:rPr>
        <w:t>Although provide staff may feel that relying on public assistance is problematic, that bias should not be reflected in the program's assistance to survivors, who may be legally entitled to such benefits, and who may find them valuable to their recovery.</w:t>
      </w:r>
      <w:r w:rsidR="00B061B5">
        <w:rPr>
          <w:rFonts w:cs="Times New Roman"/>
        </w:rPr>
        <w:t xml:space="preserve"> </w:t>
      </w:r>
      <w:r>
        <w:rPr>
          <w:rFonts w:cs="Times New Roman"/>
        </w:rPr>
        <w:t>Both the OVW and HUD encourage maximizing the use of mainstream benefits, which are, after all, funded to help people in times of need.</w:t>
      </w:r>
      <w:r w:rsidR="00B061B5">
        <w:rPr>
          <w:rFonts w:cs="Times New Roman"/>
        </w:rPr>
        <w:t xml:space="preserve"> </w:t>
      </w:r>
      <w:r>
        <w:rPr>
          <w:rFonts w:cs="Times New Roman"/>
        </w:rPr>
        <w:t xml:space="preserve">Likewise, while program staff shouldn't encourage dependence, they also shouldn't to discourage survivors from seeking help from their agencies' non-residential service programs. </w:t>
      </w:r>
    </w:p>
    <w:p w14:paraId="209409BA" w14:textId="0EC9975C" w:rsidR="009B7E0D" w:rsidRDefault="00FD3A0C" w:rsidP="00D6264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Pr>
          <w:rFonts w:cs="Times New Roman"/>
        </w:rPr>
      </w:pPr>
      <w:r w:rsidRPr="00FD3A0C">
        <w:rPr>
          <w:rFonts w:cs="Times New Roman"/>
          <w:b/>
          <w:i/>
        </w:rPr>
        <w:t>Alternate Framing</w:t>
      </w:r>
      <w:r>
        <w:rPr>
          <w:rFonts w:cs="Times New Roman"/>
        </w:rPr>
        <w:t>:</w:t>
      </w:r>
      <w:r w:rsidR="00A51968" w:rsidRPr="00D62645">
        <w:rPr>
          <w:rFonts w:cs="Times New Roman"/>
        </w:rPr>
        <w:t xml:space="preserve"> </w:t>
      </w:r>
      <w:r>
        <w:rPr>
          <w:rFonts w:cs="Times New Roman"/>
        </w:rPr>
        <w:t xml:space="preserve">Our goals are: (1) To support </w:t>
      </w:r>
      <w:r w:rsidR="00460C55">
        <w:rPr>
          <w:rFonts w:cs="Times New Roman"/>
        </w:rPr>
        <w:t>survivors</w:t>
      </w:r>
      <w:r>
        <w:rPr>
          <w:rFonts w:cs="Times New Roman"/>
        </w:rPr>
        <w:t xml:space="preserve"> in </w:t>
      </w:r>
      <w:r w:rsidR="00A51968" w:rsidRPr="00D62645">
        <w:rPr>
          <w:rFonts w:cs="Times New Roman"/>
        </w:rPr>
        <w:t>weigh</w:t>
      </w:r>
      <w:r>
        <w:rPr>
          <w:rFonts w:cs="Times New Roman"/>
        </w:rPr>
        <w:t>ing</w:t>
      </w:r>
      <w:r w:rsidR="00A51968" w:rsidRPr="00D62645">
        <w:rPr>
          <w:rFonts w:cs="Times New Roman"/>
        </w:rPr>
        <w:t xml:space="preserve"> their </w:t>
      </w:r>
      <w:r>
        <w:rPr>
          <w:rFonts w:cs="Times New Roman"/>
        </w:rPr>
        <w:t xml:space="preserve">options -- whether to return to the relationship they fled, and if so, under what terms; whether to permanently </w:t>
      </w:r>
      <w:r w:rsidR="00460C55">
        <w:rPr>
          <w:rFonts w:cs="Times New Roman"/>
        </w:rPr>
        <w:t>leave the</w:t>
      </w:r>
      <w:r>
        <w:rPr>
          <w:rFonts w:cs="Times New Roman"/>
        </w:rPr>
        <w:t xml:space="preserve"> relationship, and if so, whether to seek independent housing, or to find housing with a family member or friend, either temporarily or on a longer-term basis -- and then</w:t>
      </w:r>
      <w:r w:rsidR="00AE6283">
        <w:rPr>
          <w:rFonts w:cs="Times New Roman"/>
        </w:rPr>
        <w:t xml:space="preserve"> based on their decisions, supporting them in taking</w:t>
      </w:r>
      <w:r>
        <w:rPr>
          <w:rFonts w:cs="Times New Roman"/>
        </w:rPr>
        <w:t xml:space="preserve"> the appropriate next step</w:t>
      </w:r>
      <w:r w:rsidR="00AE6283">
        <w:rPr>
          <w:rFonts w:cs="Times New Roman"/>
        </w:rPr>
        <w:t>s</w:t>
      </w:r>
      <w:r>
        <w:rPr>
          <w:rFonts w:cs="Times New Roman"/>
        </w:rPr>
        <w:t xml:space="preserve">; and (2) To support participants </w:t>
      </w:r>
      <w:r w:rsidR="00AE6283">
        <w:rPr>
          <w:rFonts w:cs="Times New Roman"/>
        </w:rPr>
        <w:t xml:space="preserve">in </w:t>
      </w:r>
      <w:r>
        <w:rPr>
          <w:rFonts w:cs="Times New Roman"/>
        </w:rPr>
        <w:t xml:space="preserve">weighing their income options -- employment, public benefits, </w:t>
      </w:r>
      <w:r w:rsidR="00AE6283">
        <w:rPr>
          <w:rFonts w:cs="Times New Roman"/>
        </w:rPr>
        <w:t>child support</w:t>
      </w:r>
      <w:r w:rsidR="00460C55">
        <w:rPr>
          <w:rFonts w:cs="Times New Roman"/>
        </w:rPr>
        <w:t>, etc.</w:t>
      </w:r>
      <w:r w:rsidR="00AE6283">
        <w:rPr>
          <w:rFonts w:cs="Times New Roman"/>
        </w:rPr>
        <w:t xml:space="preserve"> --</w:t>
      </w:r>
      <w:r w:rsidR="00B061B5">
        <w:rPr>
          <w:rFonts w:cs="Times New Roman"/>
        </w:rPr>
        <w:t xml:space="preserve"> </w:t>
      </w:r>
      <w:r w:rsidR="00AE6283">
        <w:rPr>
          <w:rFonts w:cs="Times New Roman"/>
        </w:rPr>
        <w:t>and based on their decisions, supporting them in taking next steps</w:t>
      </w:r>
    </w:p>
    <w:p w14:paraId="6A45E1EF" w14:textId="77777777" w:rsidR="0092463A" w:rsidRDefault="006756C2" w:rsidP="00BB7C7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rPr>
      </w:pPr>
      <w:r w:rsidRPr="00AE6283">
        <w:rPr>
          <w:rFonts w:cs="Times New Roman"/>
          <w:b/>
          <w:i/>
        </w:rPr>
        <w:t>Example #2</w:t>
      </w:r>
      <w:r>
        <w:rPr>
          <w:rFonts w:cs="Times New Roman"/>
        </w:rPr>
        <w:t xml:space="preserve">: </w:t>
      </w:r>
      <w:r w:rsidR="00AE6283">
        <w:rPr>
          <w:rFonts w:cs="Times New Roman"/>
        </w:rPr>
        <w:t>Our goal</w:t>
      </w:r>
      <w:r w:rsidR="0092463A" w:rsidRPr="00780495">
        <w:rPr>
          <w:rFonts w:cs="Times New Roman"/>
        </w:rPr>
        <w:t xml:space="preserve"> is </w:t>
      </w:r>
      <w:r w:rsidR="00AE6283">
        <w:rPr>
          <w:rFonts w:cs="Times New Roman"/>
        </w:rPr>
        <w:t xml:space="preserve">to </w:t>
      </w:r>
      <w:r w:rsidR="00DF5803">
        <w:rPr>
          <w:rFonts w:cs="Times New Roman"/>
        </w:rPr>
        <w:t>make sure</w:t>
      </w:r>
      <w:r w:rsidR="00AE6283">
        <w:rPr>
          <w:rFonts w:cs="Times New Roman"/>
        </w:rPr>
        <w:t xml:space="preserve"> </w:t>
      </w:r>
      <w:r w:rsidR="00B074C7">
        <w:rPr>
          <w:rFonts w:cs="Times New Roman"/>
        </w:rPr>
        <w:t>participant</w:t>
      </w:r>
      <w:r w:rsidR="00DF5803">
        <w:rPr>
          <w:rFonts w:cs="Times New Roman"/>
        </w:rPr>
        <w:t>s</w:t>
      </w:r>
      <w:r w:rsidR="00AE6283">
        <w:rPr>
          <w:rFonts w:cs="Times New Roman"/>
        </w:rPr>
        <w:t xml:space="preserve"> </w:t>
      </w:r>
      <w:r w:rsidR="00DF5803">
        <w:rPr>
          <w:rFonts w:cs="Times New Roman"/>
        </w:rPr>
        <w:t xml:space="preserve">have </w:t>
      </w:r>
      <w:r w:rsidR="00AE6283">
        <w:rPr>
          <w:rFonts w:cs="Times New Roman"/>
        </w:rPr>
        <w:t xml:space="preserve">the </w:t>
      </w:r>
      <w:r w:rsidR="0092463A" w:rsidRPr="00780495">
        <w:rPr>
          <w:rFonts w:cs="Times New Roman"/>
        </w:rPr>
        <w:t>parenting, budgeting, and conflict resolution</w:t>
      </w:r>
      <w:r w:rsidR="00AE6283">
        <w:rPr>
          <w:rFonts w:cs="Times New Roman"/>
        </w:rPr>
        <w:t xml:space="preserve"> skills</w:t>
      </w:r>
      <w:r w:rsidR="00DF5803">
        <w:rPr>
          <w:rFonts w:cs="Times New Roman"/>
        </w:rPr>
        <w:t xml:space="preserve"> they need</w:t>
      </w:r>
      <w:r w:rsidR="0092463A" w:rsidRPr="00780495">
        <w:rPr>
          <w:rFonts w:cs="Times New Roman"/>
        </w:rPr>
        <w:t>.</w:t>
      </w:r>
    </w:p>
    <w:p w14:paraId="15F984F7" w14:textId="62D8F1CF" w:rsidR="009B6DEA" w:rsidRDefault="00937467" w:rsidP="009374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Pr>
          <w:rFonts w:cs="Times New Roman"/>
        </w:rPr>
      </w:pPr>
      <w:r w:rsidRPr="00AE6283">
        <w:rPr>
          <w:rFonts w:cs="Times New Roman"/>
          <w:b/>
          <w:i/>
        </w:rPr>
        <w:t>Comment</w:t>
      </w:r>
      <w:r w:rsidRPr="00937467">
        <w:rPr>
          <w:rFonts w:cs="Times New Roman"/>
        </w:rPr>
        <w:t>:</w:t>
      </w:r>
      <w:r w:rsidR="00B061B5">
        <w:rPr>
          <w:rFonts w:cs="Times New Roman"/>
        </w:rPr>
        <w:t xml:space="preserve"> </w:t>
      </w:r>
      <w:r>
        <w:rPr>
          <w:rFonts w:cs="Times New Roman"/>
        </w:rPr>
        <w:t>While stronger parenting, budgeting, and conf</w:t>
      </w:r>
      <w:r w:rsidR="006756C2">
        <w:rPr>
          <w:rFonts w:cs="Times New Roman"/>
        </w:rPr>
        <w:t>lict resolution</w:t>
      </w:r>
      <w:r>
        <w:rPr>
          <w:rFonts w:cs="Times New Roman"/>
        </w:rPr>
        <w:t xml:space="preserve"> skills are all valuable, they may not be </w:t>
      </w:r>
      <w:r w:rsidR="000F4EB4">
        <w:rPr>
          <w:rFonts w:cs="Times New Roman"/>
        </w:rPr>
        <w:t>every</w:t>
      </w:r>
      <w:r>
        <w:rPr>
          <w:rFonts w:cs="Times New Roman"/>
        </w:rPr>
        <w:t xml:space="preserve"> participant's </w:t>
      </w:r>
      <w:r w:rsidR="00FF3951">
        <w:rPr>
          <w:rFonts w:cs="Times New Roman"/>
        </w:rPr>
        <w:t xml:space="preserve">immediate </w:t>
      </w:r>
      <w:r>
        <w:rPr>
          <w:rFonts w:cs="Times New Roman"/>
        </w:rPr>
        <w:t>priority</w:t>
      </w:r>
      <w:r w:rsidRPr="00937467">
        <w:rPr>
          <w:rFonts w:cs="Times New Roman"/>
        </w:rPr>
        <w:t>.</w:t>
      </w:r>
      <w:r w:rsidR="00B061B5">
        <w:rPr>
          <w:rFonts w:cs="Times New Roman"/>
        </w:rPr>
        <w:t xml:space="preserve"> </w:t>
      </w:r>
      <w:r w:rsidR="00FF3951">
        <w:rPr>
          <w:rFonts w:cs="Times New Roman"/>
        </w:rPr>
        <w:t>A</w:t>
      </w:r>
      <w:r w:rsidR="000F4EB4">
        <w:rPr>
          <w:rFonts w:cs="Times New Roman"/>
        </w:rPr>
        <w:t xml:space="preserve"> survivor m</w:t>
      </w:r>
      <w:r w:rsidR="00FF3951">
        <w:rPr>
          <w:rFonts w:cs="Times New Roman"/>
        </w:rPr>
        <w:t>ight instead</w:t>
      </w:r>
      <w:r w:rsidR="00AE6283">
        <w:rPr>
          <w:rFonts w:cs="Times New Roman"/>
        </w:rPr>
        <w:t>, for example,</w:t>
      </w:r>
      <w:r w:rsidR="00FF3951">
        <w:rPr>
          <w:rFonts w:cs="Times New Roman"/>
        </w:rPr>
        <w:t xml:space="preserve"> </w:t>
      </w:r>
      <w:r w:rsidR="000F4EB4">
        <w:rPr>
          <w:rFonts w:cs="Times New Roman"/>
        </w:rPr>
        <w:t>be</w:t>
      </w:r>
      <w:r>
        <w:rPr>
          <w:rFonts w:cs="Times New Roman"/>
        </w:rPr>
        <w:t xml:space="preserve"> focused on her and her child's safety</w:t>
      </w:r>
      <w:r w:rsidR="00FF3951">
        <w:rPr>
          <w:rFonts w:cs="Times New Roman"/>
        </w:rPr>
        <w:t>;</w:t>
      </w:r>
      <w:r w:rsidR="000F4EB4">
        <w:rPr>
          <w:rFonts w:cs="Times New Roman"/>
        </w:rPr>
        <w:t xml:space="preserve"> on </w:t>
      </w:r>
      <w:r w:rsidR="00AE6283">
        <w:rPr>
          <w:rFonts w:cs="Times New Roman"/>
        </w:rPr>
        <w:t xml:space="preserve">pursuing legal action against </w:t>
      </w:r>
      <w:r>
        <w:rPr>
          <w:rFonts w:cs="Times New Roman"/>
        </w:rPr>
        <w:t xml:space="preserve">the </w:t>
      </w:r>
      <w:r w:rsidR="00C23341">
        <w:rPr>
          <w:rFonts w:cs="Times New Roman"/>
        </w:rPr>
        <w:t>ex-partner</w:t>
      </w:r>
      <w:r w:rsidR="00AE6283">
        <w:rPr>
          <w:rFonts w:cs="Times New Roman"/>
        </w:rPr>
        <w:t xml:space="preserve">; </w:t>
      </w:r>
      <w:r w:rsidR="00030AE1">
        <w:rPr>
          <w:rFonts w:cs="Times New Roman"/>
        </w:rPr>
        <w:t xml:space="preserve">or </w:t>
      </w:r>
      <w:r w:rsidR="000F4EB4">
        <w:rPr>
          <w:rFonts w:cs="Times New Roman"/>
        </w:rPr>
        <w:t xml:space="preserve">on </w:t>
      </w:r>
      <w:r w:rsidR="006756C2">
        <w:rPr>
          <w:rFonts w:cs="Times New Roman"/>
        </w:rPr>
        <w:t xml:space="preserve">finding </w:t>
      </w:r>
      <w:r w:rsidR="00030AE1">
        <w:rPr>
          <w:rFonts w:cs="Times New Roman"/>
        </w:rPr>
        <w:t>a job</w:t>
      </w:r>
      <w:r w:rsidR="00AA0AF8">
        <w:rPr>
          <w:rFonts w:cs="Times New Roman"/>
        </w:rPr>
        <w:t xml:space="preserve"> or housing</w:t>
      </w:r>
      <w:r w:rsidR="00030AE1">
        <w:rPr>
          <w:rFonts w:cs="Times New Roman"/>
        </w:rPr>
        <w:t>.</w:t>
      </w:r>
      <w:r w:rsidR="00B061B5">
        <w:rPr>
          <w:rFonts w:cs="Times New Roman"/>
        </w:rPr>
        <w:t xml:space="preserve"> </w:t>
      </w:r>
    </w:p>
    <w:p w14:paraId="206EA3DE" w14:textId="16FAD806" w:rsidR="00937467" w:rsidRDefault="006A317B" w:rsidP="009374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Pr>
          <w:rFonts w:cs="Times New Roman"/>
        </w:rPr>
      </w:pPr>
      <w:r>
        <w:rPr>
          <w:rFonts w:cs="Times New Roman"/>
        </w:rPr>
        <w:lastRenderedPageBreak/>
        <w:t>Perhaps even more important,</w:t>
      </w:r>
      <w:r w:rsidR="00AD4024">
        <w:rPr>
          <w:rFonts w:cs="Times New Roman"/>
        </w:rPr>
        <w:t xml:space="preserve"> </w:t>
      </w:r>
      <w:r>
        <w:rPr>
          <w:rFonts w:cs="Times New Roman"/>
        </w:rPr>
        <w:t>i</w:t>
      </w:r>
      <w:r w:rsidR="005C570F">
        <w:rPr>
          <w:rFonts w:cs="Times New Roman"/>
        </w:rPr>
        <w:t>n framing performance objectives</w:t>
      </w:r>
      <w:r>
        <w:rPr>
          <w:rFonts w:cs="Times New Roman"/>
        </w:rPr>
        <w:t xml:space="preserve"> -- and in determining the types of assistance that a program will provide --</w:t>
      </w:r>
      <w:r w:rsidR="005C570F">
        <w:rPr>
          <w:rFonts w:cs="Times New Roman"/>
        </w:rPr>
        <w:t xml:space="preserve"> it is </w:t>
      </w:r>
      <w:r>
        <w:rPr>
          <w:rFonts w:cs="Times New Roman"/>
        </w:rPr>
        <w:t>essential</w:t>
      </w:r>
      <w:r w:rsidR="005C570F">
        <w:rPr>
          <w:rFonts w:cs="Times New Roman"/>
        </w:rPr>
        <w:t xml:space="preserve"> </w:t>
      </w:r>
      <w:r w:rsidR="009B6DEA">
        <w:rPr>
          <w:rFonts w:cs="Times New Roman"/>
        </w:rPr>
        <w:t xml:space="preserve">that staff </w:t>
      </w:r>
      <w:r w:rsidR="005C570F">
        <w:rPr>
          <w:rFonts w:cs="Times New Roman"/>
        </w:rPr>
        <w:t>recognize</w:t>
      </w:r>
      <w:r>
        <w:rPr>
          <w:rFonts w:cs="Times New Roman"/>
        </w:rPr>
        <w:t xml:space="preserve"> and acknowledge the skills and knowledge </w:t>
      </w:r>
      <w:r w:rsidR="00B45C57">
        <w:rPr>
          <w:rFonts w:cs="Times New Roman"/>
        </w:rPr>
        <w:t>that survivors enter their</w:t>
      </w:r>
      <w:r w:rsidR="005C570F">
        <w:rPr>
          <w:rFonts w:cs="Times New Roman"/>
        </w:rPr>
        <w:t xml:space="preserve"> program with.</w:t>
      </w:r>
      <w:r w:rsidR="00B061B5">
        <w:rPr>
          <w:rFonts w:cs="Times New Roman"/>
        </w:rPr>
        <w:t xml:space="preserve"> </w:t>
      </w:r>
      <w:r w:rsidR="00B45C57">
        <w:rPr>
          <w:rFonts w:cs="Times New Roman"/>
        </w:rPr>
        <w:t>An empowering, strengths-based approach that respects what each party brings to the table is i</w:t>
      </w:r>
      <w:r w:rsidR="005C570F">
        <w:rPr>
          <w:rFonts w:cs="Times New Roman"/>
        </w:rPr>
        <w:t xml:space="preserve">ntegral to </w:t>
      </w:r>
      <w:r>
        <w:rPr>
          <w:rFonts w:cs="Times New Roman"/>
        </w:rPr>
        <w:t xml:space="preserve">building trust between </w:t>
      </w:r>
      <w:r w:rsidR="005C570F">
        <w:rPr>
          <w:rFonts w:cs="Times New Roman"/>
        </w:rPr>
        <w:t>participant</w:t>
      </w:r>
      <w:r w:rsidR="00B45C57">
        <w:rPr>
          <w:rFonts w:cs="Times New Roman"/>
        </w:rPr>
        <w:t>s</w:t>
      </w:r>
      <w:r w:rsidR="005C570F">
        <w:rPr>
          <w:rFonts w:cs="Times New Roman"/>
        </w:rPr>
        <w:t xml:space="preserve"> and </w:t>
      </w:r>
      <w:r w:rsidR="00B45C57">
        <w:rPr>
          <w:rFonts w:cs="Times New Roman"/>
        </w:rPr>
        <w:t>staff</w:t>
      </w:r>
      <w:r w:rsidR="009B6DEA">
        <w:rPr>
          <w:rFonts w:cs="Times New Roman"/>
        </w:rPr>
        <w:t xml:space="preserve">. While </w:t>
      </w:r>
      <w:r w:rsidR="00B45C57">
        <w:rPr>
          <w:rFonts w:cs="Times New Roman"/>
        </w:rPr>
        <w:t>their</w:t>
      </w:r>
      <w:r w:rsidR="009B6DEA">
        <w:rPr>
          <w:rFonts w:cs="Times New Roman"/>
        </w:rPr>
        <w:t xml:space="preserve"> abusive partner</w:t>
      </w:r>
      <w:r w:rsidR="00B45C57">
        <w:rPr>
          <w:rFonts w:cs="Times New Roman"/>
        </w:rPr>
        <w:t>s</w:t>
      </w:r>
      <w:r w:rsidR="009B6DEA">
        <w:rPr>
          <w:rFonts w:cs="Times New Roman"/>
        </w:rPr>
        <w:t xml:space="preserve"> may have disparaged </w:t>
      </w:r>
      <w:r w:rsidR="008360C0">
        <w:rPr>
          <w:rFonts w:cs="Times New Roman"/>
        </w:rPr>
        <w:t>program participant</w:t>
      </w:r>
      <w:r w:rsidR="009B6DEA">
        <w:rPr>
          <w:rFonts w:cs="Times New Roman"/>
        </w:rPr>
        <w:t>s</w:t>
      </w:r>
      <w:r w:rsidR="008360C0">
        <w:rPr>
          <w:rFonts w:cs="Times New Roman"/>
        </w:rPr>
        <w:t>'</w:t>
      </w:r>
      <w:r w:rsidR="009B6DEA">
        <w:rPr>
          <w:rFonts w:cs="Times New Roman"/>
        </w:rPr>
        <w:t xml:space="preserve"> abilities, that is not the message </w:t>
      </w:r>
      <w:r w:rsidR="00B45C57">
        <w:rPr>
          <w:rFonts w:cs="Times New Roman"/>
        </w:rPr>
        <w:t xml:space="preserve">staff </w:t>
      </w:r>
      <w:r w:rsidR="009B6DEA">
        <w:rPr>
          <w:rFonts w:cs="Times New Roman"/>
        </w:rPr>
        <w:t xml:space="preserve">want to convey by assuming that </w:t>
      </w:r>
      <w:r w:rsidR="008360C0">
        <w:rPr>
          <w:rFonts w:cs="Times New Roman"/>
        </w:rPr>
        <w:t xml:space="preserve">those </w:t>
      </w:r>
      <w:r w:rsidR="009B6DEA">
        <w:rPr>
          <w:rFonts w:cs="Times New Roman"/>
        </w:rPr>
        <w:t>participant</w:t>
      </w:r>
      <w:r w:rsidR="00B45C57">
        <w:rPr>
          <w:rFonts w:cs="Times New Roman"/>
        </w:rPr>
        <w:t>s</w:t>
      </w:r>
      <w:r w:rsidR="009B6DEA">
        <w:rPr>
          <w:rFonts w:cs="Times New Roman"/>
        </w:rPr>
        <w:t xml:space="preserve"> </w:t>
      </w:r>
      <w:r w:rsidR="00B45C57">
        <w:rPr>
          <w:rFonts w:cs="Times New Roman"/>
        </w:rPr>
        <w:t>are</w:t>
      </w:r>
      <w:r w:rsidR="009B6DEA">
        <w:rPr>
          <w:rFonts w:cs="Times New Roman"/>
        </w:rPr>
        <w:t xml:space="preserve"> starting from scratch, when it comes to parenting, budgeting, conflict resolution, or other such life skills.</w:t>
      </w:r>
      <w:r w:rsidR="008360C0">
        <w:rPr>
          <w:rFonts w:cs="Times New Roman"/>
        </w:rPr>
        <w:t xml:space="preserve"> </w:t>
      </w:r>
    </w:p>
    <w:p w14:paraId="4F912E99" w14:textId="5C6B3B55" w:rsidR="00AE6283" w:rsidRDefault="00AE6283" w:rsidP="00AE628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Pr>
          <w:rFonts w:cs="Times New Roman"/>
        </w:rPr>
      </w:pPr>
      <w:r w:rsidRPr="00FD3A0C">
        <w:rPr>
          <w:rFonts w:cs="Times New Roman"/>
          <w:b/>
          <w:i/>
        </w:rPr>
        <w:t>Alternate Framing</w:t>
      </w:r>
      <w:r>
        <w:rPr>
          <w:rFonts w:cs="Times New Roman"/>
        </w:rPr>
        <w:t>:</w:t>
      </w:r>
      <w:r w:rsidRPr="00D62645">
        <w:rPr>
          <w:rFonts w:cs="Times New Roman"/>
        </w:rPr>
        <w:t xml:space="preserve"> </w:t>
      </w:r>
      <w:r>
        <w:rPr>
          <w:rFonts w:cs="Times New Roman"/>
        </w:rPr>
        <w:t xml:space="preserve">Our goal is to support participants in building on their existing skills, as needed and desired, </w:t>
      </w:r>
      <w:r w:rsidR="00B14628">
        <w:rPr>
          <w:rFonts w:cs="Times New Roman"/>
        </w:rPr>
        <w:t xml:space="preserve">so they are better able to </w:t>
      </w:r>
      <w:r>
        <w:rPr>
          <w:rFonts w:cs="Times New Roman"/>
        </w:rPr>
        <w:t xml:space="preserve">implement </w:t>
      </w:r>
      <w:r w:rsidR="00B14628">
        <w:rPr>
          <w:rFonts w:cs="Times New Roman"/>
        </w:rPr>
        <w:t>the</w:t>
      </w:r>
      <w:r w:rsidR="00DF5803">
        <w:rPr>
          <w:rFonts w:cs="Times New Roman"/>
        </w:rPr>
        <w:t>ir</w:t>
      </w:r>
      <w:r w:rsidR="00B14628">
        <w:rPr>
          <w:rFonts w:cs="Times New Roman"/>
        </w:rPr>
        <w:t xml:space="preserve"> life choices.</w:t>
      </w:r>
      <w:r w:rsidR="00B061B5">
        <w:rPr>
          <w:rFonts w:cs="Times New Roman"/>
        </w:rPr>
        <w:t xml:space="preserve"> </w:t>
      </w:r>
      <w:r w:rsidR="00DF5803">
        <w:rPr>
          <w:rFonts w:cs="Times New Roman"/>
        </w:rPr>
        <w:t>Our program will</w:t>
      </w:r>
      <w:r w:rsidR="00B14628">
        <w:rPr>
          <w:rFonts w:cs="Times New Roman"/>
        </w:rPr>
        <w:t xml:space="preserve"> offer or leverage resources that can support them in strengthening their </w:t>
      </w:r>
      <w:r w:rsidR="00B14628" w:rsidRPr="00780495">
        <w:rPr>
          <w:rFonts w:cs="Times New Roman"/>
        </w:rPr>
        <w:t>parenting, budgeting, and conflict resolution</w:t>
      </w:r>
      <w:r w:rsidR="00B14628">
        <w:rPr>
          <w:rFonts w:cs="Times New Roman"/>
        </w:rPr>
        <w:t xml:space="preserve"> skills, and/or other skills which they feel are necessary or helpful to moving forward in their lives.</w:t>
      </w:r>
    </w:p>
    <w:p w14:paraId="0FB59135" w14:textId="77777777" w:rsidR="0092463A" w:rsidRDefault="006756C2" w:rsidP="00BB7C7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rPr>
      </w:pPr>
      <w:r w:rsidRPr="00B14628">
        <w:rPr>
          <w:rFonts w:cs="Times New Roman"/>
          <w:b/>
          <w:i/>
        </w:rPr>
        <w:t>Example #3</w:t>
      </w:r>
      <w:r>
        <w:rPr>
          <w:rFonts w:cs="Times New Roman"/>
        </w:rPr>
        <w:t xml:space="preserve">: </w:t>
      </w:r>
      <w:r w:rsidR="00B14628">
        <w:rPr>
          <w:rFonts w:cs="Times New Roman"/>
        </w:rPr>
        <w:t>Our goal is to help participants</w:t>
      </w:r>
      <w:r w:rsidR="00937467">
        <w:rPr>
          <w:rFonts w:cs="Times New Roman"/>
        </w:rPr>
        <w:t xml:space="preserve"> g</w:t>
      </w:r>
      <w:r w:rsidR="0092463A" w:rsidRPr="00780495">
        <w:rPr>
          <w:rFonts w:cs="Times New Roman"/>
        </w:rPr>
        <w:t>et all the resources they need: counseling; education</w:t>
      </w:r>
      <w:r w:rsidR="000F4EB4">
        <w:rPr>
          <w:rFonts w:cs="Times New Roman"/>
        </w:rPr>
        <w:t xml:space="preserve"> or training to improve their employability; and mainstream benefits like </w:t>
      </w:r>
      <w:r w:rsidR="00B14628">
        <w:rPr>
          <w:rFonts w:cs="Times New Roman"/>
        </w:rPr>
        <w:t>SNAP/</w:t>
      </w:r>
      <w:r w:rsidR="000F4EB4">
        <w:rPr>
          <w:rFonts w:cs="Times New Roman"/>
        </w:rPr>
        <w:t>Food Stamps and</w:t>
      </w:r>
      <w:r w:rsidR="0092463A" w:rsidRPr="00780495">
        <w:rPr>
          <w:rFonts w:cs="Times New Roman"/>
        </w:rPr>
        <w:t xml:space="preserve"> </w:t>
      </w:r>
      <w:r w:rsidR="000F4EB4">
        <w:rPr>
          <w:rFonts w:cs="Times New Roman"/>
        </w:rPr>
        <w:t>Medicaid to supplement their income, if any, from work.</w:t>
      </w:r>
    </w:p>
    <w:p w14:paraId="439047C4" w14:textId="5B61196D" w:rsidR="00B14628" w:rsidRDefault="00937467" w:rsidP="00C026A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Pr>
          <w:rFonts w:cs="Times New Roman"/>
        </w:rPr>
      </w:pPr>
      <w:r w:rsidRPr="00B14628">
        <w:rPr>
          <w:rFonts w:cs="Times New Roman"/>
          <w:b/>
          <w:i/>
        </w:rPr>
        <w:t>Comment</w:t>
      </w:r>
      <w:r w:rsidRPr="00E07E12">
        <w:rPr>
          <w:rFonts w:cs="Times New Roman"/>
        </w:rPr>
        <w:t>:</w:t>
      </w:r>
      <w:r w:rsidR="00B061B5">
        <w:rPr>
          <w:rFonts w:cs="Times New Roman"/>
        </w:rPr>
        <w:t xml:space="preserve"> </w:t>
      </w:r>
      <w:r w:rsidR="002E4268" w:rsidRPr="00E07E12">
        <w:rPr>
          <w:rFonts w:cs="Times New Roman"/>
        </w:rPr>
        <w:t xml:space="preserve">Not all </w:t>
      </w:r>
      <w:r w:rsidR="00AF5AD4" w:rsidRPr="00E07E12">
        <w:rPr>
          <w:rFonts w:cs="Times New Roman"/>
        </w:rPr>
        <w:t>participant</w:t>
      </w:r>
      <w:r w:rsidR="002E4268" w:rsidRPr="00E07E12">
        <w:rPr>
          <w:rFonts w:cs="Times New Roman"/>
        </w:rPr>
        <w:t xml:space="preserve">s </w:t>
      </w:r>
      <w:r w:rsidR="00577773">
        <w:rPr>
          <w:rFonts w:cs="Times New Roman"/>
        </w:rPr>
        <w:t xml:space="preserve">need or </w:t>
      </w:r>
      <w:r w:rsidR="002E4268" w:rsidRPr="00E07E12">
        <w:rPr>
          <w:rFonts w:cs="Times New Roman"/>
        </w:rPr>
        <w:t xml:space="preserve">want </w:t>
      </w:r>
      <w:r w:rsidR="00577773" w:rsidRPr="00E07E12">
        <w:rPr>
          <w:rFonts w:cs="Times New Roman"/>
        </w:rPr>
        <w:t>counseling</w:t>
      </w:r>
      <w:r w:rsidR="00577773">
        <w:rPr>
          <w:rFonts w:cs="Times New Roman"/>
        </w:rPr>
        <w:t>; some may be un</w:t>
      </w:r>
      <w:r w:rsidR="00AF5AD4" w:rsidRPr="00E07E12">
        <w:rPr>
          <w:rFonts w:cs="Times New Roman"/>
        </w:rPr>
        <w:t xml:space="preserve">comfortable </w:t>
      </w:r>
      <w:r w:rsidR="00030AE1" w:rsidRPr="00E07E12">
        <w:rPr>
          <w:rFonts w:cs="Times New Roman"/>
        </w:rPr>
        <w:t>with</w:t>
      </w:r>
      <w:r w:rsidR="00AF5AD4" w:rsidRPr="00E07E12">
        <w:rPr>
          <w:rFonts w:cs="Times New Roman"/>
        </w:rPr>
        <w:t xml:space="preserve"> </w:t>
      </w:r>
      <w:r w:rsidR="00577773">
        <w:rPr>
          <w:rFonts w:cs="Times New Roman"/>
        </w:rPr>
        <w:t xml:space="preserve">it </w:t>
      </w:r>
      <w:r w:rsidR="00AF5AD4" w:rsidRPr="00E07E12">
        <w:rPr>
          <w:rFonts w:cs="Times New Roman"/>
        </w:rPr>
        <w:t xml:space="preserve">because of </w:t>
      </w:r>
      <w:r w:rsidR="00051B2D" w:rsidRPr="00E07E12">
        <w:rPr>
          <w:rFonts w:cs="Times New Roman"/>
        </w:rPr>
        <w:t xml:space="preserve">the </w:t>
      </w:r>
      <w:r w:rsidR="00AF5AD4" w:rsidRPr="00E07E12">
        <w:rPr>
          <w:rFonts w:cs="Times New Roman"/>
        </w:rPr>
        <w:t xml:space="preserve">stigma attached to mental health issues. </w:t>
      </w:r>
      <w:r w:rsidR="00E07E12" w:rsidRPr="00E07E12">
        <w:rPr>
          <w:rFonts w:cs="Times New Roman"/>
        </w:rPr>
        <w:t>Not all participants want or need to go back to school or attend training</w:t>
      </w:r>
      <w:r w:rsidR="00AF5AD4" w:rsidRPr="00E07E12">
        <w:rPr>
          <w:rFonts w:cs="Times New Roman"/>
        </w:rPr>
        <w:t>.</w:t>
      </w:r>
      <w:r w:rsidR="00B061B5">
        <w:rPr>
          <w:rFonts w:cs="Times New Roman"/>
        </w:rPr>
        <w:t xml:space="preserve"> </w:t>
      </w:r>
      <w:r w:rsidR="00AF5AD4" w:rsidRPr="00E07E12">
        <w:rPr>
          <w:rFonts w:cs="Times New Roman"/>
        </w:rPr>
        <w:t>S</w:t>
      </w:r>
      <w:r w:rsidR="00E07E12" w:rsidRPr="00E07E12">
        <w:rPr>
          <w:rFonts w:cs="Times New Roman"/>
        </w:rPr>
        <w:t>ome participants m</w:t>
      </w:r>
      <w:r w:rsidR="00AF5AD4" w:rsidRPr="00E07E12">
        <w:rPr>
          <w:rFonts w:cs="Times New Roman"/>
        </w:rPr>
        <w:t xml:space="preserve">ay </w:t>
      </w:r>
      <w:r w:rsidR="00E07E12" w:rsidRPr="00E07E12">
        <w:rPr>
          <w:rFonts w:cs="Times New Roman"/>
        </w:rPr>
        <w:t xml:space="preserve">prefer not to </w:t>
      </w:r>
      <w:r w:rsidR="00AF5AD4" w:rsidRPr="00E07E12">
        <w:rPr>
          <w:rFonts w:cs="Times New Roman"/>
        </w:rPr>
        <w:t>apply for public benefits, because of what it might say about</w:t>
      </w:r>
      <w:r w:rsidRPr="00E07E12">
        <w:rPr>
          <w:rFonts w:cs="Times New Roman"/>
        </w:rPr>
        <w:t xml:space="preserve"> </w:t>
      </w:r>
      <w:r w:rsidR="00E07E12" w:rsidRPr="00E07E12">
        <w:rPr>
          <w:rFonts w:cs="Times New Roman"/>
        </w:rPr>
        <w:t>t</w:t>
      </w:r>
      <w:r w:rsidR="00AF5AD4" w:rsidRPr="00E07E12">
        <w:rPr>
          <w:rFonts w:cs="Times New Roman"/>
        </w:rPr>
        <w:t>he</w:t>
      </w:r>
      <w:r w:rsidR="00E07E12" w:rsidRPr="00E07E12">
        <w:rPr>
          <w:rFonts w:cs="Times New Roman"/>
        </w:rPr>
        <w:t>i</w:t>
      </w:r>
      <w:r w:rsidR="00AF5AD4" w:rsidRPr="00E07E12">
        <w:rPr>
          <w:rFonts w:cs="Times New Roman"/>
        </w:rPr>
        <w:t xml:space="preserve">r ability to </w:t>
      </w:r>
      <w:r w:rsidR="00E07E12" w:rsidRPr="00E07E12">
        <w:rPr>
          <w:rFonts w:cs="Times New Roman"/>
        </w:rPr>
        <w:t>take care of themselves and their f</w:t>
      </w:r>
      <w:r w:rsidR="00AF5AD4" w:rsidRPr="00E07E12">
        <w:rPr>
          <w:rFonts w:cs="Times New Roman"/>
        </w:rPr>
        <w:t>amily.</w:t>
      </w:r>
      <w:r w:rsidR="00B061B5">
        <w:rPr>
          <w:rFonts w:cs="Times New Roman"/>
        </w:rPr>
        <w:t xml:space="preserve"> </w:t>
      </w:r>
    </w:p>
    <w:p w14:paraId="111DF5CF" w14:textId="77777777" w:rsidR="00FF3951" w:rsidRPr="00C026AF" w:rsidRDefault="00B14628" w:rsidP="00C026A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Pr>
          <w:rFonts w:cs="Times New Roman"/>
        </w:rPr>
      </w:pPr>
      <w:r w:rsidRPr="00FD3A0C">
        <w:rPr>
          <w:rFonts w:cs="Times New Roman"/>
          <w:b/>
          <w:i/>
        </w:rPr>
        <w:t>Alternate Framing</w:t>
      </w:r>
      <w:r>
        <w:rPr>
          <w:rFonts w:cs="Times New Roman"/>
        </w:rPr>
        <w:t>:</w:t>
      </w:r>
      <w:r w:rsidRPr="00D62645">
        <w:rPr>
          <w:rFonts w:cs="Times New Roman"/>
        </w:rPr>
        <w:t xml:space="preserve"> </w:t>
      </w:r>
      <w:r>
        <w:rPr>
          <w:rFonts w:cs="Times New Roman"/>
        </w:rPr>
        <w:t>Our goal is to support participants in identifying and then accessing the resources they need and want, for example:</w:t>
      </w:r>
      <w:r w:rsidR="00D62645" w:rsidRPr="00E07E12">
        <w:rPr>
          <w:rFonts w:cs="Times New Roman"/>
        </w:rPr>
        <w:t xml:space="preserve"> (a) </w:t>
      </w:r>
      <w:r w:rsidRPr="00E07E12">
        <w:rPr>
          <w:rFonts w:cs="Times New Roman"/>
        </w:rPr>
        <w:t xml:space="preserve">assisting participants access counseling, if they are looking for that kind of </w:t>
      </w:r>
      <w:r w:rsidR="00DF5803">
        <w:rPr>
          <w:rFonts w:cs="Times New Roman"/>
        </w:rPr>
        <w:t>support</w:t>
      </w:r>
      <w:r w:rsidRPr="00E07E12">
        <w:rPr>
          <w:rFonts w:cs="Times New Roman"/>
        </w:rPr>
        <w:t>;</w:t>
      </w:r>
      <w:r w:rsidRPr="00B14628">
        <w:rPr>
          <w:rFonts w:cs="Times New Roman"/>
        </w:rPr>
        <w:t xml:space="preserve"> </w:t>
      </w:r>
      <w:r w:rsidRPr="00E07E12">
        <w:rPr>
          <w:rFonts w:cs="Times New Roman"/>
        </w:rPr>
        <w:t xml:space="preserve">(b) helping participants who wish to strengthen their employability to decide upon and take next steps in accessing education and/or training (c) </w:t>
      </w:r>
      <w:r w:rsidR="00D62645" w:rsidRPr="00E07E12">
        <w:rPr>
          <w:rFonts w:cs="Times New Roman"/>
        </w:rPr>
        <w:t>helping participants apply for and obtain whatever mainstream benefits they are eligible for and interested in receiving</w:t>
      </w:r>
      <w:r w:rsidR="00DF5803">
        <w:rPr>
          <w:rFonts w:cs="Times New Roman"/>
        </w:rPr>
        <w:t>.</w:t>
      </w:r>
    </w:p>
    <w:p w14:paraId="456BC43D" w14:textId="77777777" w:rsidR="001D3FDB" w:rsidRPr="001F0BDC" w:rsidRDefault="001D3FDB" w:rsidP="00BB7C7F">
      <w:pPr>
        <w:pStyle w:val="Heading2"/>
        <w:numPr>
          <w:ilvl w:val="0"/>
          <w:numId w:val="9"/>
        </w:numPr>
      </w:pPr>
      <w:bookmarkStart w:id="44" w:name="_Toc471303342"/>
      <w:r>
        <w:t>Provider Comments</w:t>
      </w:r>
      <w:r w:rsidR="004C485F">
        <w:t xml:space="preserve"> on the Definition of Success and Performance Measurement</w:t>
      </w:r>
      <w:bookmarkEnd w:id="44"/>
    </w:p>
    <w:p w14:paraId="52544149" w14:textId="623D6D82" w:rsidR="008B3A35" w:rsidRDefault="00A11F7B" w:rsidP="008B3A35">
      <w:pPr>
        <w:spacing w:before="120" w:after="60"/>
      </w:pPr>
      <w:r w:rsidRPr="00A11F7B">
        <w:t xml:space="preserve">The following </w:t>
      </w:r>
      <w:r w:rsidR="00A73E8D">
        <w:t xml:space="preserve">provider </w:t>
      </w:r>
      <w:r w:rsidR="004649A2">
        <w:t>comment</w:t>
      </w:r>
      <w:r w:rsidR="002443BF">
        <w:t xml:space="preserve">s </w:t>
      </w:r>
      <w:r w:rsidR="00A73E8D">
        <w:t>illustrate</w:t>
      </w:r>
      <w:r w:rsidRPr="00A11F7B">
        <w:t xml:space="preserve"> the variety of approaches taken in defining success and measuring performance, </w:t>
      </w:r>
      <w:r w:rsidR="001533A0">
        <w:t xml:space="preserve">and </w:t>
      </w:r>
      <w:r w:rsidRPr="00A11F7B">
        <w:t>the rat</w:t>
      </w:r>
      <w:r w:rsidR="00A73E8D">
        <w:t>ionale</w:t>
      </w:r>
      <w:r w:rsidR="007D6529">
        <w:t>s</w:t>
      </w:r>
      <w:r w:rsidR="00A73E8D">
        <w:t xml:space="preserve"> </w:t>
      </w:r>
      <w:r w:rsidR="007D6529">
        <w:t>for</w:t>
      </w:r>
      <w:r w:rsidR="00A73E8D">
        <w:t xml:space="preserve"> those approaches</w:t>
      </w:r>
      <w:r w:rsidR="00241AAF">
        <w:t>.</w:t>
      </w:r>
      <w:r w:rsidR="00B061B5">
        <w:t xml:space="preserve"> </w:t>
      </w:r>
      <w:r w:rsidR="007D6529">
        <w:t xml:space="preserve">We have grouped the </w:t>
      </w:r>
      <w:r w:rsidR="0062481C">
        <w:t xml:space="preserve">comments </w:t>
      </w:r>
      <w:r w:rsidR="007D6529">
        <w:t xml:space="preserve">in </w:t>
      </w:r>
      <w:r w:rsidR="006419A6">
        <w:t>four</w:t>
      </w:r>
      <w:r w:rsidR="0062481C">
        <w:t xml:space="preserve"> categories</w:t>
      </w:r>
      <w:r w:rsidR="006419A6">
        <w:t>; the first three sets are more focused on the definition of success, and the fourth set of comments is more focused on measurement of participant progress and program performance:</w:t>
      </w:r>
    </w:p>
    <w:p w14:paraId="0559614B" w14:textId="77777777" w:rsidR="006419A6" w:rsidRPr="006419A6" w:rsidRDefault="006419A6" w:rsidP="006419A6">
      <w:pPr>
        <w:numPr>
          <w:ilvl w:val="0"/>
          <w:numId w:val="46"/>
        </w:numPr>
        <w:autoSpaceDE w:val="0"/>
        <w:autoSpaceDN w:val="0"/>
        <w:adjustRightInd w:val="0"/>
        <w:spacing w:before="120" w:after="120"/>
        <w:rPr>
          <w:rFonts w:ascii="Calibri" w:eastAsia="Calibri" w:hAnsi="Calibri" w:cs="Calibri"/>
        </w:rPr>
      </w:pPr>
      <w:r w:rsidRPr="006419A6">
        <w:rPr>
          <w:rFonts w:ascii="Calibri" w:eastAsia="Calibri" w:hAnsi="Calibri" w:cs="Calibri"/>
        </w:rPr>
        <w:t>Comments by providers whose definition of success focuses on obtaining safe, violence-free, sustainable permanent housing and economic self-sufficiency;</w:t>
      </w:r>
    </w:p>
    <w:p w14:paraId="50F63092" w14:textId="77777777" w:rsidR="006419A6" w:rsidRPr="006419A6" w:rsidRDefault="006419A6" w:rsidP="006419A6">
      <w:pPr>
        <w:numPr>
          <w:ilvl w:val="0"/>
          <w:numId w:val="46"/>
        </w:numPr>
        <w:autoSpaceDE w:val="0"/>
        <w:autoSpaceDN w:val="0"/>
        <w:adjustRightInd w:val="0"/>
        <w:spacing w:before="120" w:after="120"/>
        <w:rPr>
          <w:rFonts w:ascii="Calibri" w:eastAsia="Calibri" w:hAnsi="Calibri" w:cs="Calibri"/>
        </w:rPr>
      </w:pPr>
      <w:r w:rsidRPr="006419A6">
        <w:rPr>
          <w:rFonts w:ascii="Calibri" w:eastAsia="Calibri" w:hAnsi="Calibri" w:cs="Calibri"/>
        </w:rPr>
        <w:t>Comments by providers whose primary focus is on supporting participants in defining their own goals and making progress toward achieving them;</w:t>
      </w:r>
    </w:p>
    <w:p w14:paraId="0FB21EF8" w14:textId="77777777" w:rsidR="006419A6" w:rsidRPr="006419A6" w:rsidRDefault="006419A6" w:rsidP="006419A6">
      <w:pPr>
        <w:numPr>
          <w:ilvl w:val="0"/>
          <w:numId w:val="46"/>
        </w:numPr>
        <w:autoSpaceDE w:val="0"/>
        <w:autoSpaceDN w:val="0"/>
        <w:adjustRightInd w:val="0"/>
        <w:spacing w:before="120" w:after="120"/>
        <w:rPr>
          <w:rFonts w:ascii="Calibri" w:eastAsia="Calibri" w:hAnsi="Calibri" w:cs="Calibri"/>
        </w:rPr>
      </w:pPr>
      <w:r w:rsidRPr="006419A6">
        <w:rPr>
          <w:rFonts w:ascii="Calibri" w:eastAsia="Calibri" w:hAnsi="Calibri" w:cs="Calibri"/>
        </w:rPr>
        <w:t>Comments by providers whose definition of success is about supporting participants in getting whatever help they want, and getting to a better place in the broadest sense -- including, increased safety, increased awareness of community resources, feeling better about themselves and their future; etc.</w:t>
      </w:r>
    </w:p>
    <w:p w14:paraId="3F5ABFF9" w14:textId="77777777" w:rsidR="006419A6" w:rsidRPr="006419A6" w:rsidRDefault="006419A6" w:rsidP="006419A6">
      <w:pPr>
        <w:numPr>
          <w:ilvl w:val="0"/>
          <w:numId w:val="46"/>
        </w:numPr>
        <w:autoSpaceDE w:val="0"/>
        <w:autoSpaceDN w:val="0"/>
        <w:adjustRightInd w:val="0"/>
        <w:spacing w:before="120" w:after="120"/>
        <w:rPr>
          <w:rFonts w:ascii="Calibri" w:eastAsia="Calibri" w:hAnsi="Calibri" w:cs="Calibri"/>
        </w:rPr>
      </w:pPr>
      <w:r w:rsidRPr="006419A6">
        <w:rPr>
          <w:rFonts w:ascii="Calibri" w:eastAsia="Calibri" w:hAnsi="Calibri" w:cs="Calibri"/>
        </w:rPr>
        <w:t>Comments by providers about how they measuring program performance and participants' progress towards their self-defined goals.</w:t>
      </w:r>
    </w:p>
    <w:p w14:paraId="17838FEC" w14:textId="4CAEED10" w:rsidR="00023194" w:rsidRDefault="00E85A51" w:rsidP="00F05C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rsidRPr="00E85A51">
        <w:rPr>
          <w:b/>
          <w:i/>
        </w:rPr>
        <w:t>Note</w:t>
      </w:r>
      <w:r w:rsidRPr="00E85A51">
        <w:rPr>
          <w:b/>
        </w:rPr>
        <w:t>:</w:t>
      </w:r>
      <w:r>
        <w:t xml:space="preserve"> Provider comments touching on efforts to support </w:t>
      </w:r>
      <w:r w:rsidR="00A7229F">
        <w:t xml:space="preserve">and measure </w:t>
      </w:r>
      <w:r>
        <w:t xml:space="preserve">participant empowerment are more fully presented in </w:t>
      </w:r>
      <w:hyperlink r:id="rId112" w:history="1">
        <w:r w:rsidR="001D3FDB" w:rsidRPr="00460B71">
          <w:rPr>
            <w:rStyle w:val="Hyperlink"/>
          </w:rPr>
          <w:t>Chapter 4</w:t>
        </w:r>
      </w:hyperlink>
      <w:r w:rsidR="001D3FDB">
        <w:t xml:space="preserve"> ("Taking a Survivor-Centered</w:t>
      </w:r>
      <w:r w:rsidR="00013A90">
        <w:t>/Empowerment</w:t>
      </w:r>
      <w:r w:rsidR="001D3FDB">
        <w:t xml:space="preserve"> Approach: Rules Reduction, Voluntary Services</w:t>
      </w:r>
      <w:r w:rsidR="00C9196C">
        <w:t>,</w:t>
      </w:r>
      <w:r w:rsidR="001D3FDB">
        <w:t xml:space="preserve"> and Engagement").</w:t>
      </w:r>
      <w:r w:rsidR="00B061B5">
        <w:t xml:space="preserve"> </w:t>
      </w:r>
      <w:r w:rsidR="00A7229F">
        <w:t xml:space="preserve">Provider comments addressing the extent to which program housing and services are trauma-informed are more fully presented in </w:t>
      </w:r>
      <w:hyperlink r:id="rId113" w:history="1">
        <w:r w:rsidR="00A7229F" w:rsidRPr="00460B71">
          <w:rPr>
            <w:rStyle w:val="Hyperlink"/>
          </w:rPr>
          <w:t>Chapter 11</w:t>
        </w:r>
      </w:hyperlink>
      <w:r w:rsidR="00A7229F">
        <w:t xml:space="preserve"> ("Providing Trauma-Specific and Trauma-Informed Services for Survivors and Their Children").</w:t>
      </w:r>
      <w:r w:rsidR="00B061B5">
        <w:t xml:space="preserve"> </w:t>
      </w:r>
      <w:r w:rsidR="00023194">
        <w:t xml:space="preserve">See </w:t>
      </w:r>
      <w:hyperlink r:id="rId114" w:history="1">
        <w:r w:rsidR="00023194" w:rsidRPr="00460B71">
          <w:rPr>
            <w:rStyle w:val="Hyperlink"/>
          </w:rPr>
          <w:t>Chapter 12</w:t>
        </w:r>
      </w:hyperlink>
      <w:r w:rsidR="00023194">
        <w:t xml:space="preserve"> ("Funding</w:t>
      </w:r>
      <w:r w:rsidR="00013A90">
        <w:t xml:space="preserve"> and Collaboration</w:t>
      </w:r>
      <w:r w:rsidR="00023194">
        <w:t>: Opportunities and Challenges"</w:t>
      </w:r>
      <w:r w:rsidR="00013A90">
        <w:t>)</w:t>
      </w:r>
      <w:r w:rsidR="00023194">
        <w:t xml:space="preserve"> for a fuller discussion of the tensions and challenges in balancing funder </w:t>
      </w:r>
      <w:r w:rsidR="00023194">
        <w:lastRenderedPageBreak/>
        <w:t xml:space="preserve">pressure to achieve housing placements within a shortened timeframe </w:t>
      </w:r>
      <w:r w:rsidR="004B11FB">
        <w:t>versus</w:t>
      </w:r>
      <w:r w:rsidR="00023194">
        <w:t xml:space="preserve"> afford</w:t>
      </w:r>
      <w:r w:rsidR="00013A90">
        <w:t>ing</w:t>
      </w:r>
      <w:r w:rsidR="00023194">
        <w:t xml:space="preserve"> participants the time they need to heal and</w:t>
      </w:r>
      <w:r w:rsidR="00013A90">
        <w:t>, with program support,</w:t>
      </w:r>
      <w:r w:rsidR="00023194">
        <w:t xml:space="preserve"> to work on the priorities that </w:t>
      </w:r>
      <w:r w:rsidR="00023194" w:rsidRPr="00023194">
        <w:rPr>
          <w:b/>
          <w:i/>
        </w:rPr>
        <w:t>they</w:t>
      </w:r>
      <w:r w:rsidR="00023194">
        <w:t xml:space="preserve"> feel are most urgent.</w:t>
      </w:r>
      <w:r w:rsidR="00B061B5">
        <w:t xml:space="preserve"> </w:t>
      </w:r>
    </w:p>
    <w:p w14:paraId="2D3509C2" w14:textId="77777777" w:rsidR="00CE0AFF" w:rsidRPr="00063A64" w:rsidRDefault="00B07DB7" w:rsidP="006419A6">
      <w:pPr>
        <w:pStyle w:val="Heading3"/>
        <w:numPr>
          <w:ilvl w:val="0"/>
          <w:numId w:val="18"/>
        </w:numPr>
      </w:pPr>
      <w:bookmarkStart w:id="45" w:name="housing_income"/>
      <w:bookmarkStart w:id="46" w:name="_Toc471303343"/>
      <w:r>
        <w:t xml:space="preserve">Comments </w:t>
      </w:r>
      <w:r w:rsidR="005348D6">
        <w:t>by</w:t>
      </w:r>
      <w:r>
        <w:t xml:space="preserve"> provider</w:t>
      </w:r>
      <w:r w:rsidR="005348D6">
        <w:t>s</w:t>
      </w:r>
      <w:r>
        <w:t xml:space="preserve"> </w:t>
      </w:r>
      <w:r w:rsidR="006419A6" w:rsidRPr="006419A6">
        <w:t>whose definition of success focuses on obtaining safe, violence-free, sustainable permanent housi</w:t>
      </w:r>
      <w:r w:rsidR="006419A6">
        <w:t xml:space="preserve">ng and economic </w:t>
      </w:r>
      <w:r w:rsidR="00CE0AFF" w:rsidRPr="00063A64">
        <w:t>self-sufficiency</w:t>
      </w:r>
      <w:r w:rsidR="00CE0AFF" w:rsidRPr="0062481C">
        <w:t>.</w:t>
      </w:r>
      <w:bookmarkEnd w:id="45"/>
      <w:bookmarkEnd w:id="46"/>
    </w:p>
    <w:p w14:paraId="66C413B8" w14:textId="77777777" w:rsidR="00ED09FD" w:rsidRPr="00ED09FD" w:rsidRDefault="00106A57" w:rsidP="00ED09FD">
      <w:pPr>
        <w:pBdr>
          <w:top w:val="single" w:sz="18" w:space="8" w:color="auto"/>
          <w:left w:val="single" w:sz="18" w:space="4" w:color="auto"/>
          <w:bottom w:val="single" w:sz="18" w:space="4" w:color="auto"/>
          <w:right w:val="single" w:sz="18" w:space="4" w:color="auto"/>
        </w:pBdr>
        <w:shd w:val="clear" w:color="auto" w:fill="F2F2F2" w:themeFill="background1" w:themeFillShade="F2"/>
        <w:spacing w:before="240" w:after="120"/>
        <w:ind w:left="288" w:right="288"/>
        <w:rPr>
          <w:b/>
          <w:i/>
        </w:rPr>
      </w:pPr>
      <w:r w:rsidRPr="00ED09FD">
        <w:rPr>
          <w:b/>
          <w:i/>
        </w:rPr>
        <w:t xml:space="preserve">Inclusion </w:t>
      </w:r>
      <w:r w:rsidR="008C2B76" w:rsidRPr="00ED09FD">
        <w:rPr>
          <w:b/>
          <w:i/>
        </w:rPr>
        <w:t>of a comment</w:t>
      </w:r>
      <w:r w:rsidRPr="00ED09FD">
        <w:rPr>
          <w:b/>
          <w:i/>
        </w:rPr>
        <w:t xml:space="preserve"> does not imply endorsement by the authors or OVW of a provider's approach.</w:t>
      </w:r>
    </w:p>
    <w:p w14:paraId="0B35552F" w14:textId="5EFC371E" w:rsidR="00106A57" w:rsidRPr="00497562" w:rsidRDefault="00106A57" w:rsidP="00ED09FD">
      <w:pPr>
        <w:pBdr>
          <w:top w:val="single" w:sz="18" w:space="8" w:color="auto"/>
          <w:left w:val="single" w:sz="18" w:space="4" w:color="auto"/>
          <w:bottom w:val="single" w:sz="18" w:space="4" w:color="auto"/>
          <w:right w:val="single" w:sz="18" w:space="4" w:color="auto"/>
        </w:pBdr>
        <w:shd w:val="clear" w:color="auto" w:fill="F2F2F2" w:themeFill="background1" w:themeFillShade="F2"/>
        <w:spacing w:before="120" w:after="120"/>
        <w:ind w:left="288" w:right="288"/>
      </w:pPr>
      <w:r w:rsidRPr="00497562">
        <w:t>In particular, some of the definitions of success appears to describe a more prescriptive approach than is encouraged by the OVW.</w:t>
      </w:r>
      <w:r w:rsidR="00B061B5">
        <w:t xml:space="preserve"> </w:t>
      </w:r>
      <w:r w:rsidRPr="00497562">
        <w:t>See the discussion in subsection (</w:t>
      </w:r>
      <w:r w:rsidR="00634D48" w:rsidRPr="00497562">
        <w:t>7</w:t>
      </w:r>
      <w:r w:rsidRPr="00497562">
        <w:t>)(</w:t>
      </w:r>
      <w:r w:rsidR="00C9196C">
        <w:t>b</w:t>
      </w:r>
      <w:r w:rsidRPr="00497562">
        <w:t>) about taking a more survivor-centered approach to frame definitions of success and performance objectives.</w:t>
      </w:r>
    </w:p>
    <w:p w14:paraId="1811AFAA" w14:textId="5A19126D" w:rsidR="00F811F0" w:rsidRPr="00A24B86" w:rsidRDefault="00DF5803"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120"/>
        <w:rPr>
          <w:rFonts w:cs="Times New Roman"/>
        </w:rPr>
      </w:pPr>
      <w:r>
        <w:rPr>
          <w:rFonts w:cs="Times New Roman"/>
        </w:rPr>
        <w:t>(#</w:t>
      </w:r>
      <w:r w:rsidR="00305F0B">
        <w:rPr>
          <w:rFonts w:cs="Times New Roman"/>
        </w:rPr>
        <w:t>01</w:t>
      </w:r>
      <w:r w:rsidR="0021607D">
        <w:rPr>
          <w:rFonts w:cs="Times New Roman"/>
        </w:rPr>
        <w:t xml:space="preserve">) </w:t>
      </w:r>
      <w:r w:rsidR="00955822" w:rsidRPr="00A24B86">
        <w:rPr>
          <w:rFonts w:cs="Times New Roman"/>
        </w:rPr>
        <w:t xml:space="preserve">Our primary goal isn’t just to get people </w:t>
      </w:r>
      <w:r w:rsidR="001C27A1" w:rsidRPr="00A24B86">
        <w:rPr>
          <w:rFonts w:cs="Times New Roman"/>
        </w:rPr>
        <w:t>into permanent housing</w:t>
      </w:r>
      <w:r w:rsidR="0073435A">
        <w:rPr>
          <w:rFonts w:cs="Times New Roman"/>
        </w:rPr>
        <w:t>;</w:t>
      </w:r>
      <w:r w:rsidR="001C27A1" w:rsidRPr="00A24B86">
        <w:rPr>
          <w:rFonts w:cs="Times New Roman"/>
        </w:rPr>
        <w:t xml:space="preserve"> </w:t>
      </w:r>
      <w:r w:rsidR="00E23337" w:rsidRPr="00A24B86">
        <w:rPr>
          <w:rFonts w:cs="Times New Roman"/>
        </w:rPr>
        <w:t>it is</w:t>
      </w:r>
      <w:r w:rsidR="001C27A1" w:rsidRPr="00A24B86">
        <w:rPr>
          <w:rFonts w:cs="Times New Roman"/>
        </w:rPr>
        <w:t xml:space="preserve"> to get people into violence-free homes.</w:t>
      </w:r>
      <w:r w:rsidR="00B061B5">
        <w:rPr>
          <w:rFonts w:cs="Times New Roman"/>
        </w:rPr>
        <w:t xml:space="preserve"> </w:t>
      </w:r>
      <w:r w:rsidR="001C27A1" w:rsidRPr="00A24B86">
        <w:rPr>
          <w:rFonts w:cs="Times New Roman"/>
        </w:rPr>
        <w:t>Somebody straight out of a relationship might not be quite ready to leave that violent home without the counseling and support</w:t>
      </w:r>
      <w:r w:rsidR="0073435A">
        <w:rPr>
          <w:rFonts w:cs="Times New Roman"/>
        </w:rPr>
        <w:t xml:space="preserve"> that transitional housing offers</w:t>
      </w:r>
      <w:r w:rsidR="00F811F0" w:rsidRPr="00A24B86">
        <w:rPr>
          <w:rFonts w:cs="Times New Roman"/>
        </w:rPr>
        <w:t>.</w:t>
      </w:r>
    </w:p>
    <w:p w14:paraId="798CBA16" w14:textId="2D2045E3" w:rsidR="00F811F0" w:rsidRPr="00031EB3" w:rsidRDefault="00C4664F" w:rsidP="00031EB3">
      <w:pPr>
        <w:pStyle w:val="TopBottom"/>
      </w:pPr>
      <w:r>
        <w:t>(#</w:t>
      </w:r>
      <w:r w:rsidR="00F811F0" w:rsidRPr="00031EB3">
        <w:t>0</w:t>
      </w:r>
      <w:r w:rsidR="00EE79EB" w:rsidRPr="00031EB3">
        <w:t>2</w:t>
      </w:r>
      <w:r w:rsidR="0021607D">
        <w:t xml:space="preserve">) </w:t>
      </w:r>
      <w:r w:rsidR="003935F2" w:rsidRPr="00031EB3">
        <w:t xml:space="preserve">A successful outcome in our program would be </w:t>
      </w:r>
      <w:r w:rsidR="00DA6568" w:rsidRPr="00031EB3">
        <w:t>an</w:t>
      </w:r>
      <w:r w:rsidR="003935F2" w:rsidRPr="00031EB3">
        <w:t xml:space="preserve"> exit into permanent housing</w:t>
      </w:r>
      <w:r w:rsidR="00241AAF" w:rsidRPr="00031EB3">
        <w:t>.</w:t>
      </w:r>
      <w:r w:rsidR="00B061B5">
        <w:t xml:space="preserve"> </w:t>
      </w:r>
      <w:r w:rsidR="003935F2" w:rsidRPr="00031EB3">
        <w:t xml:space="preserve">For </w:t>
      </w:r>
      <w:r w:rsidR="009056B9" w:rsidRPr="00031EB3">
        <w:t xml:space="preserve">our </w:t>
      </w:r>
      <w:r w:rsidR="003935F2" w:rsidRPr="00031EB3">
        <w:t xml:space="preserve">OVW </w:t>
      </w:r>
      <w:r w:rsidR="009056B9" w:rsidRPr="00031EB3">
        <w:t xml:space="preserve">program </w:t>
      </w:r>
      <w:r w:rsidR="003935F2" w:rsidRPr="00031EB3">
        <w:t xml:space="preserve">specifically, it would be that they exit to permanent housing, </w:t>
      </w:r>
      <w:r w:rsidR="009056B9" w:rsidRPr="00031EB3">
        <w:t>and</w:t>
      </w:r>
      <w:r w:rsidR="003935F2" w:rsidRPr="00031EB3">
        <w:t xml:space="preserve"> don’t return to a domestic violence situation. Employment.</w:t>
      </w:r>
      <w:r w:rsidR="00B061B5">
        <w:t xml:space="preserve"> </w:t>
      </w:r>
      <w:r w:rsidR="009056B9" w:rsidRPr="00031EB3">
        <w:t>A</w:t>
      </w:r>
      <w:r w:rsidR="003935F2" w:rsidRPr="00031EB3">
        <w:t xml:space="preserve"> betterment of the famil</w:t>
      </w:r>
      <w:r w:rsidR="009056B9" w:rsidRPr="00031EB3">
        <w:t>y, so the</w:t>
      </w:r>
      <w:r w:rsidR="0073435A" w:rsidRPr="00031EB3">
        <w:t xml:space="preserve"> family can be self-</w:t>
      </w:r>
      <w:r w:rsidR="003935F2" w:rsidRPr="00031EB3">
        <w:t>sustaining</w:t>
      </w:r>
      <w:r w:rsidR="009056B9" w:rsidRPr="00031EB3">
        <w:t>,</w:t>
      </w:r>
      <w:r w:rsidR="003935F2" w:rsidRPr="00031EB3">
        <w:t xml:space="preserve"> whole</w:t>
      </w:r>
      <w:r w:rsidR="009056B9" w:rsidRPr="00031EB3">
        <w:t>,</w:t>
      </w:r>
      <w:r w:rsidR="003935F2" w:rsidRPr="00031EB3">
        <w:t xml:space="preserve"> and healthy</w:t>
      </w:r>
      <w:r w:rsidR="003D1614" w:rsidRPr="00031EB3">
        <w:t>.</w:t>
      </w:r>
    </w:p>
    <w:p w14:paraId="26CBDA13" w14:textId="4F768832" w:rsidR="00AA7669" w:rsidRDefault="00AA7669"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sidRPr="00A24B86">
        <w:rPr>
          <w:rFonts w:cs="Times New Roman"/>
          <w:color w:val="000000"/>
        </w:rPr>
        <w:t>(#03</w:t>
      </w:r>
      <w:r w:rsidR="0021607D">
        <w:rPr>
          <w:rFonts w:cs="Times New Roman"/>
          <w:color w:val="000000"/>
        </w:rPr>
        <w:t xml:space="preserve">) </w:t>
      </w:r>
      <w:r w:rsidRPr="00A24B86">
        <w:rPr>
          <w:rFonts w:cs="Times New Roman"/>
          <w:color w:val="000000"/>
        </w:rPr>
        <w:t xml:space="preserve">What success looks like, for </w:t>
      </w:r>
      <w:r>
        <w:rPr>
          <w:rFonts w:cs="Times New Roman"/>
          <w:color w:val="000000"/>
        </w:rPr>
        <w:t>us</w:t>
      </w:r>
      <w:r w:rsidRPr="00A24B86">
        <w:rPr>
          <w:rFonts w:cs="Times New Roman"/>
          <w:color w:val="000000"/>
        </w:rPr>
        <w:t>, is that the survivor first and foremost is safe and free from violence. That’s the top priority. The second</w:t>
      </w:r>
      <w:r>
        <w:rPr>
          <w:rFonts w:cs="Times New Roman"/>
          <w:color w:val="000000"/>
        </w:rPr>
        <w:t xml:space="preserve"> tier</w:t>
      </w:r>
      <w:r w:rsidRPr="00A24B86">
        <w:rPr>
          <w:rFonts w:cs="Times New Roman"/>
          <w:color w:val="000000"/>
        </w:rPr>
        <w:t xml:space="preserve"> priorit</w:t>
      </w:r>
      <w:r>
        <w:rPr>
          <w:rFonts w:cs="Times New Roman"/>
          <w:color w:val="000000"/>
        </w:rPr>
        <w:t>ies are</w:t>
      </w:r>
      <w:r w:rsidRPr="00A24B86">
        <w:rPr>
          <w:rFonts w:cs="Times New Roman"/>
          <w:color w:val="000000"/>
        </w:rPr>
        <w:t xml:space="preserve"> that she’s economically self-sufficient, that she can stand on her own, live independently in her own apartment or house. And that she’s getting what she wants out of life for herself and her children. That’s </w:t>
      </w:r>
      <w:r>
        <w:rPr>
          <w:rFonts w:cs="Times New Roman"/>
          <w:color w:val="000000"/>
        </w:rPr>
        <w:t>our</w:t>
      </w:r>
      <w:r w:rsidRPr="00A24B86">
        <w:rPr>
          <w:rFonts w:cs="Times New Roman"/>
          <w:color w:val="000000"/>
        </w:rPr>
        <w:t xml:space="preserve"> definition of success.</w:t>
      </w:r>
    </w:p>
    <w:p w14:paraId="7579DCF2" w14:textId="2B7CFEF8" w:rsidR="00F811F0" w:rsidRPr="00A24B86" w:rsidRDefault="00C4664F" w:rsidP="00031EB3">
      <w:pPr>
        <w:pStyle w:val="TopBottom"/>
      </w:pPr>
      <w:r>
        <w:t>(#</w:t>
      </w:r>
      <w:r w:rsidR="00F811F0" w:rsidRPr="00A24B86">
        <w:t>0</w:t>
      </w:r>
      <w:r w:rsidR="00305F0B">
        <w:t>4</w:t>
      </w:r>
      <w:r w:rsidR="0021607D">
        <w:t xml:space="preserve">) </w:t>
      </w:r>
      <w:r w:rsidR="00081AA6" w:rsidRPr="00A24B86">
        <w:t>The meaning of success is dependent on the client.</w:t>
      </w:r>
      <w:r w:rsidR="00B061B5">
        <w:t xml:space="preserve"> </w:t>
      </w:r>
      <w:r w:rsidR="00E268EF">
        <w:t>Perhaps</w:t>
      </w:r>
      <w:r w:rsidR="00E268EF" w:rsidRPr="00E268EF">
        <w:t xml:space="preserve"> while in the program they </w:t>
      </w:r>
      <w:r w:rsidR="00E268EF">
        <w:t>attended</w:t>
      </w:r>
      <w:r w:rsidR="00E268EF" w:rsidRPr="00E268EF">
        <w:t xml:space="preserve"> school, found a job, or just managed to learned the area well enough that they can get on their feet in a new place. It’s all dependent on the client. </w:t>
      </w:r>
      <w:r w:rsidR="00E268EF">
        <w:t>S</w:t>
      </w:r>
      <w:r w:rsidR="00081AA6" w:rsidRPr="00A24B86">
        <w:t xml:space="preserve">ome clients need to move out of the state. But </w:t>
      </w:r>
      <w:r w:rsidR="00DA6568" w:rsidRPr="00A24B86">
        <w:t xml:space="preserve">I would say that </w:t>
      </w:r>
      <w:r w:rsidR="00DA6568">
        <w:t xml:space="preserve">it </w:t>
      </w:r>
      <w:r w:rsidR="00DA6568" w:rsidRPr="00AA7669">
        <w:t>was a fairly successful outcome if</w:t>
      </w:r>
      <w:r w:rsidR="00081AA6" w:rsidRPr="00AA7669">
        <w:t xml:space="preserve"> a client moved on to </w:t>
      </w:r>
      <w:r w:rsidR="00A62682" w:rsidRPr="00AA7669">
        <w:t>a more independent environment that was safe and away from abuse, where they weren’t dependent on a case manager or a program -- or an abuser -- to help them</w:t>
      </w:r>
      <w:r w:rsidR="003D1614">
        <w:t>.</w:t>
      </w:r>
    </w:p>
    <w:p w14:paraId="5F1E2C25" w14:textId="0C7C884B" w:rsidR="00F811F0" w:rsidRDefault="00C4664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w:t>
      </w:r>
      <w:r w:rsidR="00F811F0" w:rsidRPr="00AA7669">
        <w:rPr>
          <w:rFonts w:cs="Times New Roman"/>
        </w:rPr>
        <w:t>0</w:t>
      </w:r>
      <w:r w:rsidR="00305F0B">
        <w:rPr>
          <w:rFonts w:cs="Times New Roman"/>
        </w:rPr>
        <w:t>5</w:t>
      </w:r>
      <w:r w:rsidR="0021607D">
        <w:rPr>
          <w:rFonts w:cs="Times New Roman"/>
        </w:rPr>
        <w:t xml:space="preserve">) </w:t>
      </w:r>
      <w:r w:rsidR="00081AA6" w:rsidRPr="00AA7669">
        <w:rPr>
          <w:rFonts w:cs="Times New Roman"/>
        </w:rPr>
        <w:t>The goal is for the survivors to become independent on their own.</w:t>
      </w:r>
      <w:r w:rsidR="00B061B5">
        <w:rPr>
          <w:rFonts w:cs="Times New Roman"/>
        </w:rPr>
        <w:t xml:space="preserve"> </w:t>
      </w:r>
      <w:r w:rsidR="00081AA6" w:rsidRPr="00AA7669">
        <w:rPr>
          <w:rFonts w:cs="Times New Roman"/>
        </w:rPr>
        <w:t xml:space="preserve">Having a job, having reliable transportation, </w:t>
      </w:r>
      <w:r w:rsidR="00C144C1" w:rsidRPr="00AA7669">
        <w:rPr>
          <w:rFonts w:cs="Times New Roman"/>
        </w:rPr>
        <w:t>having their children in school</w:t>
      </w:r>
      <w:r w:rsidR="00081AA6" w:rsidRPr="00AA7669">
        <w:rPr>
          <w:rFonts w:cs="Times New Roman"/>
        </w:rPr>
        <w:t xml:space="preserve"> or in </w:t>
      </w:r>
      <w:r w:rsidR="00DA6568" w:rsidRPr="00AA7669">
        <w:rPr>
          <w:rFonts w:cs="Times New Roman"/>
        </w:rPr>
        <w:t>child</w:t>
      </w:r>
      <w:r w:rsidR="00081AA6" w:rsidRPr="00AA7669">
        <w:rPr>
          <w:rFonts w:cs="Times New Roman"/>
        </w:rPr>
        <w:t>care if they work, and being able to live without any subsidy.</w:t>
      </w:r>
      <w:r w:rsidR="00B061B5">
        <w:rPr>
          <w:rFonts w:cs="Times New Roman"/>
        </w:rPr>
        <w:t xml:space="preserve"> </w:t>
      </w:r>
      <w:r w:rsidR="00081AA6" w:rsidRPr="00AA7669">
        <w:rPr>
          <w:rFonts w:cs="Times New Roman"/>
        </w:rPr>
        <w:t>Oftentimes it comes down to finding a partner who is not abusive</w:t>
      </w:r>
      <w:r w:rsidR="003D1614">
        <w:rPr>
          <w:rFonts w:cs="Times New Roman"/>
        </w:rPr>
        <w:t>.</w:t>
      </w:r>
    </w:p>
    <w:p w14:paraId="23906794" w14:textId="407F2962" w:rsidR="00F811F0" w:rsidRPr="00A24B86" w:rsidRDefault="00C4664F" w:rsidP="00031EB3">
      <w:pPr>
        <w:pStyle w:val="TopBottom"/>
      </w:pPr>
      <w:r>
        <w:t>(#</w:t>
      </w:r>
      <w:r w:rsidR="00F811F0" w:rsidRPr="00A24B86">
        <w:t>0</w:t>
      </w:r>
      <w:r w:rsidR="00305F0B">
        <w:t>6</w:t>
      </w:r>
      <w:r w:rsidR="0021607D">
        <w:t xml:space="preserve">) </w:t>
      </w:r>
      <w:r w:rsidR="00081AA6" w:rsidRPr="00A24B86">
        <w:t xml:space="preserve">A successful outcome is </w:t>
      </w:r>
      <w:r w:rsidR="009056B9">
        <w:t>becoming</w:t>
      </w:r>
      <w:r w:rsidR="00081AA6" w:rsidRPr="00A24B86">
        <w:t xml:space="preserve"> </w:t>
      </w:r>
      <w:r w:rsidR="009056B9" w:rsidRPr="00A24B86">
        <w:t xml:space="preserve">financially </w:t>
      </w:r>
      <w:r w:rsidR="00081AA6" w:rsidRPr="00A24B86">
        <w:t xml:space="preserve">stable and </w:t>
      </w:r>
      <w:r w:rsidR="009056B9">
        <w:t xml:space="preserve">able to </w:t>
      </w:r>
      <w:r w:rsidR="00081AA6" w:rsidRPr="00A24B86">
        <w:t>support themselves, and no longer need</w:t>
      </w:r>
      <w:r w:rsidR="009056B9">
        <w:t>ing</w:t>
      </w:r>
      <w:r w:rsidR="00081AA6" w:rsidRPr="00A24B86">
        <w:t xml:space="preserve"> </w:t>
      </w:r>
      <w:r w:rsidR="001668F5">
        <w:t xml:space="preserve">our </w:t>
      </w:r>
      <w:r w:rsidR="00081AA6" w:rsidRPr="00A24B86">
        <w:t xml:space="preserve">housing assistance – whether they've gotten a subsidy or a job </w:t>
      </w:r>
      <w:r w:rsidR="001668F5">
        <w:t xml:space="preserve">that enables them </w:t>
      </w:r>
      <w:r w:rsidR="00081AA6" w:rsidRPr="00A24B86">
        <w:t>to pay rent</w:t>
      </w:r>
      <w:r w:rsidR="003D1614">
        <w:t>.</w:t>
      </w:r>
    </w:p>
    <w:p w14:paraId="75E24DF6" w14:textId="08DE4011" w:rsidR="00F811F0" w:rsidRPr="00A24B86" w:rsidRDefault="00C4664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w:t>
      </w:r>
      <w:r w:rsidR="00F811F0" w:rsidRPr="00A24B86">
        <w:rPr>
          <w:rFonts w:cs="Times New Roman"/>
        </w:rPr>
        <w:t>0</w:t>
      </w:r>
      <w:r w:rsidR="00EE79EB" w:rsidRPr="00A24B86">
        <w:rPr>
          <w:rFonts w:cs="Times New Roman"/>
        </w:rPr>
        <w:t>7</w:t>
      </w:r>
      <w:r w:rsidR="0021607D">
        <w:rPr>
          <w:rFonts w:cs="Times New Roman"/>
        </w:rPr>
        <w:t xml:space="preserve">) </w:t>
      </w:r>
      <w:r w:rsidR="00081AA6" w:rsidRPr="00A24B86">
        <w:rPr>
          <w:rFonts w:cs="Times New Roman"/>
        </w:rPr>
        <w:t xml:space="preserve">The most successful outcome would be </w:t>
      </w:r>
      <w:r w:rsidR="009056B9">
        <w:rPr>
          <w:rFonts w:cs="Times New Roman"/>
        </w:rPr>
        <w:t>leaving</w:t>
      </w:r>
      <w:r w:rsidR="00081AA6" w:rsidRPr="00A24B86">
        <w:rPr>
          <w:rFonts w:cs="Times New Roman"/>
        </w:rPr>
        <w:t xml:space="preserve"> our housing and </w:t>
      </w:r>
      <w:r w:rsidR="009056B9">
        <w:rPr>
          <w:rFonts w:cs="Times New Roman"/>
        </w:rPr>
        <w:t>going</w:t>
      </w:r>
      <w:r w:rsidR="00081AA6" w:rsidRPr="00A24B86">
        <w:rPr>
          <w:rFonts w:cs="Times New Roman"/>
        </w:rPr>
        <w:t xml:space="preserve"> on to live independent</w:t>
      </w:r>
      <w:r w:rsidR="00C144C1">
        <w:rPr>
          <w:rFonts w:cs="Times New Roman"/>
        </w:rPr>
        <w:t xml:space="preserve">ly and </w:t>
      </w:r>
      <w:r w:rsidR="00C144C1" w:rsidRPr="00AA7669">
        <w:rPr>
          <w:rFonts w:cs="Times New Roman"/>
        </w:rPr>
        <w:t>not reliant</w:t>
      </w:r>
      <w:r w:rsidR="00081AA6" w:rsidRPr="00AA7669">
        <w:rPr>
          <w:rFonts w:cs="Times New Roman"/>
        </w:rPr>
        <w:t xml:space="preserve"> o</w:t>
      </w:r>
      <w:r w:rsidR="00C144C1" w:rsidRPr="00AA7669">
        <w:rPr>
          <w:rFonts w:cs="Times New Roman"/>
        </w:rPr>
        <w:t>n</w:t>
      </w:r>
      <w:r w:rsidR="00081AA6" w:rsidRPr="00AA7669">
        <w:rPr>
          <w:rFonts w:cs="Times New Roman"/>
        </w:rPr>
        <w:t xml:space="preserve"> public assistance.</w:t>
      </w:r>
      <w:r w:rsidR="00B061B5">
        <w:rPr>
          <w:rFonts w:cs="Times New Roman"/>
        </w:rPr>
        <w:t xml:space="preserve"> </w:t>
      </w:r>
      <w:r w:rsidR="00081AA6" w:rsidRPr="00AA7669">
        <w:rPr>
          <w:rFonts w:cs="Times New Roman"/>
        </w:rPr>
        <w:t xml:space="preserve">We </w:t>
      </w:r>
      <w:r w:rsidR="00A62682" w:rsidRPr="00AA7669">
        <w:rPr>
          <w:rFonts w:cs="Times New Roman"/>
        </w:rPr>
        <w:t xml:space="preserve">would also consider it a </w:t>
      </w:r>
      <w:r w:rsidR="00081AA6" w:rsidRPr="00AA7669">
        <w:rPr>
          <w:rFonts w:cs="Times New Roman"/>
        </w:rPr>
        <w:t xml:space="preserve">success if they just move on to permanent housing and require fewer services from us and require less public assistance. </w:t>
      </w:r>
      <w:r w:rsidR="00AA7669">
        <w:rPr>
          <w:rFonts w:cs="Times New Roman"/>
        </w:rPr>
        <w:t>I</w:t>
      </w:r>
      <w:r w:rsidR="00081AA6" w:rsidRPr="00AA7669">
        <w:rPr>
          <w:rFonts w:cs="Times New Roman"/>
        </w:rPr>
        <w:t>f we</w:t>
      </w:r>
      <w:r w:rsidR="009056B9" w:rsidRPr="00AA7669">
        <w:rPr>
          <w:rFonts w:cs="Times New Roman"/>
        </w:rPr>
        <w:t>'re serving</w:t>
      </w:r>
      <w:r w:rsidR="00081AA6" w:rsidRPr="00AA7669">
        <w:rPr>
          <w:rFonts w:cs="Times New Roman"/>
        </w:rPr>
        <w:t xml:space="preserve"> som</w:t>
      </w:r>
      <w:r w:rsidR="009056B9" w:rsidRPr="00AA7669">
        <w:rPr>
          <w:rFonts w:cs="Times New Roman"/>
        </w:rPr>
        <w:t>ebody who’s not working and who'</w:t>
      </w:r>
      <w:r w:rsidR="00081AA6" w:rsidRPr="00AA7669">
        <w:rPr>
          <w:rFonts w:cs="Times New Roman"/>
        </w:rPr>
        <w:t xml:space="preserve">s reliant on public assistance, </w:t>
      </w:r>
      <w:r w:rsidR="009056B9" w:rsidRPr="00AA7669">
        <w:rPr>
          <w:rFonts w:cs="Times New Roman"/>
        </w:rPr>
        <w:t xml:space="preserve">and </w:t>
      </w:r>
      <w:r w:rsidR="00081AA6" w:rsidRPr="00AA7669">
        <w:rPr>
          <w:rFonts w:cs="Times New Roman"/>
        </w:rPr>
        <w:t xml:space="preserve">if we can help that person </w:t>
      </w:r>
      <w:r w:rsidR="00A62682" w:rsidRPr="00AA7669">
        <w:rPr>
          <w:rFonts w:cs="Times New Roman"/>
        </w:rPr>
        <w:t xml:space="preserve">obtain </w:t>
      </w:r>
      <w:r w:rsidR="00081AA6" w:rsidRPr="00AA7669">
        <w:rPr>
          <w:rFonts w:cs="Times New Roman"/>
        </w:rPr>
        <w:t>gainful employment and become less dependent on public assistance</w:t>
      </w:r>
      <w:r w:rsidR="00081AA6" w:rsidRPr="00A24B86">
        <w:rPr>
          <w:rFonts w:cs="Times New Roman"/>
        </w:rPr>
        <w:t xml:space="preserve">, we call that </w:t>
      </w:r>
      <w:r w:rsidR="00A62682">
        <w:rPr>
          <w:rFonts w:cs="Times New Roman"/>
        </w:rPr>
        <w:t xml:space="preserve">a </w:t>
      </w:r>
      <w:r w:rsidR="00081AA6" w:rsidRPr="00A24B86">
        <w:rPr>
          <w:rFonts w:cs="Times New Roman"/>
        </w:rPr>
        <w:t>success</w:t>
      </w:r>
      <w:r w:rsidR="00A62682">
        <w:rPr>
          <w:rFonts w:cs="Times New Roman"/>
        </w:rPr>
        <w:t>,</w:t>
      </w:r>
      <w:r w:rsidR="00081AA6" w:rsidRPr="00A24B86">
        <w:rPr>
          <w:rFonts w:cs="Times New Roman"/>
        </w:rPr>
        <w:t xml:space="preserve"> too.</w:t>
      </w:r>
      <w:r w:rsidR="00B061B5">
        <w:rPr>
          <w:rFonts w:cs="Times New Roman"/>
        </w:rPr>
        <w:t xml:space="preserve"> </w:t>
      </w:r>
      <w:r w:rsidR="00081AA6" w:rsidRPr="00A24B86">
        <w:rPr>
          <w:rFonts w:cs="Times New Roman"/>
        </w:rPr>
        <w:t xml:space="preserve">A number of women in our </w:t>
      </w:r>
      <w:r w:rsidR="009056B9">
        <w:rPr>
          <w:rFonts w:cs="Times New Roman"/>
        </w:rPr>
        <w:t xml:space="preserve">transitional </w:t>
      </w:r>
      <w:r w:rsidR="00081AA6" w:rsidRPr="00A24B86">
        <w:rPr>
          <w:rFonts w:cs="Times New Roman"/>
        </w:rPr>
        <w:t xml:space="preserve">housing </w:t>
      </w:r>
      <w:r w:rsidR="00E25B81" w:rsidRPr="00A24B86">
        <w:rPr>
          <w:rFonts w:cs="Times New Roman"/>
        </w:rPr>
        <w:t>liv</w:t>
      </w:r>
      <w:r w:rsidR="00A62682">
        <w:rPr>
          <w:rFonts w:cs="Times New Roman"/>
        </w:rPr>
        <w:t>e</w:t>
      </w:r>
      <w:r w:rsidR="00E25B81" w:rsidRPr="00A24B86">
        <w:rPr>
          <w:rFonts w:cs="Times New Roman"/>
        </w:rPr>
        <w:t xml:space="preserve"> on Social Security or disability benefits</w:t>
      </w:r>
      <w:r w:rsidR="00E25B81">
        <w:rPr>
          <w:rFonts w:cs="Times New Roman"/>
        </w:rPr>
        <w:t xml:space="preserve"> and</w:t>
      </w:r>
      <w:r w:rsidR="00E25B81" w:rsidRPr="00A24B86">
        <w:rPr>
          <w:rFonts w:cs="Times New Roman"/>
        </w:rPr>
        <w:t xml:space="preserve"> </w:t>
      </w:r>
      <w:r w:rsidR="00081AA6" w:rsidRPr="00A24B86">
        <w:rPr>
          <w:rFonts w:cs="Times New Roman"/>
        </w:rPr>
        <w:t>will never be able to support themselves without public assistance</w:t>
      </w:r>
      <w:r w:rsidR="00E25B81">
        <w:rPr>
          <w:rFonts w:cs="Times New Roman"/>
        </w:rPr>
        <w:t>;</w:t>
      </w:r>
      <w:r w:rsidR="00081AA6" w:rsidRPr="00A24B86">
        <w:rPr>
          <w:rFonts w:cs="Times New Roman"/>
        </w:rPr>
        <w:t xml:space="preserve"> if we can help them stabilize and continue to live in safe and decent housing, that’s a</w:t>
      </w:r>
      <w:r w:rsidR="00A62682">
        <w:rPr>
          <w:rFonts w:cs="Times New Roman"/>
        </w:rPr>
        <w:t>lso</w:t>
      </w:r>
      <w:r w:rsidR="00081AA6" w:rsidRPr="00A24B86">
        <w:rPr>
          <w:rFonts w:cs="Times New Roman"/>
        </w:rPr>
        <w:t xml:space="preserve"> success</w:t>
      </w:r>
      <w:r w:rsidR="003D1614">
        <w:rPr>
          <w:rFonts w:cs="Times New Roman"/>
        </w:rPr>
        <w:t>.</w:t>
      </w:r>
    </w:p>
    <w:p w14:paraId="05D5D53A" w14:textId="6AA16C94" w:rsidR="00F811F0" w:rsidRPr="00A24B86" w:rsidRDefault="00C4664F" w:rsidP="00031EB3">
      <w:pPr>
        <w:pStyle w:val="TopBottom"/>
      </w:pPr>
      <w:r>
        <w:lastRenderedPageBreak/>
        <w:t>(#</w:t>
      </w:r>
      <w:r w:rsidR="00F811F0" w:rsidRPr="00A24B86">
        <w:t>0</w:t>
      </w:r>
      <w:r w:rsidR="00305F0B">
        <w:t>8</w:t>
      </w:r>
      <w:r w:rsidR="0021607D">
        <w:t xml:space="preserve">) </w:t>
      </w:r>
      <w:r w:rsidR="00081AA6" w:rsidRPr="00A24B86">
        <w:t>Two things: That the individual remains safe while they were with us, and that they transition into permanent housing. We consider that a success, at least in terms of what most of our funders consider success – that they can transition into permanent housing that</w:t>
      </w:r>
      <w:r w:rsidR="00A62682">
        <w:t>'</w:t>
      </w:r>
      <w:r w:rsidR="00081AA6" w:rsidRPr="00A24B86">
        <w:t>s either subsidized or sustainable for them</w:t>
      </w:r>
      <w:r w:rsidR="003D1614">
        <w:t>.</w:t>
      </w:r>
    </w:p>
    <w:p w14:paraId="7761B31C" w14:textId="27CDF007" w:rsidR="00C02EAF" w:rsidRPr="0086238B" w:rsidRDefault="00C4664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w:t>
      </w:r>
      <w:r w:rsidR="00305F0B">
        <w:rPr>
          <w:rFonts w:cs="Times New Roman"/>
        </w:rPr>
        <w:t>09</w:t>
      </w:r>
      <w:r w:rsidR="0021607D">
        <w:rPr>
          <w:rFonts w:cs="Times New Roman"/>
        </w:rPr>
        <w:t xml:space="preserve">) </w:t>
      </w:r>
      <w:r w:rsidR="00C02EAF">
        <w:rPr>
          <w:rFonts w:cs="Times New Roman"/>
        </w:rPr>
        <w:t>S</w:t>
      </w:r>
      <w:r w:rsidR="00C02EAF" w:rsidRPr="00A24B86">
        <w:rPr>
          <w:rFonts w:cs="Times New Roman"/>
        </w:rPr>
        <w:t xml:space="preserve">uccess is that she has maintained an active safety plan; </w:t>
      </w:r>
      <w:r w:rsidR="00C02EAF">
        <w:rPr>
          <w:rFonts w:cs="Times New Roman"/>
        </w:rPr>
        <w:t xml:space="preserve">and </w:t>
      </w:r>
      <w:r w:rsidR="00C02EAF" w:rsidRPr="00A24B86">
        <w:rPr>
          <w:rFonts w:cs="Times New Roman"/>
        </w:rPr>
        <w:t>has been able to work on her economic independence from her abuser so she can sustain a place for herself and her children once they move out</w:t>
      </w:r>
      <w:r w:rsidR="003D1614">
        <w:rPr>
          <w:rFonts w:cs="Times New Roman"/>
        </w:rPr>
        <w:t>.</w:t>
      </w:r>
    </w:p>
    <w:p w14:paraId="7A213D58" w14:textId="7D6B4B1D" w:rsidR="00F811F0" w:rsidRDefault="00C4664F" w:rsidP="00031EB3">
      <w:pPr>
        <w:pStyle w:val="TopBottom"/>
      </w:pPr>
      <w:r>
        <w:t>(#</w:t>
      </w:r>
      <w:r w:rsidR="00305F0B">
        <w:t>1</w:t>
      </w:r>
      <w:r w:rsidR="00F811F0" w:rsidRPr="00C02EAF">
        <w:t>0</w:t>
      </w:r>
      <w:r w:rsidR="0021607D">
        <w:t xml:space="preserve">) </w:t>
      </w:r>
      <w:r w:rsidR="00E22ED6" w:rsidRPr="00C02EAF">
        <w:t>S</w:t>
      </w:r>
      <w:r w:rsidR="007F411E" w:rsidRPr="00C02EAF">
        <w:t>uccess is s</w:t>
      </w:r>
      <w:r w:rsidR="00E22ED6" w:rsidRPr="00C02EAF">
        <w:t>omeon</w:t>
      </w:r>
      <w:r w:rsidR="00081AA6" w:rsidRPr="00C02EAF">
        <w:t>e who has been able</w:t>
      </w:r>
      <w:r w:rsidR="00E22ED6" w:rsidRPr="00C02EAF">
        <w:t xml:space="preserve"> to move into permanent housing</w:t>
      </w:r>
      <w:r w:rsidR="00A62682" w:rsidRPr="00C02EAF">
        <w:t>,</w:t>
      </w:r>
      <w:r w:rsidR="00E22ED6" w:rsidRPr="00C02EAF">
        <w:t xml:space="preserve"> has been able to develop a savings a</w:t>
      </w:r>
      <w:r w:rsidR="00081AA6" w:rsidRPr="00C02EAF">
        <w:t>ccount, and is basically self-sufficient.</w:t>
      </w:r>
      <w:r w:rsidR="00B061B5">
        <w:t xml:space="preserve"> </w:t>
      </w:r>
      <w:r w:rsidR="00E22ED6" w:rsidRPr="00C02EAF">
        <w:t xml:space="preserve">Someone who </w:t>
      </w:r>
      <w:r w:rsidR="00081AA6" w:rsidRPr="00C02EAF">
        <w:t>is able to make decisions, and has spent time looking at the relationship that brought her into the shelter</w:t>
      </w:r>
      <w:r w:rsidR="003D1614">
        <w:t>.</w:t>
      </w:r>
    </w:p>
    <w:p w14:paraId="683B42B1" w14:textId="57A058A3" w:rsidR="00F811F0" w:rsidRPr="00A24B86" w:rsidRDefault="00D573D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t>
      </w:r>
      <w:r w:rsidR="00305F0B">
        <w:rPr>
          <w:rFonts w:cs="Times New Roman"/>
        </w:rPr>
        <w:t>11</w:t>
      </w:r>
      <w:r w:rsidR="0021607D">
        <w:rPr>
          <w:rFonts w:cs="Times New Roman"/>
        </w:rPr>
        <w:t xml:space="preserve">) </w:t>
      </w:r>
      <w:r w:rsidR="00A62682">
        <w:rPr>
          <w:rFonts w:cs="Times New Roman"/>
        </w:rPr>
        <w:t>O</w:t>
      </w:r>
      <w:r w:rsidR="00E22ED6">
        <w:rPr>
          <w:rFonts w:cs="Times New Roman"/>
        </w:rPr>
        <w:t>btain</w:t>
      </w:r>
      <w:r w:rsidR="00A62682">
        <w:rPr>
          <w:rFonts w:cs="Times New Roman"/>
        </w:rPr>
        <w:t>ing</w:t>
      </w:r>
      <w:r w:rsidR="00E22ED6">
        <w:rPr>
          <w:rFonts w:cs="Times New Roman"/>
        </w:rPr>
        <w:t xml:space="preserve"> safe permanent housing</w:t>
      </w:r>
      <w:r w:rsidR="00081AA6" w:rsidRPr="00A24B86">
        <w:rPr>
          <w:rFonts w:cs="Times New Roman"/>
        </w:rPr>
        <w:t xml:space="preserve"> </w:t>
      </w:r>
      <w:r w:rsidR="00E22ED6">
        <w:rPr>
          <w:rFonts w:cs="Times New Roman"/>
        </w:rPr>
        <w:t>and liv</w:t>
      </w:r>
      <w:r w:rsidR="00A62682">
        <w:rPr>
          <w:rFonts w:cs="Times New Roman"/>
        </w:rPr>
        <w:t>ing</w:t>
      </w:r>
      <w:r w:rsidR="00E22ED6">
        <w:rPr>
          <w:rFonts w:cs="Times New Roman"/>
        </w:rPr>
        <w:t xml:space="preserve"> </w:t>
      </w:r>
      <w:r w:rsidR="00081AA6" w:rsidRPr="00A24B86">
        <w:rPr>
          <w:rFonts w:cs="Times New Roman"/>
        </w:rPr>
        <w:t>violence</w:t>
      </w:r>
      <w:r w:rsidR="00E22ED6">
        <w:rPr>
          <w:rFonts w:cs="Times New Roman"/>
        </w:rPr>
        <w:t>-</w:t>
      </w:r>
      <w:r w:rsidR="00081AA6" w:rsidRPr="00A24B86">
        <w:rPr>
          <w:rFonts w:cs="Times New Roman"/>
        </w:rPr>
        <w:t>free</w:t>
      </w:r>
      <w:r w:rsidR="003D1614">
        <w:rPr>
          <w:rFonts w:cs="Times New Roman"/>
        </w:rPr>
        <w:t>.</w:t>
      </w:r>
    </w:p>
    <w:p w14:paraId="447A6587" w14:textId="586DB1D2" w:rsidR="00F811F0" w:rsidRPr="00A24B86" w:rsidRDefault="00D573D7" w:rsidP="00031EB3">
      <w:pPr>
        <w:pStyle w:val="TopBottom"/>
      </w:pPr>
      <w:r w:rsidRPr="00A24B86">
        <w:t>(#</w:t>
      </w:r>
      <w:r w:rsidR="00305F0B">
        <w:t>12</w:t>
      </w:r>
      <w:r w:rsidR="0021607D">
        <w:t xml:space="preserve">) </w:t>
      </w:r>
      <w:r w:rsidR="00081AA6" w:rsidRPr="00A24B86">
        <w:t>Securing permanent</w:t>
      </w:r>
      <w:r w:rsidR="00E22ED6">
        <w:t xml:space="preserve"> housing at the end of the stay</w:t>
      </w:r>
      <w:r w:rsidR="00A62682">
        <w:t>,</w:t>
      </w:r>
      <w:r w:rsidR="00E22ED6">
        <w:t xml:space="preserve"> or obtaining employment</w:t>
      </w:r>
      <w:r w:rsidR="00A62682">
        <w:t>,</w:t>
      </w:r>
      <w:r w:rsidR="00081AA6" w:rsidRPr="00A24B86">
        <w:t xml:space="preserve"> or entering some sort of educational or vocational program</w:t>
      </w:r>
      <w:r w:rsidR="003D1614">
        <w:t>.</w:t>
      </w:r>
    </w:p>
    <w:p w14:paraId="2695D518" w14:textId="28ACF933" w:rsidR="0052649B" w:rsidRPr="0052649B"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(#13</w:t>
      </w:r>
      <w:r w:rsidR="0021607D">
        <w:rPr>
          <w:rFonts w:cs="Times New Roman"/>
        </w:rPr>
        <w:t xml:space="preserve">) </w:t>
      </w:r>
      <w:r w:rsidR="00C02EAF">
        <w:rPr>
          <w:rFonts w:cs="Times New Roman"/>
        </w:rPr>
        <w:t>Some of what success mean</w:t>
      </w:r>
      <w:r w:rsidR="0052649B" w:rsidRPr="0052649B">
        <w:rPr>
          <w:rFonts w:cs="Times New Roman"/>
        </w:rPr>
        <w:t>s is defined for us by our HUD contract: the percentage of clients who leave the program with an increase in income or an increase in employment from when they came in.</w:t>
      </w:r>
      <w:r w:rsidR="00B061B5">
        <w:rPr>
          <w:rFonts w:cs="Times New Roman"/>
        </w:rPr>
        <w:t xml:space="preserve"> </w:t>
      </w:r>
      <w:r w:rsidR="0052649B" w:rsidRPr="0052649B">
        <w:rPr>
          <w:rFonts w:cs="Times New Roman"/>
        </w:rPr>
        <w:t>As a DV provider, helping them transition to somewhere safe, and sustainably safe, is important to us. So permanent housing that they are able to maintain safely, and their kids can go to/from school without incident.</w:t>
      </w:r>
    </w:p>
    <w:p w14:paraId="5D1CC685" w14:textId="5D0227C0" w:rsidR="00F811F0" w:rsidRPr="0052649B" w:rsidRDefault="00D573D7" w:rsidP="00050584">
      <w:pPr>
        <w:pStyle w:val="TopBottom"/>
      </w:pPr>
      <w:r w:rsidRPr="0052649B">
        <w:t>(#</w:t>
      </w:r>
      <w:r w:rsidR="00305F0B">
        <w:t>14</w:t>
      </w:r>
      <w:r w:rsidR="0021607D">
        <w:t xml:space="preserve">) </w:t>
      </w:r>
      <w:r w:rsidR="00F36F34" w:rsidRPr="0052649B">
        <w:t>Safe, affordable permanent housing and self-sufficiency</w:t>
      </w:r>
      <w:r w:rsidR="003D1614">
        <w:t>.</w:t>
      </w:r>
    </w:p>
    <w:p w14:paraId="33F8BD20" w14:textId="5DE4AE30" w:rsidR="00D573D7" w:rsidRPr="00A24B86" w:rsidRDefault="00D573D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t>
      </w:r>
      <w:r w:rsidR="00305F0B">
        <w:rPr>
          <w:rFonts w:cs="Times New Roman"/>
        </w:rPr>
        <w:t>15</w:t>
      </w:r>
      <w:r w:rsidR="0021607D">
        <w:rPr>
          <w:rFonts w:cs="Times New Roman"/>
        </w:rPr>
        <w:t xml:space="preserve">) </w:t>
      </w:r>
      <w:r w:rsidR="008054C7">
        <w:rPr>
          <w:rFonts w:cs="Times New Roman"/>
        </w:rPr>
        <w:t>A successful outcome is a participant</w:t>
      </w:r>
      <w:r w:rsidR="00F36F34" w:rsidRPr="00A24B86">
        <w:rPr>
          <w:rFonts w:cs="Times New Roman"/>
        </w:rPr>
        <w:t xml:space="preserve"> mov</w:t>
      </w:r>
      <w:r w:rsidR="008054C7">
        <w:rPr>
          <w:rFonts w:cs="Times New Roman"/>
        </w:rPr>
        <w:t>ing</w:t>
      </w:r>
      <w:r w:rsidR="00F36F34" w:rsidRPr="00A24B86">
        <w:rPr>
          <w:rFonts w:cs="Times New Roman"/>
        </w:rPr>
        <w:t xml:space="preserve"> into stable housi</w:t>
      </w:r>
      <w:r w:rsidRPr="00A24B86">
        <w:rPr>
          <w:rFonts w:cs="Times New Roman"/>
        </w:rPr>
        <w:t>ng, which is our overall goal</w:t>
      </w:r>
      <w:r w:rsidR="003D1614">
        <w:rPr>
          <w:rFonts w:cs="Times New Roman"/>
        </w:rPr>
        <w:t>.</w:t>
      </w:r>
    </w:p>
    <w:p w14:paraId="687C422C" w14:textId="19061F87" w:rsidR="00915494" w:rsidRPr="0052649B" w:rsidRDefault="00305F0B" w:rsidP="00050584">
      <w:pPr>
        <w:pStyle w:val="TopBottom"/>
      </w:pPr>
      <w:r>
        <w:t>(#16</w:t>
      </w:r>
      <w:r w:rsidR="0021607D">
        <w:t xml:space="preserve">) </w:t>
      </w:r>
      <w:r w:rsidR="00D21BCC">
        <w:t xml:space="preserve">(Not a current OVW grantee) </w:t>
      </w:r>
      <w:r w:rsidR="00915494" w:rsidRPr="0052649B">
        <w:t>Success is obtaining housing by 24 months.</w:t>
      </w:r>
      <w:r w:rsidR="00B061B5">
        <w:t xml:space="preserve"> </w:t>
      </w:r>
      <w:r w:rsidR="00915494" w:rsidRPr="0052649B">
        <w:t xml:space="preserve">And since we </w:t>
      </w:r>
      <w:r w:rsidR="00915494">
        <w:t>have</w:t>
      </w:r>
      <w:r w:rsidR="00915494" w:rsidRPr="0052649B">
        <w:t xml:space="preserve"> HUD</w:t>
      </w:r>
      <w:r w:rsidR="00915494">
        <w:t xml:space="preserve"> </w:t>
      </w:r>
      <w:r w:rsidR="00915494" w:rsidRPr="0052649B">
        <w:t>fund</w:t>
      </w:r>
      <w:r w:rsidR="00915494">
        <w:t>ing</w:t>
      </w:r>
      <w:r w:rsidR="00915494" w:rsidRPr="0052649B">
        <w:t>, we track whether participants have sustained or increased their income.</w:t>
      </w:r>
      <w:r w:rsidR="00B061B5">
        <w:t xml:space="preserve"> </w:t>
      </w:r>
      <w:r w:rsidR="00915494" w:rsidRPr="0052649B">
        <w:t>And because we are client focused, we track whether they have attained any of the goals they identified at the beginning of their stay.</w:t>
      </w:r>
      <w:r w:rsidR="00B061B5">
        <w:t xml:space="preserve"> </w:t>
      </w:r>
      <w:r w:rsidR="00915494" w:rsidRPr="0052649B">
        <w:t>For example, if furthering their education was a goal, have they managed to stay in school and stay focused?</w:t>
      </w:r>
    </w:p>
    <w:p w14:paraId="0203921E" w14:textId="74433FA3" w:rsidR="00312BC7"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w:t>
      </w:r>
      <w:r w:rsidR="009617A2" w:rsidRPr="0052649B">
        <w:rPr>
          <w:rFonts w:cs="Times New Roman"/>
        </w:rPr>
        <w:t>7</w:t>
      </w:r>
      <w:r w:rsidR="0021607D">
        <w:rPr>
          <w:rFonts w:cs="Times New Roman"/>
        </w:rPr>
        <w:t xml:space="preserve">) </w:t>
      </w:r>
      <w:r w:rsidR="009617A2" w:rsidRPr="0052649B">
        <w:rPr>
          <w:rFonts w:cs="Times New Roman"/>
        </w:rPr>
        <w:t xml:space="preserve">The core areas we look at are (1) residents' ability to access permanent housing: whether they left our program to go to safe, stable, permanent housing of their choice, </w:t>
      </w:r>
      <w:r w:rsidR="008054C7">
        <w:rPr>
          <w:rFonts w:cs="Times New Roman"/>
        </w:rPr>
        <w:t xml:space="preserve">and </w:t>
      </w:r>
      <w:r w:rsidR="009617A2" w:rsidRPr="0052649B">
        <w:rPr>
          <w:rFonts w:cs="Times New Roman"/>
        </w:rPr>
        <w:t>whether they were able to maintain that permanent housing for six months</w:t>
      </w:r>
      <w:r w:rsidR="009617A2" w:rsidRPr="00312BC7">
        <w:rPr>
          <w:rFonts w:cs="Times New Roman"/>
        </w:rPr>
        <w:t>; (2) whether they were able to increase their level of education, their income from any source, and/or thei</w:t>
      </w:r>
      <w:r w:rsidR="008054C7" w:rsidRPr="00312BC7">
        <w:rPr>
          <w:rFonts w:cs="Times New Roman"/>
        </w:rPr>
        <w:t>r employment; (3) whether they we</w:t>
      </w:r>
      <w:r w:rsidR="009617A2" w:rsidRPr="00312BC7">
        <w:rPr>
          <w:rFonts w:cs="Times New Roman"/>
        </w:rPr>
        <w:t>re able to pay off debts and save money, or achieve other progress on financial security; (4) whether they were able to increase their self-sufficiency and self-determination</w:t>
      </w:r>
      <w:r w:rsidR="00241AAF">
        <w:rPr>
          <w:rFonts w:cs="Times New Roman"/>
        </w:rPr>
        <w:t>.</w:t>
      </w:r>
      <w:r w:rsidR="00B061B5">
        <w:rPr>
          <w:rFonts w:cs="Times New Roman"/>
        </w:rPr>
        <w:t xml:space="preserve"> </w:t>
      </w:r>
      <w:r w:rsidR="009617A2" w:rsidRPr="00312BC7">
        <w:rPr>
          <w:rFonts w:cs="Times New Roman"/>
        </w:rPr>
        <w:t>We also have outcomes around some of the softer areas – did they achieve personal goals, including any goals they set out to achieve in counseling, or with respect to education, basic life skills, acquiring documentation, resolving legal issues, mon</w:t>
      </w:r>
      <w:r w:rsidR="008054C7" w:rsidRPr="00312BC7">
        <w:rPr>
          <w:rFonts w:cs="Times New Roman"/>
        </w:rPr>
        <w:t>ey management</w:t>
      </w:r>
      <w:r w:rsidR="008054C7">
        <w:rPr>
          <w:rFonts w:cs="Times New Roman"/>
        </w:rPr>
        <w:t>, or parenting</w:t>
      </w:r>
      <w:r w:rsidR="00241AAF">
        <w:rPr>
          <w:rFonts w:cs="Times New Roman"/>
        </w:rPr>
        <w:t>.</w:t>
      </w:r>
      <w:r w:rsidR="00B061B5">
        <w:rPr>
          <w:rFonts w:cs="Times New Roman"/>
        </w:rPr>
        <w:t xml:space="preserve"> </w:t>
      </w:r>
    </w:p>
    <w:p w14:paraId="5E092D3D" w14:textId="77777777" w:rsidR="009617A2" w:rsidRPr="0052649B" w:rsidRDefault="008054C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W</w:t>
      </w:r>
      <w:r w:rsidRPr="0052649B">
        <w:rPr>
          <w:rFonts w:cs="Times New Roman"/>
        </w:rPr>
        <w:t>hen seeking other sources of funding and applying for new grants</w:t>
      </w:r>
      <w:r>
        <w:rPr>
          <w:rFonts w:cs="Times New Roman"/>
        </w:rPr>
        <w:t>, w</w:t>
      </w:r>
      <w:r w:rsidR="009617A2" w:rsidRPr="0052649B">
        <w:rPr>
          <w:rFonts w:cs="Times New Roman"/>
        </w:rPr>
        <w:t xml:space="preserve">e try as much as possible to </w:t>
      </w:r>
      <w:r>
        <w:rPr>
          <w:rFonts w:cs="Times New Roman"/>
        </w:rPr>
        <w:t xml:space="preserve">focus on those same </w:t>
      </w:r>
      <w:r w:rsidR="009617A2" w:rsidRPr="0052649B">
        <w:rPr>
          <w:rFonts w:cs="Times New Roman"/>
        </w:rPr>
        <w:t>outcomes</w:t>
      </w:r>
      <w:r>
        <w:rPr>
          <w:rFonts w:cs="Times New Roman"/>
        </w:rPr>
        <w:t>,</w:t>
      </w:r>
      <w:r w:rsidR="009617A2" w:rsidRPr="0052649B">
        <w:rPr>
          <w:rFonts w:cs="Times New Roman"/>
        </w:rPr>
        <w:t xml:space="preserve"> so that we’re gathering </w:t>
      </w:r>
      <w:r>
        <w:rPr>
          <w:rFonts w:cs="Times New Roman"/>
        </w:rPr>
        <w:t xml:space="preserve">and reporting on </w:t>
      </w:r>
      <w:r w:rsidR="009617A2" w:rsidRPr="0052649B">
        <w:rPr>
          <w:rFonts w:cs="Times New Roman"/>
        </w:rPr>
        <w:t xml:space="preserve">the same data </w:t>
      </w:r>
      <w:r>
        <w:rPr>
          <w:rFonts w:cs="Times New Roman"/>
        </w:rPr>
        <w:t>for</w:t>
      </w:r>
      <w:r w:rsidR="009617A2" w:rsidRPr="0052649B">
        <w:rPr>
          <w:rFonts w:cs="Times New Roman"/>
        </w:rPr>
        <w:t xml:space="preserve"> our different funders, and not adding a </w:t>
      </w:r>
      <w:r>
        <w:rPr>
          <w:rFonts w:cs="Times New Roman"/>
        </w:rPr>
        <w:t>lot</w:t>
      </w:r>
      <w:r w:rsidR="009617A2" w:rsidRPr="0052649B">
        <w:rPr>
          <w:rFonts w:cs="Times New Roman"/>
        </w:rPr>
        <w:t xml:space="preserve"> more survey</w:t>
      </w:r>
      <w:r>
        <w:rPr>
          <w:rFonts w:cs="Times New Roman"/>
        </w:rPr>
        <w:t xml:space="preserve"> questions</w:t>
      </w:r>
      <w:r w:rsidR="009617A2" w:rsidRPr="0052649B">
        <w:rPr>
          <w:rFonts w:cs="Times New Roman"/>
        </w:rPr>
        <w:t xml:space="preserve"> </w:t>
      </w:r>
      <w:r>
        <w:rPr>
          <w:rFonts w:cs="Times New Roman"/>
        </w:rPr>
        <w:t>for</w:t>
      </w:r>
      <w:r w:rsidR="009617A2" w:rsidRPr="0052649B">
        <w:rPr>
          <w:rFonts w:cs="Times New Roman"/>
        </w:rPr>
        <w:t xml:space="preserve"> our residents </w:t>
      </w:r>
      <w:r>
        <w:rPr>
          <w:rFonts w:cs="Times New Roman"/>
        </w:rPr>
        <w:t>to answer</w:t>
      </w:r>
      <w:r w:rsidR="009617A2" w:rsidRPr="0052649B">
        <w:rPr>
          <w:rFonts w:cs="Times New Roman"/>
        </w:rPr>
        <w:t xml:space="preserve">, or a lot of extra data entry </w:t>
      </w:r>
      <w:r>
        <w:rPr>
          <w:rFonts w:cs="Times New Roman"/>
        </w:rPr>
        <w:t>for</w:t>
      </w:r>
      <w:r w:rsidR="009617A2" w:rsidRPr="0052649B">
        <w:rPr>
          <w:rFonts w:cs="Times New Roman"/>
        </w:rPr>
        <w:t xml:space="preserve"> our staff</w:t>
      </w:r>
      <w:r w:rsidR="003D1614">
        <w:rPr>
          <w:rFonts w:cs="Times New Roman"/>
        </w:rPr>
        <w:t>.</w:t>
      </w:r>
    </w:p>
    <w:p w14:paraId="21195AAD" w14:textId="2416760A" w:rsidR="00ED70AF" w:rsidRPr="00A24B86" w:rsidRDefault="00305F0B" w:rsidP="00050584">
      <w:pPr>
        <w:pStyle w:val="Top"/>
      </w:pPr>
      <w:r>
        <w:lastRenderedPageBreak/>
        <w:t>(#18</w:t>
      </w:r>
      <w:r w:rsidR="0021607D">
        <w:t xml:space="preserve">) </w:t>
      </w:r>
      <w:r w:rsidR="00ED70AF" w:rsidRPr="00CB3F9C">
        <w:t>I think the HUD performance metrics are</w:t>
      </w:r>
      <w:r w:rsidR="00C4664F">
        <w:t xml:space="preserve"> okay </w:t>
      </w:r>
      <w:r w:rsidR="00ED70AF" w:rsidRPr="00CB3F9C">
        <w:t>for a DV-focused transitional or rapid rehousing program. We’ve always seemed to be able to meet them.</w:t>
      </w:r>
      <w:r w:rsidR="00B061B5">
        <w:t xml:space="preserve"> </w:t>
      </w:r>
      <w:r w:rsidR="00ED70AF" w:rsidRPr="00CB3F9C">
        <w:t>One of the biggest reasons why women stay in abusive relationships is because they can’t economically make it, so we talk a lot about economic independence. So when it comes to mainstream resources and income and retaining housing, I think that increased income is a perfectly fine measure of performance.</w:t>
      </w:r>
      <w:r w:rsidR="00B061B5">
        <w:t xml:space="preserve"> </w:t>
      </w:r>
      <w:r w:rsidR="00ED70AF" w:rsidRPr="00A24B86">
        <w:t>As a DV agency, it stretches you a little bit, but I think getting people connected to mainstream resources and helping them go back to work is good.</w:t>
      </w:r>
      <w:r w:rsidR="00B061B5">
        <w:t xml:space="preserve"> </w:t>
      </w:r>
    </w:p>
    <w:p w14:paraId="64B85D56" w14:textId="41D00448" w:rsidR="00ED70AF" w:rsidRPr="00A24B86" w:rsidRDefault="00ED70A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So w</w:t>
      </w:r>
      <w:r w:rsidRPr="00A24B86">
        <w:rPr>
          <w:rFonts w:cs="Times New Roman"/>
        </w:rPr>
        <w:t xml:space="preserve">e track </w:t>
      </w:r>
      <w:r>
        <w:rPr>
          <w:rFonts w:cs="Times New Roman"/>
        </w:rPr>
        <w:t xml:space="preserve">all </w:t>
      </w:r>
      <w:r w:rsidRPr="00A24B86">
        <w:rPr>
          <w:rFonts w:cs="Times New Roman"/>
        </w:rPr>
        <w:t>that in our data base.</w:t>
      </w:r>
      <w:r w:rsidR="00B061B5">
        <w:rPr>
          <w:rFonts w:cs="Times New Roman"/>
        </w:rPr>
        <w:t xml:space="preserve"> </w:t>
      </w:r>
      <w:r w:rsidRPr="00A24B86">
        <w:rPr>
          <w:rFonts w:cs="Times New Roman"/>
        </w:rPr>
        <w:t>A successful outcome is someone being able to live safely in their home and to ma</w:t>
      </w:r>
      <w:r w:rsidR="001162CA">
        <w:rPr>
          <w:rFonts w:cs="Times New Roman"/>
        </w:rPr>
        <w:t>intain their home.</w:t>
      </w:r>
      <w:r w:rsidR="00B061B5">
        <w:rPr>
          <w:rFonts w:cs="Times New Roman"/>
        </w:rPr>
        <w:t xml:space="preserve"> </w:t>
      </w:r>
      <w:r w:rsidR="001162CA">
        <w:rPr>
          <w:rFonts w:cs="Times New Roman"/>
        </w:rPr>
        <w:t>We do three-</w:t>
      </w:r>
      <w:r w:rsidRPr="00A24B86">
        <w:rPr>
          <w:rFonts w:cs="Times New Roman"/>
        </w:rPr>
        <w:t>month follow up</w:t>
      </w:r>
      <w:r w:rsidR="001162CA">
        <w:rPr>
          <w:rFonts w:cs="Times New Roman"/>
        </w:rPr>
        <w:t>s</w:t>
      </w:r>
      <w:r w:rsidRPr="00A24B86">
        <w:rPr>
          <w:rFonts w:cs="Times New Roman"/>
        </w:rPr>
        <w:t xml:space="preserve"> after rental assistance ends, and our success rate is about 80%.</w:t>
      </w:r>
      <w:r w:rsidR="00B061B5">
        <w:rPr>
          <w:rFonts w:cs="Times New Roman"/>
        </w:rPr>
        <w:t xml:space="preserve"> </w:t>
      </w:r>
      <w:r w:rsidRPr="00A24B86">
        <w:rPr>
          <w:rFonts w:cs="Times New Roman"/>
        </w:rPr>
        <w:t xml:space="preserve">We track whether </w:t>
      </w:r>
      <w:r>
        <w:rPr>
          <w:rFonts w:cs="Times New Roman"/>
        </w:rPr>
        <w:t>they're</w:t>
      </w:r>
      <w:r w:rsidRPr="00A24B86">
        <w:rPr>
          <w:rFonts w:cs="Times New Roman"/>
        </w:rPr>
        <w:t xml:space="preserve"> in an apartment; it doesn’t have to be the same place.</w:t>
      </w:r>
      <w:r w:rsidR="00B061B5">
        <w:rPr>
          <w:rFonts w:cs="Times New Roman"/>
        </w:rPr>
        <w:t xml:space="preserve"> </w:t>
      </w:r>
      <w:r w:rsidRPr="00A24B86">
        <w:rPr>
          <w:rFonts w:cs="Times New Roman"/>
        </w:rPr>
        <w:t xml:space="preserve">And are </w:t>
      </w:r>
      <w:r>
        <w:rPr>
          <w:rFonts w:cs="Times New Roman"/>
        </w:rPr>
        <w:t>the</w:t>
      </w:r>
      <w:r w:rsidRPr="00A24B86">
        <w:rPr>
          <w:rFonts w:cs="Times New Roman"/>
        </w:rPr>
        <w:t>y able to maintain that</w:t>
      </w:r>
      <w:r>
        <w:rPr>
          <w:rFonts w:cs="Times New Roman"/>
        </w:rPr>
        <w:t xml:space="preserve"> apartment</w:t>
      </w:r>
      <w:r w:rsidRPr="00A24B86">
        <w:rPr>
          <w:rFonts w:cs="Times New Roman"/>
        </w:rPr>
        <w:t>?</w:t>
      </w:r>
      <w:r w:rsidR="00B061B5">
        <w:rPr>
          <w:rFonts w:cs="Times New Roman"/>
        </w:rPr>
        <w:t xml:space="preserve"> </w:t>
      </w:r>
      <w:r>
        <w:rPr>
          <w:rFonts w:cs="Times New Roman"/>
        </w:rPr>
        <w:t>And</w:t>
      </w:r>
      <w:r w:rsidRPr="00A24B86">
        <w:rPr>
          <w:rFonts w:cs="Times New Roman"/>
        </w:rPr>
        <w:t xml:space="preserve"> we talk about safety agai</w:t>
      </w:r>
      <w:r w:rsidR="00C9196C">
        <w:rPr>
          <w:rFonts w:cs="Times New Roman"/>
        </w:rPr>
        <w:t>n, within the realm of what she</w:t>
      </w:r>
      <w:r w:rsidRPr="00A24B86">
        <w:rPr>
          <w:rFonts w:cs="Times New Roman"/>
        </w:rPr>
        <w:t xml:space="preserve"> can control.</w:t>
      </w:r>
    </w:p>
    <w:p w14:paraId="0FE198D1" w14:textId="31DD70D1" w:rsidR="00ED70AF" w:rsidRPr="00A24B86" w:rsidRDefault="00312BC7" w:rsidP="00312B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 xml:space="preserve">We always have a handful of </w:t>
      </w:r>
      <w:r w:rsidRPr="00312BC7">
        <w:rPr>
          <w:rFonts w:cs="Times New Roman"/>
        </w:rPr>
        <w:t>women that are either not ready to leave the relationship or have really scary abusers that are going to stalk them or do things to sabotage them.</w:t>
      </w:r>
      <w:r w:rsidR="00B061B5">
        <w:rPr>
          <w:rFonts w:cs="Times New Roman"/>
        </w:rPr>
        <w:t xml:space="preserve"> </w:t>
      </w:r>
      <w:r w:rsidR="00ED70AF" w:rsidRPr="00312BC7">
        <w:rPr>
          <w:rFonts w:cs="Times New Roman"/>
        </w:rPr>
        <w:t xml:space="preserve">If women are losing jobs because batterers are creating scenes at work, getting them fired, physically assaulting them, or stalking them, then our </w:t>
      </w:r>
      <w:r w:rsidR="0086238B" w:rsidRPr="00312BC7">
        <w:rPr>
          <w:rFonts w:cs="Times New Roman"/>
        </w:rPr>
        <w:t xml:space="preserve">HUD </w:t>
      </w:r>
      <w:r w:rsidR="00ED70AF" w:rsidRPr="00312BC7">
        <w:rPr>
          <w:rFonts w:cs="Times New Roman"/>
        </w:rPr>
        <w:t>performance measures will go down, and that's about the batterer, not about her or us. That’s an awful way to say it, but I don’t think that HUD accounts for that, and that kind of worries me</w:t>
      </w:r>
      <w:r w:rsidR="003D1614">
        <w:rPr>
          <w:rFonts w:cs="Times New Roman"/>
        </w:rPr>
        <w:t>.</w:t>
      </w:r>
    </w:p>
    <w:p w14:paraId="5CB044F8" w14:textId="09E90BB4" w:rsidR="00440A0B" w:rsidRPr="00A24B86" w:rsidRDefault="00305F0B" w:rsidP="00050584">
      <w:pPr>
        <w:pStyle w:val="TopBottom"/>
      </w:pPr>
      <w:r>
        <w:t>(#19</w:t>
      </w:r>
      <w:r w:rsidR="0021607D">
        <w:t xml:space="preserve">) </w:t>
      </w:r>
      <w:r w:rsidR="00440A0B" w:rsidRPr="00A24B86">
        <w:t xml:space="preserve">A successful outcome for a </w:t>
      </w:r>
      <w:r w:rsidR="00440A0B">
        <w:t>survivor with</w:t>
      </w:r>
      <w:r w:rsidR="00440A0B" w:rsidRPr="00A24B86">
        <w:t xml:space="preserve"> children is: (a) that the</w:t>
      </w:r>
      <w:r w:rsidR="001F4DA3">
        <w:t xml:space="preserve"> family </w:t>
      </w:r>
      <w:r w:rsidR="00440A0B" w:rsidRPr="00A24B86">
        <w:t>members feel th</w:t>
      </w:r>
      <w:r w:rsidR="008054C7">
        <w:t xml:space="preserve">at </w:t>
      </w:r>
      <w:r w:rsidR="008E41C8" w:rsidRPr="00A24B86">
        <w:t>during their time with us</w:t>
      </w:r>
      <w:r w:rsidR="008E41C8">
        <w:t>,</w:t>
      </w:r>
      <w:r w:rsidR="008E41C8" w:rsidRPr="00A24B86">
        <w:t xml:space="preserve"> </w:t>
      </w:r>
      <w:r w:rsidR="008054C7">
        <w:t>they</w:t>
      </w:r>
      <w:r w:rsidR="008E41C8">
        <w:t xml:space="preserve"> were</w:t>
      </w:r>
      <w:r w:rsidR="00440A0B" w:rsidRPr="00A24B86">
        <w:t xml:space="preserve"> able to heal from whatever trauma the</w:t>
      </w:r>
      <w:r w:rsidR="009056B9">
        <w:t>y</w:t>
      </w:r>
      <w:r w:rsidR="008E41C8">
        <w:t xml:space="preserve"> had</w:t>
      </w:r>
      <w:r w:rsidR="00440A0B" w:rsidRPr="00A24B86">
        <w:t xml:space="preserve"> gone through; and (b) that the adult in the family is able to be financially independent and can afford </w:t>
      </w:r>
      <w:r w:rsidR="008E41C8">
        <w:t>to</w:t>
      </w:r>
      <w:r w:rsidR="00440A0B" w:rsidRPr="00A24B86">
        <w:t xml:space="preserve"> maintain permanent housing</w:t>
      </w:r>
      <w:r w:rsidR="003D1614">
        <w:t>.</w:t>
      </w:r>
    </w:p>
    <w:p w14:paraId="7152BD06" w14:textId="2006B052" w:rsidR="00D573D7" w:rsidRPr="00A24B86"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(#20</w:t>
      </w:r>
      <w:r w:rsidR="0021607D">
        <w:rPr>
          <w:rFonts w:cs="Times New Roman"/>
        </w:rPr>
        <w:t xml:space="preserve">) </w:t>
      </w:r>
      <w:r w:rsidR="00A32F83">
        <w:rPr>
          <w:rFonts w:cs="Times New Roman"/>
        </w:rPr>
        <w:t>(Not a current OVW grantee</w:t>
      </w:r>
      <w:r w:rsidR="0021607D">
        <w:rPr>
          <w:rFonts w:cs="Times New Roman"/>
        </w:rPr>
        <w:t xml:space="preserve">) </w:t>
      </w:r>
      <w:r w:rsidR="00D573D7" w:rsidRPr="00312BC7">
        <w:rPr>
          <w:rFonts w:cs="Times New Roman"/>
        </w:rPr>
        <w:t xml:space="preserve">If they have affordable housing when they leave the program, </w:t>
      </w:r>
      <w:r w:rsidR="009056B9" w:rsidRPr="00312BC7">
        <w:rPr>
          <w:rFonts w:cs="Times New Roman"/>
        </w:rPr>
        <w:t xml:space="preserve">if </w:t>
      </w:r>
      <w:r w:rsidR="00D573D7" w:rsidRPr="00312BC7">
        <w:rPr>
          <w:rFonts w:cs="Times New Roman"/>
        </w:rPr>
        <w:t xml:space="preserve">they can budget, </w:t>
      </w:r>
      <w:r w:rsidR="009056B9" w:rsidRPr="00312BC7">
        <w:rPr>
          <w:rFonts w:cs="Times New Roman"/>
        </w:rPr>
        <w:t xml:space="preserve">if </w:t>
      </w:r>
      <w:r w:rsidR="00D573D7" w:rsidRPr="00312BC7">
        <w:rPr>
          <w:rFonts w:cs="Times New Roman"/>
        </w:rPr>
        <w:t xml:space="preserve">they’ve got a decent income and they’ve got a subsidy, and </w:t>
      </w:r>
      <w:r w:rsidR="009056B9" w:rsidRPr="00312BC7">
        <w:rPr>
          <w:rFonts w:cs="Times New Roman"/>
        </w:rPr>
        <w:t xml:space="preserve">if </w:t>
      </w:r>
      <w:r w:rsidR="00D573D7" w:rsidRPr="00312BC7">
        <w:rPr>
          <w:rFonts w:cs="Times New Roman"/>
        </w:rPr>
        <w:t>their kids are set, that’s a success</w:t>
      </w:r>
      <w:r w:rsidR="003D1614">
        <w:rPr>
          <w:rFonts w:cs="Times New Roman"/>
        </w:rPr>
        <w:t>.</w:t>
      </w:r>
    </w:p>
    <w:p w14:paraId="0E2A94B5" w14:textId="38FFB894" w:rsidR="00312BC7" w:rsidRDefault="00312BC7" w:rsidP="00050584">
      <w:pPr>
        <w:pStyle w:val="TopBottom"/>
      </w:pPr>
      <w:r w:rsidRPr="00A24B86">
        <w:t>(#</w:t>
      </w:r>
      <w:r w:rsidR="00305F0B">
        <w:t>2</w:t>
      </w:r>
      <w:r w:rsidRPr="00A24B86">
        <w:t>1</w:t>
      </w:r>
      <w:r w:rsidR="0021607D">
        <w:t xml:space="preserve">) </w:t>
      </w:r>
      <w:r>
        <w:t>Our</w:t>
      </w:r>
      <w:r w:rsidRPr="00A24B86">
        <w:t xml:space="preserve"> definition of a successful outcome is somebody who at the end of the </w:t>
      </w:r>
      <w:r>
        <w:t>program is able to sustain thei</w:t>
      </w:r>
      <w:r w:rsidRPr="00A24B86">
        <w:t>r transition</w:t>
      </w:r>
      <w:r>
        <w:t xml:space="preserve">-in-place </w:t>
      </w:r>
      <w:r w:rsidRPr="00A24B86">
        <w:t>housing and can move on into the future without any kind of violence or issues with a domestic partner.</w:t>
      </w:r>
      <w:r w:rsidR="00B061B5">
        <w:t xml:space="preserve"> </w:t>
      </w:r>
      <w:r w:rsidRPr="00A24B86">
        <w:t>Several people that I’ve worked with that have graduated the program are still able to maintain the apartment they got w</w:t>
      </w:r>
      <w:r>
        <w:t>hen they came into the program</w:t>
      </w:r>
      <w:r w:rsidR="003D1614">
        <w:t>.</w:t>
      </w:r>
    </w:p>
    <w:p w14:paraId="12978B3F" w14:textId="1E22AC53" w:rsidR="00D573D7" w:rsidRPr="00A24B86" w:rsidRDefault="00D573D7" w:rsidP="00C54062">
      <w:r w:rsidRPr="00A24B86">
        <w:t>(</w:t>
      </w:r>
      <w:r w:rsidR="00305F0B">
        <w:t>#22</w:t>
      </w:r>
      <w:r w:rsidR="0021607D">
        <w:t xml:space="preserve">) </w:t>
      </w:r>
      <w:r w:rsidR="001162CA">
        <w:t>P</w:t>
      </w:r>
      <w:r w:rsidR="00890D47">
        <w:t>articipants</w:t>
      </w:r>
      <w:r w:rsidRPr="00A24B86">
        <w:t xml:space="preserve"> know we have a time limit when they come into the program. It is not so much that </w:t>
      </w:r>
      <w:r w:rsidRPr="00C54062">
        <w:t xml:space="preserve">somebody’s not going to get continued assistance when they're assessed at six and nine months; </w:t>
      </w:r>
      <w:r w:rsidR="001162CA" w:rsidRPr="00C54062">
        <w:t>the question</w:t>
      </w:r>
      <w:r w:rsidR="001162CA">
        <w:t xml:space="preserve"> is,</w:t>
      </w:r>
      <w:r w:rsidRPr="00A24B86">
        <w:t xml:space="preserve"> </w:t>
      </w:r>
      <w:r w:rsidR="00890D47">
        <w:t>"A</w:t>
      </w:r>
      <w:r w:rsidRPr="00A24B86">
        <w:t xml:space="preserve">re we getting them to a </w:t>
      </w:r>
      <w:r w:rsidR="00890D47">
        <w:t>point</w:t>
      </w:r>
      <w:r w:rsidRPr="00A24B86">
        <w:t xml:space="preserve"> that they'll be prepared when they come to the end of </w:t>
      </w:r>
      <w:r w:rsidR="00890D47">
        <w:t>our</w:t>
      </w:r>
      <w:r w:rsidRPr="00A24B86">
        <w:t xml:space="preserve"> assistance?</w:t>
      </w:r>
      <w:r w:rsidR="00890D47">
        <w:t>"</w:t>
      </w:r>
      <w:r w:rsidR="00B061B5">
        <w:t xml:space="preserve"> </w:t>
      </w:r>
      <w:r w:rsidR="00890D47">
        <w:t>It's n</w:t>
      </w:r>
      <w:r w:rsidRPr="00A24B86">
        <w:t>ot about whether they still deserve help.</w:t>
      </w:r>
      <w:r w:rsidR="00B061B5">
        <w:t xml:space="preserve"> </w:t>
      </w:r>
      <w:r w:rsidRPr="00A24B86">
        <w:t>For us, it is about evaluating how successful we</w:t>
      </w:r>
      <w:r w:rsidR="00890D47">
        <w:t>'</w:t>
      </w:r>
      <w:r w:rsidRPr="00A24B86">
        <w:t xml:space="preserve">ve been as an advocate for that individual, as of that six month mark, </w:t>
      </w:r>
      <w:r w:rsidR="00890D47">
        <w:t xml:space="preserve">in </w:t>
      </w:r>
      <w:r w:rsidRPr="00A24B86">
        <w:t>getting them to where they need to be</w:t>
      </w:r>
      <w:r w:rsidR="00890D47">
        <w:t>.</w:t>
      </w:r>
      <w:r w:rsidR="00B061B5">
        <w:t xml:space="preserve"> </w:t>
      </w:r>
      <w:r w:rsidRPr="00A24B86">
        <w:t xml:space="preserve">And if </w:t>
      </w:r>
      <w:r w:rsidR="00890D47">
        <w:t>th</w:t>
      </w:r>
      <w:r w:rsidR="001162CA">
        <w:t xml:space="preserve">ey are </w:t>
      </w:r>
      <w:r w:rsidRPr="00A24B86">
        <w:t xml:space="preserve">still </w:t>
      </w:r>
      <w:r w:rsidR="001162CA">
        <w:t xml:space="preserve">facing </w:t>
      </w:r>
      <w:r w:rsidRPr="00A24B86">
        <w:t xml:space="preserve">some barriers, what do we do in the </w:t>
      </w:r>
      <w:r w:rsidR="001162CA">
        <w:t>next three months to get them</w:t>
      </w:r>
      <w:r w:rsidRPr="00A24B86">
        <w:t xml:space="preserve"> where they need to be? </w:t>
      </w:r>
    </w:p>
    <w:p w14:paraId="5AC598CC" w14:textId="77777777" w:rsidR="00C54062" w:rsidRDefault="00C9196C" w:rsidP="00C54062">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360"/>
        <w:jc w:val="center"/>
        <w:rPr>
          <w:rFonts w:cs="Times New Roman"/>
          <w:b/>
          <w:i/>
        </w:rPr>
      </w:pPr>
      <w:r w:rsidRPr="00504FDA">
        <w:rPr>
          <w:rFonts w:cs="Times New Roman"/>
          <w:b/>
          <w:i/>
        </w:rPr>
        <w:t>Questions to Consider</w:t>
      </w:r>
    </w:p>
    <w:p w14:paraId="6983AAB1" w14:textId="45CA485B" w:rsidR="00C9196C" w:rsidRPr="00C54062" w:rsidRDefault="00213AAE" w:rsidP="00C54062">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rPr>
          <w:rFonts w:cs="Times New Roman"/>
          <w:b/>
          <w:i/>
          <w:sz w:val="20"/>
          <w:szCs w:val="20"/>
        </w:rPr>
      </w:pPr>
      <w:r>
        <w:rPr>
          <w:b/>
        </w:rPr>
        <w:t>1</w:t>
      </w:r>
      <w:r w:rsidRPr="00C54062">
        <w:rPr>
          <w:b/>
          <w:sz w:val="20"/>
          <w:szCs w:val="20"/>
        </w:rPr>
        <w:t xml:space="preserve">. </w:t>
      </w:r>
      <w:r w:rsidR="00C9196C" w:rsidRPr="00C54062">
        <w:rPr>
          <w:sz w:val="20"/>
          <w:szCs w:val="20"/>
        </w:rPr>
        <w:t xml:space="preserve">Should </w:t>
      </w:r>
      <w:r w:rsidR="00221C31" w:rsidRPr="00C54062">
        <w:rPr>
          <w:sz w:val="20"/>
          <w:szCs w:val="20"/>
        </w:rPr>
        <w:t xml:space="preserve">supporting </w:t>
      </w:r>
      <w:r w:rsidR="00504FDA" w:rsidRPr="00C54062">
        <w:rPr>
          <w:sz w:val="20"/>
          <w:szCs w:val="20"/>
        </w:rPr>
        <w:t>a</w:t>
      </w:r>
      <w:r w:rsidR="00221C31" w:rsidRPr="00C54062">
        <w:rPr>
          <w:sz w:val="20"/>
          <w:szCs w:val="20"/>
        </w:rPr>
        <w:t xml:space="preserve"> </w:t>
      </w:r>
      <w:r w:rsidR="00C9196C" w:rsidRPr="00C54062">
        <w:rPr>
          <w:sz w:val="20"/>
          <w:szCs w:val="20"/>
        </w:rPr>
        <w:t>participant</w:t>
      </w:r>
      <w:r w:rsidR="00221C31" w:rsidRPr="00C54062">
        <w:rPr>
          <w:sz w:val="20"/>
          <w:szCs w:val="20"/>
        </w:rPr>
        <w:t xml:space="preserve"> in </w:t>
      </w:r>
      <w:r w:rsidR="00504FDA" w:rsidRPr="00C54062">
        <w:rPr>
          <w:sz w:val="20"/>
          <w:szCs w:val="20"/>
        </w:rPr>
        <w:t xml:space="preserve">her efforts to achieve </w:t>
      </w:r>
      <w:r w:rsidR="00221C31" w:rsidRPr="00C54062">
        <w:rPr>
          <w:sz w:val="20"/>
          <w:szCs w:val="20"/>
        </w:rPr>
        <w:t>her</w:t>
      </w:r>
      <w:r w:rsidR="00C9196C" w:rsidRPr="00C54062">
        <w:rPr>
          <w:sz w:val="20"/>
          <w:szCs w:val="20"/>
        </w:rPr>
        <w:t xml:space="preserve"> self-defined goals take </w:t>
      </w:r>
      <w:r w:rsidR="00221C31" w:rsidRPr="00C54062">
        <w:rPr>
          <w:sz w:val="20"/>
          <w:szCs w:val="20"/>
        </w:rPr>
        <w:t xml:space="preserve">priority </w:t>
      </w:r>
      <w:r w:rsidR="00C9196C" w:rsidRPr="00C54062">
        <w:rPr>
          <w:sz w:val="20"/>
          <w:szCs w:val="20"/>
        </w:rPr>
        <w:t xml:space="preserve">in </w:t>
      </w:r>
      <w:r w:rsidR="00221C31" w:rsidRPr="00C54062">
        <w:rPr>
          <w:sz w:val="20"/>
          <w:szCs w:val="20"/>
        </w:rPr>
        <w:t>allocating</w:t>
      </w:r>
      <w:r w:rsidR="00C9196C" w:rsidRPr="00C54062">
        <w:rPr>
          <w:sz w:val="20"/>
          <w:szCs w:val="20"/>
        </w:rPr>
        <w:t xml:space="preserve"> staff time and effort, even if </w:t>
      </w:r>
      <w:r w:rsidR="00221C31" w:rsidRPr="00C54062">
        <w:rPr>
          <w:sz w:val="20"/>
          <w:szCs w:val="20"/>
        </w:rPr>
        <w:t xml:space="preserve">staff believe that </w:t>
      </w:r>
      <w:r w:rsidR="00C9196C" w:rsidRPr="00C54062">
        <w:rPr>
          <w:sz w:val="20"/>
          <w:szCs w:val="20"/>
        </w:rPr>
        <w:t xml:space="preserve">the participant </w:t>
      </w:r>
      <w:r w:rsidR="00221C31" w:rsidRPr="00C54062">
        <w:rPr>
          <w:sz w:val="20"/>
          <w:szCs w:val="20"/>
        </w:rPr>
        <w:t>i</w:t>
      </w:r>
      <w:r w:rsidR="00C9196C" w:rsidRPr="00C54062">
        <w:rPr>
          <w:sz w:val="20"/>
          <w:szCs w:val="20"/>
        </w:rPr>
        <w:t xml:space="preserve">s leaving </w:t>
      </w:r>
      <w:r w:rsidR="00221C31" w:rsidRPr="00C54062">
        <w:rPr>
          <w:sz w:val="20"/>
          <w:szCs w:val="20"/>
        </w:rPr>
        <w:t>herself</w:t>
      </w:r>
      <w:r w:rsidR="00C9196C" w:rsidRPr="00C54062">
        <w:rPr>
          <w:sz w:val="20"/>
          <w:szCs w:val="20"/>
        </w:rPr>
        <w:t xml:space="preserve"> vulnerable by not allocating </w:t>
      </w:r>
      <w:r w:rsidR="00221C31" w:rsidRPr="00C54062">
        <w:rPr>
          <w:sz w:val="20"/>
          <w:szCs w:val="20"/>
        </w:rPr>
        <w:t>"</w:t>
      </w:r>
      <w:r w:rsidR="00C9196C" w:rsidRPr="00C54062">
        <w:rPr>
          <w:sz w:val="20"/>
          <w:szCs w:val="20"/>
        </w:rPr>
        <w:t>enough</w:t>
      </w:r>
      <w:r w:rsidR="00221C31" w:rsidRPr="00C54062">
        <w:rPr>
          <w:sz w:val="20"/>
          <w:szCs w:val="20"/>
        </w:rPr>
        <w:t>"</w:t>
      </w:r>
      <w:r w:rsidR="00C9196C" w:rsidRPr="00C54062">
        <w:rPr>
          <w:sz w:val="20"/>
          <w:szCs w:val="20"/>
        </w:rPr>
        <w:t xml:space="preserve"> </w:t>
      </w:r>
      <w:r w:rsidR="00221C31" w:rsidRPr="00C54062">
        <w:rPr>
          <w:sz w:val="20"/>
          <w:szCs w:val="20"/>
        </w:rPr>
        <w:t>attention to housing and income</w:t>
      </w:r>
      <w:r w:rsidR="00C9196C" w:rsidRPr="00C54062">
        <w:rPr>
          <w:sz w:val="20"/>
          <w:szCs w:val="20"/>
        </w:rPr>
        <w:t>?</w:t>
      </w:r>
      <w:r w:rsidR="00B061B5">
        <w:rPr>
          <w:sz w:val="20"/>
          <w:szCs w:val="20"/>
        </w:rPr>
        <w:t xml:space="preserve"> </w:t>
      </w:r>
    </w:p>
    <w:p w14:paraId="7B38274E" w14:textId="77777777" w:rsidR="00504FDA" w:rsidRPr="00C54062" w:rsidRDefault="00504FDA" w:rsidP="00050584">
      <w:pPr>
        <w:pStyle w:val="PargraphLine"/>
        <w:pBdr>
          <w:top w:val="single" w:sz="12" w:space="1" w:color="auto"/>
          <w:left w:val="single" w:sz="12" w:space="4" w:color="auto"/>
          <w:bottom w:val="single" w:sz="12" w:space="1" w:color="auto"/>
          <w:right w:val="single" w:sz="12" w:space="4" w:color="auto"/>
        </w:pBdr>
        <w:shd w:val="clear" w:color="auto" w:fill="F2F2F2" w:themeFill="background1" w:themeFillShade="F2"/>
        <w:rPr>
          <w:sz w:val="20"/>
          <w:szCs w:val="20"/>
        </w:rPr>
      </w:pPr>
      <w:r w:rsidRPr="00C54062">
        <w:rPr>
          <w:sz w:val="20"/>
          <w:szCs w:val="20"/>
        </w:rPr>
        <w:t>Should staff express concern about what they believe is the participant's inadequate attention to housing and income?</w:t>
      </w:r>
    </w:p>
    <w:p w14:paraId="3448E7D4" w14:textId="3F3925D2" w:rsidR="00504FDA" w:rsidRPr="00C54062" w:rsidRDefault="00213AAE"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szCs w:val="20"/>
        </w:rPr>
      </w:pPr>
      <w:r w:rsidRPr="00C54062">
        <w:rPr>
          <w:rFonts w:cs="Times New Roman"/>
          <w:b/>
          <w:sz w:val="20"/>
          <w:szCs w:val="20"/>
        </w:rPr>
        <w:t xml:space="preserve">2. </w:t>
      </w:r>
      <w:r w:rsidR="00C9196C" w:rsidRPr="00C54062">
        <w:rPr>
          <w:rFonts w:cs="Times New Roman"/>
          <w:sz w:val="20"/>
          <w:szCs w:val="20"/>
        </w:rPr>
        <w:t xml:space="preserve">Should the compatibility of a survivor's goals with the goals of the program </w:t>
      </w:r>
      <w:r w:rsidR="000A6D33" w:rsidRPr="00C54062">
        <w:rPr>
          <w:rFonts w:cs="Times New Roman"/>
          <w:sz w:val="20"/>
          <w:szCs w:val="20"/>
        </w:rPr>
        <w:t>(or the funder)</w:t>
      </w:r>
      <w:r w:rsidR="00C9196C" w:rsidRPr="00C54062">
        <w:rPr>
          <w:rFonts w:cs="Times New Roman"/>
          <w:sz w:val="20"/>
          <w:szCs w:val="20"/>
        </w:rPr>
        <w:t xml:space="preserve"> determine whether the survivor is accepted into the program?</w:t>
      </w:r>
      <w:r w:rsidR="00B061B5">
        <w:rPr>
          <w:rFonts w:cs="Times New Roman"/>
          <w:sz w:val="20"/>
          <w:szCs w:val="20"/>
        </w:rPr>
        <w:t xml:space="preserve"> </w:t>
      </w:r>
    </w:p>
    <w:p w14:paraId="6BF279AB" w14:textId="77777777" w:rsidR="000A6D33" w:rsidRPr="00C54062" w:rsidRDefault="00C9196C"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szCs w:val="20"/>
        </w:rPr>
      </w:pPr>
      <w:r w:rsidRPr="00C54062">
        <w:rPr>
          <w:rFonts w:cs="Times New Roman"/>
          <w:sz w:val="20"/>
          <w:szCs w:val="20"/>
        </w:rPr>
        <w:lastRenderedPageBreak/>
        <w:t xml:space="preserve">Should </w:t>
      </w:r>
      <w:r w:rsidR="00504FDA" w:rsidRPr="00C54062">
        <w:rPr>
          <w:rFonts w:cs="Times New Roman"/>
          <w:sz w:val="20"/>
          <w:szCs w:val="20"/>
        </w:rPr>
        <w:t>such compatibility</w:t>
      </w:r>
      <w:r w:rsidRPr="00C54062">
        <w:rPr>
          <w:rFonts w:cs="Times New Roman"/>
          <w:sz w:val="20"/>
          <w:szCs w:val="20"/>
        </w:rPr>
        <w:t xml:space="preserve"> determine whether </w:t>
      </w:r>
      <w:r w:rsidR="00504FDA" w:rsidRPr="00C54062">
        <w:rPr>
          <w:rFonts w:cs="Times New Roman"/>
          <w:sz w:val="20"/>
          <w:szCs w:val="20"/>
        </w:rPr>
        <w:t>a</w:t>
      </w:r>
      <w:r w:rsidRPr="00C54062">
        <w:rPr>
          <w:rFonts w:cs="Times New Roman"/>
          <w:sz w:val="20"/>
          <w:szCs w:val="20"/>
        </w:rPr>
        <w:t xml:space="preserve"> survivor </w:t>
      </w:r>
      <w:r w:rsidR="00504FDA" w:rsidRPr="00C54062">
        <w:rPr>
          <w:rFonts w:cs="Times New Roman"/>
          <w:sz w:val="20"/>
          <w:szCs w:val="20"/>
        </w:rPr>
        <w:t xml:space="preserve">who has been in the program for the </w:t>
      </w:r>
      <w:r w:rsidR="000A6D33" w:rsidRPr="00C54062">
        <w:rPr>
          <w:rFonts w:cs="Times New Roman"/>
          <w:sz w:val="20"/>
          <w:szCs w:val="20"/>
        </w:rPr>
        <w:t>OVW-</w:t>
      </w:r>
      <w:r w:rsidR="00504FDA" w:rsidRPr="00C54062">
        <w:rPr>
          <w:rFonts w:cs="Times New Roman"/>
          <w:sz w:val="20"/>
          <w:szCs w:val="20"/>
        </w:rPr>
        <w:t xml:space="preserve">required minimum six months </w:t>
      </w:r>
      <w:r w:rsidRPr="00C54062">
        <w:rPr>
          <w:rFonts w:cs="Times New Roman"/>
          <w:sz w:val="20"/>
          <w:szCs w:val="20"/>
        </w:rPr>
        <w:t xml:space="preserve">is </w:t>
      </w:r>
      <w:r w:rsidR="00504FDA" w:rsidRPr="00C54062">
        <w:rPr>
          <w:rFonts w:cs="Times New Roman"/>
          <w:sz w:val="20"/>
          <w:szCs w:val="20"/>
        </w:rPr>
        <w:t xml:space="preserve">offered the option to </w:t>
      </w:r>
      <w:r w:rsidRPr="00C54062">
        <w:rPr>
          <w:rFonts w:cs="Times New Roman"/>
          <w:sz w:val="20"/>
          <w:szCs w:val="20"/>
        </w:rPr>
        <w:t>continue in the program?</w:t>
      </w:r>
    </w:p>
    <w:p w14:paraId="5032842A" w14:textId="77777777" w:rsidR="00C9196C" w:rsidRPr="000A6D33" w:rsidRDefault="00C9196C"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C54062">
        <w:rPr>
          <w:sz w:val="20"/>
          <w:szCs w:val="20"/>
        </w:rPr>
        <w:t xml:space="preserve">For example, </w:t>
      </w:r>
      <w:r w:rsidR="00504FDA" w:rsidRPr="00C54062">
        <w:rPr>
          <w:sz w:val="20"/>
          <w:szCs w:val="20"/>
        </w:rPr>
        <w:t>i</w:t>
      </w:r>
      <w:r w:rsidRPr="00C54062">
        <w:rPr>
          <w:sz w:val="20"/>
          <w:szCs w:val="20"/>
        </w:rPr>
        <w:t xml:space="preserve">f </w:t>
      </w:r>
      <w:r w:rsidR="00504FDA" w:rsidRPr="00C54062">
        <w:rPr>
          <w:sz w:val="20"/>
          <w:szCs w:val="20"/>
        </w:rPr>
        <w:t>a</w:t>
      </w:r>
      <w:r w:rsidRPr="00C54062">
        <w:rPr>
          <w:sz w:val="20"/>
          <w:szCs w:val="20"/>
        </w:rPr>
        <w:t xml:space="preserve"> program offers assistance on a six-months-at-a-time basis, and after six months in the program, the survivor </w:t>
      </w:r>
      <w:r w:rsidR="00504FDA" w:rsidRPr="00C54062">
        <w:rPr>
          <w:sz w:val="20"/>
          <w:szCs w:val="20"/>
        </w:rPr>
        <w:t xml:space="preserve">has not embraced the </w:t>
      </w:r>
      <w:r w:rsidRPr="00C54062">
        <w:rPr>
          <w:sz w:val="20"/>
          <w:szCs w:val="20"/>
        </w:rPr>
        <w:t xml:space="preserve">program's </w:t>
      </w:r>
      <w:r w:rsidR="00504FDA" w:rsidRPr="00C54062">
        <w:rPr>
          <w:sz w:val="20"/>
          <w:szCs w:val="20"/>
        </w:rPr>
        <w:t xml:space="preserve">focus on </w:t>
      </w:r>
      <w:r w:rsidRPr="00C54062">
        <w:rPr>
          <w:sz w:val="20"/>
          <w:szCs w:val="20"/>
        </w:rPr>
        <w:t xml:space="preserve">housing and employment, is that a basis for not offering </w:t>
      </w:r>
      <w:r w:rsidR="00504FDA" w:rsidRPr="00C54062">
        <w:rPr>
          <w:sz w:val="20"/>
          <w:szCs w:val="20"/>
        </w:rPr>
        <w:t>her</w:t>
      </w:r>
      <w:r w:rsidRPr="00C54062">
        <w:rPr>
          <w:sz w:val="20"/>
          <w:szCs w:val="20"/>
        </w:rPr>
        <w:t xml:space="preserve"> an additional six-</w:t>
      </w:r>
      <w:r w:rsidRPr="000A6D33">
        <w:rPr>
          <w:sz w:val="20"/>
        </w:rPr>
        <w:t xml:space="preserve">month period of assistance? </w:t>
      </w:r>
    </w:p>
    <w:p w14:paraId="3D052097" w14:textId="77777777" w:rsidR="00C9196C" w:rsidRPr="000A6D33" w:rsidRDefault="00213AAE" w:rsidP="00050584">
      <w:pPr>
        <w:pStyle w:val="PargraphLine"/>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rPr>
          <w:sz w:val="20"/>
        </w:rPr>
      </w:pPr>
      <w:r>
        <w:rPr>
          <w:b/>
          <w:sz w:val="20"/>
        </w:rPr>
        <w:t xml:space="preserve">3. </w:t>
      </w:r>
      <w:r w:rsidR="00C9196C" w:rsidRPr="000A6D33">
        <w:rPr>
          <w:sz w:val="20"/>
        </w:rPr>
        <w:t xml:space="preserve">Participants who embrace the goal of independent housing and gainful employment may face a long path to success. How can outcome metrics be refined to capture -- and allow participants and staff to acknowledge and celebrate -- the "incremental" successes (e.g., implementing a debt repayment plan, submitting an application for education-related financial aid, submitting an application for housing, getting through an interview with a landlord or employer, etc.) that might otherwise get overlooked, but </w:t>
      </w:r>
      <w:r w:rsidR="00CF57E9" w:rsidRPr="000A6D33">
        <w:rPr>
          <w:sz w:val="20"/>
        </w:rPr>
        <w:t xml:space="preserve">that can contribute to </w:t>
      </w:r>
      <w:r w:rsidR="00C9196C" w:rsidRPr="000A6D33">
        <w:rPr>
          <w:sz w:val="20"/>
        </w:rPr>
        <w:t>achieving the "big" successes?</w:t>
      </w:r>
    </w:p>
    <w:p w14:paraId="08C018D3" w14:textId="7AEBB8A9" w:rsidR="000A6D33" w:rsidRPr="000A6D33" w:rsidRDefault="00213AAE"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Pr>
          <w:rFonts w:cs="Times New Roman"/>
          <w:b/>
          <w:sz w:val="20"/>
        </w:rPr>
        <w:t xml:space="preserve">4. </w:t>
      </w:r>
      <w:r w:rsidR="00573E55">
        <w:rPr>
          <w:rFonts w:cs="Times New Roman"/>
          <w:sz w:val="20"/>
        </w:rPr>
        <w:t>As discussed, s</w:t>
      </w:r>
      <w:r w:rsidR="00C9196C" w:rsidRPr="000A6D33">
        <w:rPr>
          <w:rFonts w:cs="Times New Roman"/>
          <w:sz w:val="20"/>
        </w:rPr>
        <w:t xml:space="preserve">uccess in obtaining housing is determined by a combination of factors: (a) the local/regional availability of affordable housing or housing subsidies, (b) the income and/or employability of the survivor, (c) the impact of the survivor's trauma and their readiness to mobilize to look for housing, and (d) the types of barriers posed by the survivor's housing history, credit history, </w:t>
      </w:r>
      <w:r w:rsidR="000B6F10" w:rsidRPr="000A6D33">
        <w:rPr>
          <w:rFonts w:cs="Times New Roman"/>
          <w:sz w:val="20"/>
        </w:rPr>
        <w:t xml:space="preserve">immigrant status, </w:t>
      </w:r>
      <w:r w:rsidR="00C9196C" w:rsidRPr="000A6D33">
        <w:rPr>
          <w:rFonts w:cs="Times New Roman"/>
          <w:sz w:val="20"/>
        </w:rPr>
        <w:t>etc.</w:t>
      </w:r>
      <w:r w:rsidR="00B061B5">
        <w:rPr>
          <w:rFonts w:cs="Times New Roman"/>
          <w:sz w:val="20"/>
        </w:rPr>
        <w:t xml:space="preserve"> </w:t>
      </w:r>
    </w:p>
    <w:p w14:paraId="4C851392" w14:textId="79C92446" w:rsidR="000B6F10" w:rsidRPr="000A6D33" w:rsidRDefault="00573E55"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Pr>
          <w:rFonts w:cs="Times New Roman"/>
          <w:sz w:val="20"/>
        </w:rPr>
        <w:t>U</w:t>
      </w:r>
      <w:r w:rsidR="000B6F10" w:rsidRPr="000A6D33">
        <w:rPr>
          <w:rFonts w:cs="Times New Roman"/>
          <w:sz w:val="20"/>
        </w:rPr>
        <w:t xml:space="preserve">nder </w:t>
      </w:r>
      <w:r>
        <w:rPr>
          <w:rFonts w:cs="Times New Roman"/>
          <w:sz w:val="20"/>
        </w:rPr>
        <w:t xml:space="preserve">what circumstances might it be possible to compare the housing placement rates </w:t>
      </w:r>
      <w:r w:rsidR="00340ACA">
        <w:rPr>
          <w:rFonts w:cs="Times New Roman"/>
          <w:sz w:val="20"/>
        </w:rPr>
        <w:t xml:space="preserve">of programs in two </w:t>
      </w:r>
      <w:r w:rsidR="000B6F10" w:rsidRPr="000A6D33">
        <w:rPr>
          <w:rFonts w:cs="Times New Roman"/>
          <w:sz w:val="20"/>
        </w:rPr>
        <w:t>different communities?</w:t>
      </w:r>
      <w:r w:rsidR="00B061B5">
        <w:rPr>
          <w:rFonts w:cs="Times New Roman"/>
          <w:sz w:val="20"/>
        </w:rPr>
        <w:t xml:space="preserve"> </w:t>
      </w:r>
    </w:p>
    <w:p w14:paraId="284C955E" w14:textId="77777777" w:rsidR="00C9196C" w:rsidRPr="000A6D33" w:rsidRDefault="000B6F10" w:rsidP="00050584">
      <w:pPr>
        <w:pStyle w:val="PargraphLine"/>
        <w:pBdr>
          <w:top w:val="single" w:sz="12" w:space="1" w:color="auto"/>
          <w:left w:val="single" w:sz="12" w:space="4" w:color="auto"/>
          <w:bottom w:val="single" w:sz="12" w:space="1" w:color="auto"/>
          <w:right w:val="single" w:sz="12" w:space="4" w:color="auto"/>
        </w:pBdr>
        <w:shd w:val="clear" w:color="auto" w:fill="F2F2F2" w:themeFill="background1" w:themeFillShade="F2"/>
        <w:rPr>
          <w:sz w:val="20"/>
        </w:rPr>
      </w:pPr>
      <w:r w:rsidRPr="000A6D33">
        <w:rPr>
          <w:sz w:val="20"/>
        </w:rPr>
        <w:t xml:space="preserve">If </w:t>
      </w:r>
      <w:r w:rsidR="00340ACA">
        <w:rPr>
          <w:sz w:val="20"/>
        </w:rPr>
        <w:t xml:space="preserve">the two communities and the two programs were sufficiently different so as to make a meaningful comparison difficult, in what way might the performance metrics be </w:t>
      </w:r>
      <w:r w:rsidRPr="000A6D33">
        <w:rPr>
          <w:sz w:val="20"/>
        </w:rPr>
        <w:t>"adjust</w:t>
      </w:r>
      <w:r w:rsidR="00340ACA">
        <w:rPr>
          <w:sz w:val="20"/>
        </w:rPr>
        <w:t>ed</w:t>
      </w:r>
      <w:r w:rsidRPr="000A6D33">
        <w:rPr>
          <w:sz w:val="20"/>
        </w:rPr>
        <w:t xml:space="preserve">" to take into account the </w:t>
      </w:r>
      <w:r w:rsidR="00C9196C" w:rsidRPr="000A6D33">
        <w:rPr>
          <w:sz w:val="20"/>
        </w:rPr>
        <w:t xml:space="preserve">differences </w:t>
      </w:r>
      <w:r w:rsidR="00340ACA">
        <w:rPr>
          <w:sz w:val="20"/>
        </w:rPr>
        <w:t>in the two communities, or the differences in clienteles of the two programs, or the different kinds of resources that the two programs are able to invest in housing placement</w:t>
      </w:r>
      <w:r w:rsidR="00C9196C" w:rsidRPr="000A6D33">
        <w:rPr>
          <w:sz w:val="20"/>
        </w:rPr>
        <w:t>?</w:t>
      </w:r>
    </w:p>
    <w:p w14:paraId="1D0AFC03" w14:textId="6A609E26" w:rsidR="000A6D33" w:rsidRPr="000A6D33" w:rsidRDefault="00213AAE" w:rsidP="00050584">
      <w:pPr>
        <w:pStyle w:val="PargraphLine"/>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rPr>
          <w:sz w:val="20"/>
        </w:rPr>
      </w:pPr>
      <w:r>
        <w:rPr>
          <w:b/>
          <w:sz w:val="20"/>
        </w:rPr>
        <w:t>5.</w:t>
      </w:r>
      <w:r w:rsidR="00B061B5">
        <w:rPr>
          <w:b/>
          <w:sz w:val="20"/>
        </w:rPr>
        <w:t xml:space="preserve"> </w:t>
      </w:r>
      <w:r w:rsidR="00EA624E" w:rsidRPr="000A6D33">
        <w:rPr>
          <w:sz w:val="20"/>
        </w:rPr>
        <w:t>Is it fair to conclude that, on average, survivors who are able to lease an apartment in their own name -- which is the prerequisite for participating in a HUD rapid rehousing program -- are "further along" in their progress towards independence than survivors who move into provider-owned or provider-leased transitional hou</w:t>
      </w:r>
      <w:r w:rsidR="000A6D33" w:rsidRPr="000A6D33">
        <w:rPr>
          <w:sz w:val="20"/>
        </w:rPr>
        <w:t>sing?</w:t>
      </w:r>
    </w:p>
    <w:p w14:paraId="4972AFCB" w14:textId="77777777" w:rsidR="00C9196C" w:rsidRPr="000A6D33" w:rsidRDefault="00EA624E" w:rsidP="00050584">
      <w:pPr>
        <w:pStyle w:val="PargraphLine"/>
        <w:pBdr>
          <w:top w:val="single" w:sz="12" w:space="1" w:color="auto"/>
          <w:left w:val="single" w:sz="12" w:space="4" w:color="auto"/>
          <w:bottom w:val="single" w:sz="12" w:space="1" w:color="auto"/>
          <w:right w:val="single" w:sz="12" w:space="4" w:color="auto"/>
        </w:pBdr>
        <w:shd w:val="clear" w:color="auto" w:fill="F2F2F2" w:themeFill="background1" w:themeFillShade="F2"/>
        <w:rPr>
          <w:sz w:val="20"/>
        </w:rPr>
      </w:pPr>
      <w:r w:rsidRPr="000A6D33">
        <w:rPr>
          <w:sz w:val="20"/>
        </w:rPr>
        <w:t>Are survivors who lease their own transition-in-place apartment just as likely to return to the abusive relationship they fled as survivors who move into provider-owned or provider-leased transitional housing?</w:t>
      </w:r>
    </w:p>
    <w:p w14:paraId="4FCEDB22" w14:textId="77777777" w:rsidR="00EA624E" w:rsidRPr="000A6D33" w:rsidRDefault="00EA624E" w:rsidP="00050584">
      <w:pPr>
        <w:pStyle w:val="PargraphLine"/>
        <w:pBdr>
          <w:top w:val="single" w:sz="12" w:space="1" w:color="auto"/>
          <w:left w:val="single" w:sz="12" w:space="4" w:color="auto"/>
          <w:bottom w:val="single" w:sz="12" w:space="1" w:color="auto"/>
          <w:right w:val="single" w:sz="12" w:space="4" w:color="auto"/>
        </w:pBdr>
        <w:shd w:val="clear" w:color="auto" w:fill="F2F2F2" w:themeFill="background1" w:themeFillShade="F2"/>
        <w:rPr>
          <w:sz w:val="20"/>
        </w:rPr>
      </w:pPr>
      <w:r w:rsidRPr="000A6D33">
        <w:rPr>
          <w:sz w:val="20"/>
        </w:rPr>
        <w:t>If "success" for a participant in a transition-in-place program is being able to stay in her apartment after program assistance ends; and if "success" for a participant in a traditional TH program is being able to find and rent her own apartment after program assistance ends; are survivors in transition-in-place programs more likely to be successful than survivors in traditional TH programs?</w:t>
      </w:r>
    </w:p>
    <w:p w14:paraId="4DB97FC4" w14:textId="77777777" w:rsidR="00B07DB7" w:rsidRDefault="00B07DB7" w:rsidP="006419A6">
      <w:pPr>
        <w:pStyle w:val="Heading3"/>
        <w:numPr>
          <w:ilvl w:val="0"/>
          <w:numId w:val="18"/>
        </w:numPr>
        <w:spacing w:before="480"/>
      </w:pPr>
      <w:bookmarkStart w:id="47" w:name="_Toc471303344"/>
      <w:r>
        <w:t xml:space="preserve">Comments </w:t>
      </w:r>
      <w:r w:rsidR="005348D6">
        <w:t>by</w:t>
      </w:r>
      <w:r w:rsidR="009E169F">
        <w:t xml:space="preserve"> providers </w:t>
      </w:r>
      <w:r w:rsidR="006419A6" w:rsidRPr="006419A6">
        <w:t xml:space="preserve">whose primary focus is on supporting participants in defining their own goals and making progress toward achieving </w:t>
      </w:r>
      <w:r w:rsidRPr="000C7558">
        <w:t>them</w:t>
      </w:r>
      <w:bookmarkEnd w:id="47"/>
    </w:p>
    <w:p w14:paraId="606768EE" w14:textId="77777777" w:rsidR="00106A57" w:rsidRPr="00340ACA" w:rsidRDefault="00106A57" w:rsidP="00050584">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340ACA">
        <w:rPr>
          <w:b/>
          <w:i/>
        </w:rPr>
        <w:t xml:space="preserve">Inclusion </w:t>
      </w:r>
      <w:r w:rsidR="008C2B76" w:rsidRPr="00340ACA">
        <w:rPr>
          <w:b/>
          <w:i/>
        </w:rPr>
        <w:t>of a comment</w:t>
      </w:r>
      <w:r w:rsidRPr="00340ACA">
        <w:rPr>
          <w:b/>
          <w:i/>
        </w:rPr>
        <w:t xml:space="preserve"> does not imply endorsement by the authors or OVW of a provider's approach.</w:t>
      </w:r>
    </w:p>
    <w:p w14:paraId="7A314D6C" w14:textId="72FF7F52" w:rsidR="00F811F0" w:rsidRPr="00A24B86" w:rsidRDefault="004B5379" w:rsidP="00106A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120"/>
        <w:rPr>
          <w:rFonts w:cs="Times New Roman"/>
          <w:color w:val="000000"/>
        </w:rPr>
      </w:pPr>
      <w:r>
        <w:rPr>
          <w:rFonts w:cs="Times New Roman"/>
          <w:color w:val="000000"/>
        </w:rPr>
        <w:t>(#</w:t>
      </w:r>
      <w:r w:rsidR="00EE79EB" w:rsidRPr="00A24B86">
        <w:rPr>
          <w:rFonts w:cs="Times New Roman"/>
          <w:color w:val="000000"/>
        </w:rPr>
        <w:t>01</w:t>
      </w:r>
      <w:r w:rsidR="0021607D">
        <w:rPr>
          <w:rFonts w:cs="Times New Roman"/>
          <w:color w:val="000000"/>
        </w:rPr>
        <w:t xml:space="preserve">) </w:t>
      </w:r>
      <w:r w:rsidR="006E0248" w:rsidRPr="00A24B86">
        <w:rPr>
          <w:rFonts w:cs="Times New Roman"/>
          <w:color w:val="000000"/>
        </w:rPr>
        <w:t xml:space="preserve">We give them options </w:t>
      </w:r>
      <w:r w:rsidR="00EE4DDD">
        <w:rPr>
          <w:rFonts w:cs="Times New Roman"/>
          <w:color w:val="000000"/>
        </w:rPr>
        <w:t>--</w:t>
      </w:r>
      <w:r w:rsidR="006E0248" w:rsidRPr="00A24B86">
        <w:rPr>
          <w:rFonts w:cs="Times New Roman"/>
          <w:color w:val="000000"/>
        </w:rPr>
        <w:t xml:space="preserve"> it's their choice</w:t>
      </w:r>
      <w:r w:rsidR="00EE4DDD">
        <w:rPr>
          <w:rFonts w:cs="Times New Roman"/>
          <w:color w:val="000000"/>
        </w:rPr>
        <w:t xml:space="preserve"> --</w:t>
      </w:r>
      <w:r w:rsidR="006E0248" w:rsidRPr="00A24B86">
        <w:rPr>
          <w:rFonts w:cs="Times New Roman"/>
          <w:color w:val="000000"/>
        </w:rPr>
        <w:t xml:space="preserve"> if they want counseling, </w:t>
      </w:r>
      <w:r w:rsidR="00EE4DDD" w:rsidRPr="00A24B86">
        <w:rPr>
          <w:rFonts w:cs="Times New Roman"/>
          <w:color w:val="000000"/>
        </w:rPr>
        <w:t xml:space="preserve">if they want </w:t>
      </w:r>
      <w:r w:rsidR="006E0248" w:rsidRPr="00A24B86">
        <w:rPr>
          <w:rFonts w:cs="Times New Roman"/>
          <w:color w:val="000000"/>
        </w:rPr>
        <w:t>help with employment</w:t>
      </w:r>
      <w:r w:rsidR="00EE4DDD">
        <w:rPr>
          <w:rFonts w:cs="Times New Roman"/>
          <w:color w:val="000000"/>
        </w:rPr>
        <w:t>,</w:t>
      </w:r>
      <w:r w:rsidR="006E0248" w:rsidRPr="00A24B86">
        <w:rPr>
          <w:rFonts w:cs="Times New Roman"/>
          <w:color w:val="000000"/>
        </w:rPr>
        <w:t xml:space="preserve"> if they </w:t>
      </w:r>
      <w:r w:rsidR="00EE4DDD">
        <w:rPr>
          <w:rFonts w:cs="Times New Roman"/>
          <w:color w:val="000000"/>
        </w:rPr>
        <w:t>want to read a book once a week --</w:t>
      </w:r>
      <w:r w:rsidR="006E0248" w:rsidRPr="00A24B86">
        <w:rPr>
          <w:rFonts w:cs="Times New Roman"/>
          <w:color w:val="000000"/>
        </w:rPr>
        <w:t xml:space="preserve"> something small, especially if they're having some serious health issues</w:t>
      </w:r>
      <w:r w:rsidR="00EE4DDD">
        <w:rPr>
          <w:rFonts w:cs="Times New Roman"/>
          <w:color w:val="000000"/>
        </w:rPr>
        <w:t>.</w:t>
      </w:r>
      <w:r w:rsidR="00B061B5">
        <w:rPr>
          <w:rFonts w:cs="Times New Roman"/>
          <w:color w:val="000000"/>
        </w:rPr>
        <w:t xml:space="preserve"> </w:t>
      </w:r>
      <w:r w:rsidR="00EE4DDD">
        <w:rPr>
          <w:rFonts w:cs="Times New Roman"/>
          <w:color w:val="000000"/>
        </w:rPr>
        <w:t>W</w:t>
      </w:r>
      <w:r w:rsidR="006E0248" w:rsidRPr="00A24B86">
        <w:rPr>
          <w:rFonts w:cs="Times New Roman"/>
          <w:color w:val="000000"/>
        </w:rPr>
        <w:t>e certainly don't expect them to find a job if they’re injured when they come in</w:t>
      </w:r>
      <w:r w:rsidR="00EE4DDD">
        <w:rPr>
          <w:rFonts w:cs="Times New Roman"/>
          <w:color w:val="000000"/>
        </w:rPr>
        <w:t>;</w:t>
      </w:r>
      <w:r w:rsidR="006E0248" w:rsidRPr="00A24B86">
        <w:rPr>
          <w:rFonts w:cs="Times New Roman"/>
          <w:color w:val="000000"/>
        </w:rPr>
        <w:t xml:space="preserve"> it might just be that getting up every morning might be their success</w:t>
      </w:r>
      <w:r w:rsidR="003D1614">
        <w:rPr>
          <w:rFonts w:cs="Times New Roman"/>
          <w:color w:val="000000"/>
        </w:rPr>
        <w:t>.</w:t>
      </w:r>
    </w:p>
    <w:p w14:paraId="507415B4" w14:textId="1DFF9E50" w:rsidR="00366ADA" w:rsidRPr="009617A2" w:rsidRDefault="00C4664F" w:rsidP="00050584">
      <w:pPr>
        <w:pStyle w:val="TopBottom"/>
      </w:pPr>
      <w:r>
        <w:t>(#</w:t>
      </w:r>
      <w:r w:rsidR="00366ADA" w:rsidRPr="009617A2">
        <w:t>0</w:t>
      </w:r>
      <w:r w:rsidR="00305F0B">
        <w:t>2</w:t>
      </w:r>
      <w:r w:rsidR="0021607D">
        <w:t xml:space="preserve">) </w:t>
      </w:r>
      <w:r w:rsidR="00366ADA" w:rsidRPr="009617A2">
        <w:t xml:space="preserve">As far as the agency is concerned, success is based on the goals they’ve set out for themselves and what they’ve accomplished. We have a goal that they go into permanent housing once they leave transitional, which all our participants have accomplished. We consider it a success if they’ve been able to increase their employability, whether by further education or marketing themselves more effectively, whatever the case may be; even maintaining their employment is a success. Increasing income or employability is a success. </w:t>
      </w:r>
      <w:r w:rsidR="00366ADA" w:rsidRPr="009617A2">
        <w:lastRenderedPageBreak/>
        <w:t>Getting their kids on a routine, going to school regularly, better attendance -- are all successes.</w:t>
      </w:r>
      <w:r w:rsidR="00B061B5">
        <w:t xml:space="preserve"> </w:t>
      </w:r>
      <w:r w:rsidR="00366ADA" w:rsidRPr="009617A2">
        <w:t>Bu</w:t>
      </w:r>
      <w:r w:rsidR="00890D47">
        <w:t xml:space="preserve">ilding their </w:t>
      </w:r>
      <w:r w:rsidR="00366ADA" w:rsidRPr="009617A2">
        <w:t>self-confidence, too.</w:t>
      </w:r>
      <w:r w:rsidR="00B061B5">
        <w:t xml:space="preserve"> </w:t>
      </w:r>
      <w:r w:rsidR="00366ADA" w:rsidRPr="009617A2">
        <w:t>We don’t measure it</w:t>
      </w:r>
      <w:r w:rsidR="00890D47">
        <w:t>,</w:t>
      </w:r>
      <w:r w:rsidR="00366ADA" w:rsidRPr="009617A2">
        <w:t xml:space="preserve"> but them coming up with their own solutions or plans.</w:t>
      </w:r>
    </w:p>
    <w:p w14:paraId="107182C5" w14:textId="42DE76F3" w:rsidR="001C0834"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color w:val="000000"/>
        </w:rPr>
        <w:t>(#03</w:t>
      </w:r>
      <w:r w:rsidR="0021607D">
        <w:rPr>
          <w:rFonts w:cs="Times New Roman"/>
          <w:color w:val="000000"/>
        </w:rPr>
        <w:t xml:space="preserve">) </w:t>
      </w:r>
      <w:r w:rsidR="001C0834" w:rsidRPr="009617A2">
        <w:rPr>
          <w:rFonts w:cs="Times New Roman"/>
          <w:color w:val="000000"/>
        </w:rPr>
        <w:t xml:space="preserve">We're a hard core </w:t>
      </w:r>
      <w:r w:rsidR="00213AAE">
        <w:rPr>
          <w:rFonts w:cs="Times New Roman"/>
          <w:color w:val="000000"/>
        </w:rPr>
        <w:t xml:space="preserve">voluntary service organization -- </w:t>
      </w:r>
      <w:r w:rsidR="001C0834" w:rsidRPr="009617A2">
        <w:rPr>
          <w:rFonts w:cs="Times New Roman"/>
          <w:color w:val="000000"/>
        </w:rPr>
        <w:t>participation in the program doesn't</w:t>
      </w:r>
      <w:r w:rsidR="001C0834" w:rsidRPr="009A4110">
        <w:rPr>
          <w:rFonts w:cs="Times New Roman"/>
          <w:color w:val="000000"/>
        </w:rPr>
        <w:t xml:space="preserve"> require you to do supportive services. We're not here to tell you </w:t>
      </w:r>
      <w:r w:rsidR="001C0834">
        <w:rPr>
          <w:rFonts w:cs="Times New Roman"/>
          <w:color w:val="000000"/>
        </w:rPr>
        <w:t xml:space="preserve">what </w:t>
      </w:r>
      <w:r w:rsidR="001C0834" w:rsidRPr="009A4110">
        <w:rPr>
          <w:rFonts w:cs="Times New Roman"/>
          <w:color w:val="000000"/>
        </w:rPr>
        <w:t>life choices you should make. We can be an ally and advocate for you, but we're not here to design your goals. For us,</w:t>
      </w:r>
      <w:r w:rsidR="001C0834">
        <w:rPr>
          <w:rFonts w:cs="Times New Roman"/>
          <w:color w:val="000000"/>
        </w:rPr>
        <w:t xml:space="preserve"> it's about</w:t>
      </w:r>
      <w:r w:rsidR="001C0834" w:rsidRPr="009A4110">
        <w:rPr>
          <w:rFonts w:cs="Times New Roman"/>
          <w:color w:val="000000"/>
        </w:rPr>
        <w:t xml:space="preserve"> the </w:t>
      </w:r>
      <w:r w:rsidR="001C0834">
        <w:rPr>
          <w:rFonts w:cs="Times New Roman"/>
          <w:color w:val="000000"/>
        </w:rPr>
        <w:t xml:space="preserve">goals the </w:t>
      </w:r>
      <w:r w:rsidR="001C0834" w:rsidRPr="009A4110">
        <w:rPr>
          <w:rFonts w:cs="Times New Roman"/>
          <w:color w:val="000000"/>
        </w:rPr>
        <w:t xml:space="preserve">client </w:t>
      </w:r>
      <w:r w:rsidR="001C0834">
        <w:rPr>
          <w:rFonts w:cs="Times New Roman"/>
          <w:color w:val="000000"/>
        </w:rPr>
        <w:t>wants to accomplish.</w:t>
      </w:r>
      <w:r w:rsidR="00B061B5">
        <w:rPr>
          <w:rFonts w:cs="Times New Roman"/>
          <w:color w:val="000000"/>
        </w:rPr>
        <w:t xml:space="preserve"> </w:t>
      </w:r>
      <w:r w:rsidR="001C0834" w:rsidRPr="009A4110">
        <w:rPr>
          <w:rFonts w:cs="Times New Roman"/>
          <w:color w:val="000000"/>
        </w:rPr>
        <w:t>How did th</w:t>
      </w:r>
      <w:r w:rsidR="001C0834">
        <w:rPr>
          <w:rFonts w:cs="Times New Roman"/>
          <w:color w:val="000000"/>
        </w:rPr>
        <w:t>ose goals</w:t>
      </w:r>
      <w:r w:rsidR="001C0834" w:rsidRPr="009A4110">
        <w:rPr>
          <w:rFonts w:cs="Times New Roman"/>
          <w:color w:val="000000"/>
        </w:rPr>
        <w:t xml:space="preserve"> evolve while she was in the program?</w:t>
      </w:r>
      <w:r w:rsidR="00B061B5">
        <w:rPr>
          <w:rFonts w:cs="Times New Roman"/>
          <w:color w:val="000000"/>
        </w:rPr>
        <w:t xml:space="preserve"> </w:t>
      </w:r>
      <w:r w:rsidR="001C0834" w:rsidRPr="009A4110">
        <w:rPr>
          <w:rFonts w:cs="Times New Roman"/>
          <w:color w:val="000000"/>
        </w:rPr>
        <w:t xml:space="preserve">At the end, did she accomplish </w:t>
      </w:r>
      <w:r w:rsidR="001C0834">
        <w:rPr>
          <w:rFonts w:cs="Times New Roman"/>
          <w:color w:val="000000"/>
        </w:rPr>
        <w:t>her goals (which may not have been our goals)? H</w:t>
      </w:r>
      <w:r w:rsidR="001C0834" w:rsidRPr="009A4110">
        <w:rPr>
          <w:rFonts w:cs="Times New Roman"/>
          <w:color w:val="000000"/>
        </w:rPr>
        <w:t>ow does she feel</w:t>
      </w:r>
      <w:r w:rsidR="001C0834">
        <w:rPr>
          <w:rFonts w:cs="Times New Roman"/>
          <w:color w:val="000000"/>
        </w:rPr>
        <w:t xml:space="preserve"> upon exiting the program?</w:t>
      </w:r>
      <w:r w:rsidR="00B061B5">
        <w:rPr>
          <w:rFonts w:cs="Times New Roman"/>
          <w:color w:val="000000"/>
        </w:rPr>
        <w:t xml:space="preserve"> </w:t>
      </w:r>
      <w:r w:rsidR="001C0834">
        <w:rPr>
          <w:rFonts w:cs="Times New Roman"/>
          <w:color w:val="000000"/>
        </w:rPr>
        <w:t>Does s</w:t>
      </w:r>
      <w:r w:rsidR="001C0834" w:rsidRPr="009A4110">
        <w:rPr>
          <w:rFonts w:cs="Times New Roman"/>
          <w:color w:val="000000"/>
        </w:rPr>
        <w:t xml:space="preserve">he feel </w:t>
      </w:r>
      <w:r w:rsidR="001C0834">
        <w:rPr>
          <w:rFonts w:cs="Times New Roman"/>
          <w:color w:val="000000"/>
        </w:rPr>
        <w:t xml:space="preserve">that her family is </w:t>
      </w:r>
      <w:r w:rsidR="001C0834" w:rsidRPr="009A4110">
        <w:rPr>
          <w:rFonts w:cs="Times New Roman"/>
          <w:color w:val="000000"/>
        </w:rPr>
        <w:t xml:space="preserve">in a safer place, better prepared to live without violence, more connected to resources? </w:t>
      </w:r>
    </w:p>
    <w:p w14:paraId="6DB27404" w14:textId="5B40D57A" w:rsidR="001C0834" w:rsidRDefault="001C0834" w:rsidP="00050584">
      <w:pPr>
        <w:pStyle w:val="Bottom"/>
      </w:pPr>
      <w:r>
        <w:t>Maybe she</w:t>
      </w:r>
      <w:r w:rsidRPr="009A4110">
        <w:t xml:space="preserve"> reconnect</w:t>
      </w:r>
      <w:r>
        <w:t>ed</w:t>
      </w:r>
      <w:r w:rsidRPr="009A4110">
        <w:t xml:space="preserve"> with family that </w:t>
      </w:r>
      <w:r>
        <w:t>she's</w:t>
      </w:r>
      <w:r w:rsidRPr="009A4110">
        <w:t xml:space="preserve"> been isolated from as a result of violence. </w:t>
      </w:r>
      <w:r>
        <w:t>Maybe she</w:t>
      </w:r>
      <w:r w:rsidRPr="009A4110">
        <w:t xml:space="preserve"> stabilized </w:t>
      </w:r>
      <w:r>
        <w:t>her</w:t>
      </w:r>
      <w:r w:rsidRPr="009A4110">
        <w:t xml:space="preserve"> household for a year, </w:t>
      </w:r>
      <w:r>
        <w:t xml:space="preserve">and her </w:t>
      </w:r>
      <w:r w:rsidRPr="009A4110">
        <w:t xml:space="preserve">kid </w:t>
      </w:r>
      <w:r>
        <w:t>got to be</w:t>
      </w:r>
      <w:r w:rsidRPr="009A4110">
        <w:t xml:space="preserve"> in the same school </w:t>
      </w:r>
      <w:r>
        <w:t xml:space="preserve">for </w:t>
      </w:r>
      <w:r w:rsidRPr="009A4110">
        <w:t>the entire year.</w:t>
      </w:r>
      <w:r w:rsidR="00B061B5">
        <w:t xml:space="preserve"> </w:t>
      </w:r>
      <w:r w:rsidRPr="009A4110">
        <w:t xml:space="preserve">We </w:t>
      </w:r>
      <w:r>
        <w:t>use</w:t>
      </w:r>
      <w:r w:rsidRPr="009A4110">
        <w:t xml:space="preserve"> goal sheets with </w:t>
      </w:r>
      <w:r>
        <w:t xml:space="preserve">our </w:t>
      </w:r>
      <w:r w:rsidRPr="009A4110">
        <w:t xml:space="preserve">clients, and they're all tied to </w:t>
      </w:r>
      <w:r>
        <w:t xml:space="preserve">the </w:t>
      </w:r>
      <w:r w:rsidRPr="009A4110">
        <w:t xml:space="preserve">power and control that happens in domestic violence. </w:t>
      </w:r>
      <w:r>
        <w:t>With the f</w:t>
      </w:r>
      <w:r w:rsidRPr="009A4110">
        <w:t xml:space="preserve">inancial abuse </w:t>
      </w:r>
      <w:r>
        <w:t xml:space="preserve">that often </w:t>
      </w:r>
      <w:r w:rsidRPr="009A4110">
        <w:t>happens</w:t>
      </w:r>
      <w:r>
        <w:t>, d</w:t>
      </w:r>
      <w:r w:rsidRPr="009A4110">
        <w:t xml:space="preserve">omestic violence can be impoverishing, so one of our goals may be </w:t>
      </w:r>
      <w:r>
        <w:t>financial independence, and the</w:t>
      </w:r>
      <w:r w:rsidRPr="009A4110">
        <w:t xml:space="preserve"> survivor will work with </w:t>
      </w:r>
      <w:r w:rsidR="00213AAE">
        <w:t xml:space="preserve">the </w:t>
      </w:r>
      <w:r w:rsidRPr="009A4110">
        <w:t>advocate to find out what that means. At the end, we'll revisit the goal sheets and see what we were able to achieve. It's not about us, it's</w:t>
      </w:r>
      <w:r>
        <w:t xml:space="preserve"> about</w:t>
      </w:r>
      <w:r w:rsidRPr="009A4110">
        <w:t xml:space="preserve">, </w:t>
      </w:r>
      <w:r>
        <w:t>"L</w:t>
      </w:r>
      <w:r w:rsidRPr="009A4110">
        <w:t xml:space="preserve">ook what you've been able to achieve. What else can we help support you </w:t>
      </w:r>
      <w:r>
        <w:t xml:space="preserve">to </w:t>
      </w:r>
      <w:r w:rsidRPr="009A4110">
        <w:t>do?</w:t>
      </w:r>
      <w:r>
        <w:t>"</w:t>
      </w:r>
      <w:r w:rsidR="00B061B5">
        <w:t xml:space="preserve"> </w:t>
      </w:r>
      <w:r w:rsidRPr="009A4110">
        <w:t xml:space="preserve">The goal sheet, pre-interview, and exit interview </w:t>
      </w:r>
      <w:r>
        <w:t>are</w:t>
      </w:r>
      <w:r w:rsidRPr="009A4110">
        <w:t xml:space="preserve"> tool</w:t>
      </w:r>
      <w:r>
        <w:t>s for</w:t>
      </w:r>
      <w:r w:rsidRPr="009A4110">
        <w:t xml:space="preserve"> working with clients and track</w:t>
      </w:r>
      <w:r>
        <w:t>ing</w:t>
      </w:r>
      <w:r w:rsidRPr="009A4110">
        <w:t xml:space="preserve"> progress.</w:t>
      </w:r>
      <w:r w:rsidR="00B061B5">
        <w:t xml:space="preserve"> </w:t>
      </w:r>
      <w:r>
        <w:t xml:space="preserve">We don't have preconceived goals that </w:t>
      </w:r>
      <w:r w:rsidRPr="009A4110">
        <w:t xml:space="preserve">75% of clients will </w:t>
      </w:r>
      <w:r>
        <w:t>do</w:t>
      </w:r>
      <w:r w:rsidRPr="009A4110">
        <w:t xml:space="preserve"> X</w:t>
      </w:r>
      <w:r>
        <w:t>, because what we</w:t>
      </w:r>
      <w:r w:rsidRPr="009A4110">
        <w:t xml:space="preserve"> </w:t>
      </w:r>
      <w:r>
        <w:t xml:space="preserve">might </w:t>
      </w:r>
      <w:r w:rsidRPr="009A4110">
        <w:t>c</w:t>
      </w:r>
      <w:r>
        <w:t>all</w:t>
      </w:r>
      <w:r w:rsidRPr="009A4110">
        <w:t xml:space="preserve"> success may be different than what </w:t>
      </w:r>
      <w:r>
        <w:t xml:space="preserve">they </w:t>
      </w:r>
      <w:r w:rsidRPr="009A4110">
        <w:t>c</w:t>
      </w:r>
      <w:r>
        <w:t>all success</w:t>
      </w:r>
      <w:r w:rsidR="003D1614">
        <w:t>.</w:t>
      </w:r>
    </w:p>
    <w:p w14:paraId="72199CFC" w14:textId="047977D8" w:rsidR="00366ADA" w:rsidRPr="009617A2"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(#04</w:t>
      </w:r>
      <w:r w:rsidR="0021607D">
        <w:rPr>
          <w:rFonts w:cs="Times New Roman"/>
        </w:rPr>
        <w:t xml:space="preserve">) </w:t>
      </w:r>
      <w:r w:rsidR="00366ADA" w:rsidRPr="009617A2">
        <w:rPr>
          <w:rFonts w:cs="Times New Roman"/>
        </w:rPr>
        <w:t>The measurement of success varies from person to person. We have individualized plans for every participant</w:t>
      </w:r>
      <w:r w:rsidR="00DE251D">
        <w:rPr>
          <w:rFonts w:cs="Times New Roman"/>
        </w:rPr>
        <w:t>,</w:t>
      </w:r>
      <w:r w:rsidR="00366ADA" w:rsidRPr="009617A2">
        <w:rPr>
          <w:rFonts w:cs="Times New Roman"/>
        </w:rPr>
        <w:t xml:space="preserve"> and success is defined by the individual. When they apply </w:t>
      </w:r>
      <w:r w:rsidR="00303215">
        <w:rPr>
          <w:rFonts w:cs="Times New Roman"/>
        </w:rPr>
        <w:t>to</w:t>
      </w:r>
      <w:r w:rsidR="00366ADA" w:rsidRPr="009617A2">
        <w:rPr>
          <w:rFonts w:cs="Times New Roman"/>
        </w:rPr>
        <w:t xml:space="preserve"> our program and are placed on the wait list, we incorporate their personal goals into what we call a personal plan for independence, how they want to move forward and what they w</w:t>
      </w:r>
      <w:r w:rsidR="00DE251D">
        <w:rPr>
          <w:rFonts w:cs="Times New Roman"/>
        </w:rPr>
        <w:t>ant</w:t>
      </w:r>
      <w:r w:rsidR="00366ADA" w:rsidRPr="009617A2">
        <w:rPr>
          <w:rFonts w:cs="Times New Roman"/>
        </w:rPr>
        <w:t xml:space="preserve"> to accomplish, while they</w:t>
      </w:r>
      <w:r w:rsidR="00303215">
        <w:rPr>
          <w:rFonts w:cs="Times New Roman"/>
        </w:rPr>
        <w:t>'</w:t>
      </w:r>
      <w:r w:rsidR="00366ADA" w:rsidRPr="009617A2">
        <w:rPr>
          <w:rFonts w:cs="Times New Roman"/>
        </w:rPr>
        <w:t>re on our wait list and while they’re in our program. Part of our measure of su</w:t>
      </w:r>
      <w:r w:rsidR="00303215">
        <w:rPr>
          <w:rFonts w:cs="Times New Roman"/>
        </w:rPr>
        <w:t>ccess is looking at the goals they</w:t>
      </w:r>
      <w:r w:rsidR="00366ADA" w:rsidRPr="009617A2">
        <w:rPr>
          <w:rFonts w:cs="Times New Roman"/>
        </w:rPr>
        <w:t xml:space="preserve"> set when we first met with th</w:t>
      </w:r>
      <w:r w:rsidR="00DE251D">
        <w:rPr>
          <w:rFonts w:cs="Times New Roman"/>
        </w:rPr>
        <w:t xml:space="preserve">em and how their goals </w:t>
      </w:r>
      <w:r w:rsidR="00366ADA" w:rsidRPr="009617A2">
        <w:rPr>
          <w:rFonts w:cs="Times New Roman"/>
        </w:rPr>
        <w:t>have changed over the time, and their progress in achieving those goals or steps in their plan</w:t>
      </w:r>
      <w:r w:rsidR="00241AAF">
        <w:rPr>
          <w:rFonts w:cs="Times New Roman"/>
        </w:rPr>
        <w:t>.</w:t>
      </w:r>
      <w:r w:rsidR="00B061B5">
        <w:rPr>
          <w:rFonts w:cs="Times New Roman"/>
        </w:rPr>
        <w:t xml:space="preserve"> </w:t>
      </w:r>
    </w:p>
    <w:p w14:paraId="5BA8602A" w14:textId="39A3663F" w:rsidR="00366ADA" w:rsidRPr="009617A2" w:rsidRDefault="00366ADA"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9617A2">
        <w:rPr>
          <w:rFonts w:cs="Times New Roman"/>
        </w:rPr>
        <w:t>The biggest area</w:t>
      </w:r>
      <w:r w:rsidR="00DE251D">
        <w:rPr>
          <w:rFonts w:cs="Times New Roman"/>
        </w:rPr>
        <w:t xml:space="preserve"> we focus on is</w:t>
      </w:r>
      <w:r w:rsidRPr="009617A2">
        <w:rPr>
          <w:rFonts w:cs="Times New Roman"/>
        </w:rPr>
        <w:t xml:space="preserve"> self-sufficiency</w:t>
      </w:r>
      <w:r w:rsidR="00DE251D">
        <w:rPr>
          <w:rFonts w:cs="Times New Roman"/>
        </w:rPr>
        <w:t xml:space="preserve"> --</w:t>
      </w:r>
      <w:r w:rsidRPr="009617A2">
        <w:rPr>
          <w:rFonts w:cs="Times New Roman"/>
        </w:rPr>
        <w:t xml:space="preserve"> an increase in education, an increase in employment, or an increase in gover</w:t>
      </w:r>
      <w:r w:rsidR="00DE251D">
        <w:rPr>
          <w:rFonts w:cs="Times New Roman"/>
        </w:rPr>
        <w:t xml:space="preserve">nment subsidies -- whatever </w:t>
      </w:r>
      <w:r w:rsidRPr="009617A2">
        <w:rPr>
          <w:rFonts w:cs="Times New Roman"/>
        </w:rPr>
        <w:t>resou</w:t>
      </w:r>
      <w:r w:rsidR="00DE251D">
        <w:rPr>
          <w:rFonts w:cs="Times New Roman"/>
        </w:rPr>
        <w:t>rces</w:t>
      </w:r>
      <w:r w:rsidRPr="009617A2">
        <w:rPr>
          <w:rFonts w:cs="Times New Roman"/>
        </w:rPr>
        <w:t xml:space="preserve"> someone needs to be closer to self-sufficiency by </w:t>
      </w:r>
      <w:r w:rsidR="00DE251D">
        <w:rPr>
          <w:rFonts w:cs="Times New Roman"/>
        </w:rPr>
        <w:t xml:space="preserve">the </w:t>
      </w:r>
      <w:r w:rsidRPr="009617A2">
        <w:rPr>
          <w:rFonts w:cs="Times New Roman"/>
        </w:rPr>
        <w:t>time they leave our program.</w:t>
      </w:r>
      <w:r w:rsidR="00B061B5">
        <w:rPr>
          <w:rFonts w:cs="Times New Roman"/>
        </w:rPr>
        <w:t xml:space="preserve"> </w:t>
      </w:r>
      <w:r w:rsidR="00DE251D">
        <w:rPr>
          <w:rFonts w:cs="Times New Roman"/>
        </w:rPr>
        <w:t>Some folks</w:t>
      </w:r>
      <w:r w:rsidRPr="009617A2">
        <w:rPr>
          <w:rFonts w:cs="Times New Roman"/>
        </w:rPr>
        <w:t xml:space="preserve"> have paid down their debts and </w:t>
      </w:r>
      <w:r w:rsidR="00DE251D">
        <w:rPr>
          <w:rFonts w:cs="Times New Roman"/>
        </w:rPr>
        <w:t>we</w:t>
      </w:r>
      <w:r w:rsidRPr="009617A2">
        <w:rPr>
          <w:rFonts w:cs="Times New Roman"/>
        </w:rPr>
        <w:t xml:space="preserve"> consider that a huge success</w:t>
      </w:r>
      <w:r w:rsidR="00241AAF">
        <w:rPr>
          <w:rFonts w:cs="Times New Roman"/>
        </w:rPr>
        <w:t>.</w:t>
      </w:r>
      <w:r w:rsidR="00B061B5">
        <w:rPr>
          <w:rFonts w:cs="Times New Roman"/>
        </w:rPr>
        <w:t xml:space="preserve"> </w:t>
      </w:r>
    </w:p>
    <w:p w14:paraId="657E0565" w14:textId="77777777" w:rsidR="00366ADA" w:rsidRPr="009617A2" w:rsidRDefault="00366ADA"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9617A2">
        <w:rPr>
          <w:rFonts w:cs="Times New Roman"/>
        </w:rPr>
        <w:t>Another area we focus heavily on is housing readiness</w:t>
      </w:r>
      <w:r w:rsidR="00890D47">
        <w:rPr>
          <w:rFonts w:cs="Times New Roman"/>
        </w:rPr>
        <w:t>,</w:t>
      </w:r>
      <w:r w:rsidRPr="009617A2">
        <w:rPr>
          <w:rFonts w:cs="Times New Roman"/>
        </w:rPr>
        <w:t xml:space="preserve"> so that the individual or family is ready to the best of their ability to maintain safe, and affordable permanent housing when they leave our transitional program.</w:t>
      </w:r>
    </w:p>
    <w:p w14:paraId="2EA1E13D" w14:textId="3B5011DA" w:rsidR="00366ADA" w:rsidRPr="009617A2" w:rsidRDefault="00366ADA"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9617A2">
        <w:rPr>
          <w:rFonts w:cs="Times New Roman"/>
        </w:rPr>
        <w:t>We</w:t>
      </w:r>
      <w:r w:rsidR="00DE251D">
        <w:rPr>
          <w:rFonts w:cs="Times New Roman"/>
        </w:rPr>
        <w:t>'ve served</w:t>
      </w:r>
      <w:r w:rsidRPr="009617A2">
        <w:rPr>
          <w:rFonts w:cs="Times New Roman"/>
        </w:rPr>
        <w:t xml:space="preserve"> folks who have taken their time in the healing process and attended individual, family, and group therapies</w:t>
      </w:r>
      <w:r w:rsidR="00DE251D">
        <w:rPr>
          <w:rFonts w:cs="Times New Roman"/>
        </w:rPr>
        <w:t>,</w:t>
      </w:r>
      <w:r w:rsidRPr="009617A2">
        <w:rPr>
          <w:rFonts w:cs="Times New Roman"/>
        </w:rPr>
        <w:t xml:space="preserve"> and who </w:t>
      </w:r>
      <w:r w:rsidR="00DE251D">
        <w:rPr>
          <w:rFonts w:cs="Times New Roman"/>
        </w:rPr>
        <w:t>stated</w:t>
      </w:r>
      <w:r w:rsidRPr="009617A2">
        <w:rPr>
          <w:rFonts w:cs="Times New Roman"/>
        </w:rPr>
        <w:t xml:space="preserve"> that as one of their goals when they moved in.</w:t>
      </w:r>
      <w:r w:rsidR="00B061B5">
        <w:rPr>
          <w:rFonts w:cs="Times New Roman"/>
        </w:rPr>
        <w:t xml:space="preserve"> </w:t>
      </w:r>
      <w:r w:rsidRPr="009617A2">
        <w:rPr>
          <w:rFonts w:cs="Times New Roman"/>
        </w:rPr>
        <w:t xml:space="preserve">We do an assessment every six months to see where they’re at on those goals. </w:t>
      </w:r>
      <w:r w:rsidR="00DE251D">
        <w:rPr>
          <w:rFonts w:cs="Times New Roman"/>
        </w:rPr>
        <w:t>From</w:t>
      </w:r>
      <w:r w:rsidRPr="009617A2">
        <w:rPr>
          <w:rFonts w:cs="Times New Roman"/>
        </w:rPr>
        <w:t xml:space="preserve"> their reports, we</w:t>
      </w:r>
      <w:r w:rsidR="00DE251D">
        <w:rPr>
          <w:rFonts w:cs="Times New Roman"/>
        </w:rPr>
        <w:t>'</w:t>
      </w:r>
      <w:r w:rsidRPr="009617A2">
        <w:rPr>
          <w:rFonts w:cs="Times New Roman"/>
        </w:rPr>
        <w:t>ve seen tremendous progress in that healing</w:t>
      </w:r>
      <w:r w:rsidR="00DE251D">
        <w:rPr>
          <w:rFonts w:cs="Times New Roman"/>
        </w:rPr>
        <w:t xml:space="preserve"> --</w:t>
      </w:r>
      <w:r w:rsidRPr="009617A2">
        <w:rPr>
          <w:rFonts w:cs="Times New Roman"/>
        </w:rPr>
        <w:t xml:space="preserve"> that they are stronger and healthier emotionally and socially and prepared </w:t>
      </w:r>
      <w:r w:rsidR="001162CA">
        <w:rPr>
          <w:rFonts w:cs="Times New Roman"/>
        </w:rPr>
        <w:t xml:space="preserve">for </w:t>
      </w:r>
      <w:r w:rsidRPr="009617A2">
        <w:rPr>
          <w:rFonts w:cs="Times New Roman"/>
        </w:rPr>
        <w:t>the next phase, which, if they’re ready, would be to get employment or to start work on other goals in their personal plans.</w:t>
      </w:r>
      <w:r w:rsidR="000E488C" w:rsidRPr="000E488C">
        <w:rPr>
          <w:rFonts w:cs="Times New Roman"/>
          <w:color w:val="000000"/>
          <w:vertAlign w:val="superscript"/>
        </w:rPr>
        <w:t xml:space="preserve"> </w:t>
      </w:r>
    </w:p>
    <w:p w14:paraId="134AAA12" w14:textId="1821E791" w:rsidR="00F811F0" w:rsidRDefault="003D1614" w:rsidP="00050584">
      <w:pPr>
        <w:pStyle w:val="TopBottom"/>
      </w:pPr>
      <w:r>
        <w:t>(#</w:t>
      </w:r>
      <w:r w:rsidR="00F811F0" w:rsidRPr="00A24B86">
        <w:t>0</w:t>
      </w:r>
      <w:r w:rsidR="00305F0B">
        <w:t>5</w:t>
      </w:r>
      <w:r w:rsidR="0021607D">
        <w:t xml:space="preserve">) </w:t>
      </w:r>
      <w:r w:rsidR="007855F5" w:rsidRPr="00A24B86">
        <w:t>We try to have a holistic approach. Success is defined by the individual. Everyone has different goals. We operate on a voluntary services model, and don’t mandate services</w:t>
      </w:r>
      <w:r w:rsidR="00303215">
        <w:t>.</w:t>
      </w:r>
      <w:r w:rsidR="007855F5" w:rsidRPr="00A24B86">
        <w:t xml:space="preserve"> We try to ensure that </w:t>
      </w:r>
      <w:r w:rsidR="00303215">
        <w:t xml:space="preserve">the </w:t>
      </w:r>
      <w:r w:rsidR="007855F5" w:rsidRPr="00A24B86">
        <w:t>services we provide are desired and found to be of high quality by the people we serve.</w:t>
      </w:r>
      <w:r w:rsidR="00B061B5">
        <w:t xml:space="preserve"> </w:t>
      </w:r>
      <w:r w:rsidR="007855F5" w:rsidRPr="00A24B86">
        <w:t>We try to collect information about outcomes</w:t>
      </w:r>
      <w:r w:rsidR="00303215">
        <w:t>:</w:t>
      </w:r>
      <w:r w:rsidR="007855F5" w:rsidRPr="00A24B86">
        <w:t xml:space="preserve"> Do people feel safer after accessing our services, supported, empowered to work on their goals, informed about how to access community resources that may support them, etc.? Ultimately we like to see people safe and permanently housed. But we keep in mind that everyone has </w:t>
      </w:r>
      <w:r w:rsidR="00F811F0" w:rsidRPr="00A24B86">
        <w:t>their own journey</w:t>
      </w:r>
      <w:r w:rsidR="00E47DF4">
        <w:t>.</w:t>
      </w:r>
    </w:p>
    <w:p w14:paraId="326B1DE7" w14:textId="3DFE6B72" w:rsidR="00F811F0" w:rsidRPr="00A24B86" w:rsidRDefault="00D573D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t>
      </w:r>
      <w:r w:rsidR="00F811F0" w:rsidRPr="00A24B86">
        <w:rPr>
          <w:rFonts w:cs="Times New Roman"/>
        </w:rPr>
        <w:t>0</w:t>
      </w:r>
      <w:r w:rsidR="00305F0B">
        <w:rPr>
          <w:rFonts w:cs="Times New Roman"/>
        </w:rPr>
        <w:t>6</w:t>
      </w:r>
      <w:r w:rsidR="0021607D">
        <w:rPr>
          <w:rFonts w:cs="Times New Roman"/>
        </w:rPr>
        <w:t xml:space="preserve">) </w:t>
      </w:r>
      <w:r w:rsidR="00081AA6" w:rsidRPr="00A24B86">
        <w:rPr>
          <w:rFonts w:cs="Times New Roman"/>
        </w:rPr>
        <w:t xml:space="preserve">We try to be trauma-informed. We don’t have requirements. Most housing programs choose people who are motivated. Our goal is that survivors are better able to focus on things they want to do when they </w:t>
      </w:r>
      <w:r w:rsidR="00081AA6" w:rsidRPr="00A24B86">
        <w:rPr>
          <w:rFonts w:cs="Times New Roman"/>
        </w:rPr>
        <w:lastRenderedPageBreak/>
        <w:t>feel safe. If you’re concerned about housing, you can’t get much done. Each survivor is different. The goal is to give them the opportunity to do what they need to do and feel safe</w:t>
      </w:r>
      <w:r w:rsidR="00F811F0" w:rsidRPr="00A24B86">
        <w:rPr>
          <w:rFonts w:cs="Times New Roman"/>
        </w:rPr>
        <w:t>.</w:t>
      </w:r>
    </w:p>
    <w:p w14:paraId="5266E495" w14:textId="68B2A093" w:rsidR="00081AA6" w:rsidRPr="00A24B86" w:rsidRDefault="00D573D7" w:rsidP="00472A45">
      <w:pPr>
        <w:pStyle w:val="Top"/>
      </w:pPr>
      <w:r w:rsidRPr="00A24B86">
        <w:t>(#</w:t>
      </w:r>
      <w:r w:rsidR="00F811F0" w:rsidRPr="00A24B86">
        <w:t>0</w:t>
      </w:r>
      <w:r w:rsidR="00305F0B">
        <w:t>7</w:t>
      </w:r>
      <w:r w:rsidR="0021607D">
        <w:t xml:space="preserve">) </w:t>
      </w:r>
      <w:r w:rsidR="00081AA6" w:rsidRPr="00A24B86">
        <w:t>Whatever the client has made their own goal; if they were able to achieve it, that's a success</w:t>
      </w:r>
      <w:r w:rsidR="00E47DF4">
        <w:t>.</w:t>
      </w:r>
      <w:r w:rsidR="00B061B5">
        <w:t xml:space="preserve"> </w:t>
      </w:r>
      <w:r w:rsidR="00E47DF4">
        <w:t>S</w:t>
      </w:r>
      <w:r w:rsidR="00081AA6" w:rsidRPr="00A24B86">
        <w:t>uccess might also be a person feeling emotionally healed after years of counseling; a participant who used to feel very uncomfortable being in a group setting now able to be in the community and attend a support group; a participant who now makes her own decisions, who came from a relationship in which they had been told what to do and what they couldn’t do and that they were worthless.</w:t>
      </w:r>
    </w:p>
    <w:p w14:paraId="505C14C6" w14:textId="1D6CC0D0" w:rsidR="00F811F0" w:rsidRPr="00A24B86" w:rsidRDefault="00AB4FF2"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 xml:space="preserve">Our </w:t>
      </w:r>
      <w:r w:rsidR="00303215">
        <w:rPr>
          <w:rFonts w:cs="Times New Roman"/>
        </w:rPr>
        <w:t>TA</w:t>
      </w:r>
      <w:r w:rsidRPr="00A24B86">
        <w:rPr>
          <w:rFonts w:cs="Times New Roman"/>
        </w:rPr>
        <w:t xml:space="preserve"> provider talks </w:t>
      </w:r>
      <w:r w:rsidR="00303215">
        <w:rPr>
          <w:rFonts w:cs="Times New Roman"/>
        </w:rPr>
        <w:t>about knowing the client, what s</w:t>
      </w:r>
      <w:r w:rsidRPr="00A24B86">
        <w:rPr>
          <w:rFonts w:cs="Times New Roman"/>
        </w:rPr>
        <w:t>he want</w:t>
      </w:r>
      <w:r w:rsidR="00303215">
        <w:rPr>
          <w:rFonts w:cs="Times New Roman"/>
        </w:rPr>
        <w:t>s to accomplish, what s</w:t>
      </w:r>
      <w:r w:rsidRPr="00A24B86">
        <w:rPr>
          <w:rFonts w:cs="Times New Roman"/>
        </w:rPr>
        <w:t>he can and want</w:t>
      </w:r>
      <w:r w:rsidR="00303215">
        <w:rPr>
          <w:rFonts w:cs="Times New Roman"/>
        </w:rPr>
        <w:t>s</w:t>
      </w:r>
      <w:r w:rsidRPr="00A24B86">
        <w:rPr>
          <w:rFonts w:cs="Times New Roman"/>
        </w:rPr>
        <w:t xml:space="preserve"> to do. </w:t>
      </w:r>
      <w:r w:rsidR="00303215">
        <w:rPr>
          <w:rFonts w:cs="Times New Roman"/>
        </w:rPr>
        <w:t>What</w:t>
      </w:r>
      <w:r w:rsidRPr="00A24B86">
        <w:rPr>
          <w:rFonts w:cs="Times New Roman"/>
        </w:rPr>
        <w:t xml:space="preserve"> we might think </w:t>
      </w:r>
      <w:r w:rsidR="00303215">
        <w:rPr>
          <w:rFonts w:cs="Times New Roman"/>
        </w:rPr>
        <w:t xml:space="preserve">of </w:t>
      </w:r>
      <w:r w:rsidRPr="00A24B86">
        <w:rPr>
          <w:rFonts w:cs="Times New Roman"/>
        </w:rPr>
        <w:t xml:space="preserve">as ideal might not be ideal for </w:t>
      </w:r>
      <w:r w:rsidR="00303215">
        <w:rPr>
          <w:rFonts w:cs="Times New Roman"/>
        </w:rPr>
        <w:t>her</w:t>
      </w:r>
      <w:r w:rsidRPr="00A24B86">
        <w:rPr>
          <w:rFonts w:cs="Times New Roman"/>
        </w:rPr>
        <w:t>.</w:t>
      </w:r>
      <w:r w:rsidR="00B061B5">
        <w:rPr>
          <w:rFonts w:cs="Times New Roman"/>
        </w:rPr>
        <w:t xml:space="preserve"> </w:t>
      </w:r>
      <w:r w:rsidRPr="00A24B86">
        <w:rPr>
          <w:rFonts w:cs="Times New Roman"/>
        </w:rPr>
        <w:t xml:space="preserve">Some people might have to go back to family, but that may </w:t>
      </w:r>
      <w:r w:rsidR="00303215">
        <w:rPr>
          <w:rFonts w:cs="Times New Roman"/>
        </w:rPr>
        <w:t xml:space="preserve">a lot </w:t>
      </w:r>
      <w:r w:rsidRPr="00A24B86">
        <w:rPr>
          <w:rFonts w:cs="Times New Roman"/>
        </w:rPr>
        <w:t xml:space="preserve">better </w:t>
      </w:r>
      <w:r w:rsidR="00303215">
        <w:rPr>
          <w:rFonts w:cs="Times New Roman"/>
        </w:rPr>
        <w:t xml:space="preserve">than </w:t>
      </w:r>
      <w:r w:rsidRPr="00A24B86">
        <w:rPr>
          <w:rFonts w:cs="Times New Roman"/>
        </w:rPr>
        <w:t xml:space="preserve">when they </w:t>
      </w:r>
      <w:r w:rsidR="00303215">
        <w:rPr>
          <w:rFonts w:cs="Times New Roman"/>
        </w:rPr>
        <w:t>were in</w:t>
      </w:r>
      <w:r w:rsidRPr="00A24B86">
        <w:rPr>
          <w:rFonts w:cs="Times New Roman"/>
        </w:rPr>
        <w:t xml:space="preserve"> shelter with absolutely nothing. Even getting public assistance and making their own decisions about spending or saving money, it depends on where they started</w:t>
      </w:r>
      <w:r w:rsidR="003D1614">
        <w:rPr>
          <w:rFonts w:cs="Times New Roman"/>
        </w:rPr>
        <w:t>.</w:t>
      </w:r>
    </w:p>
    <w:p w14:paraId="7795D84D" w14:textId="6A57EBF6" w:rsidR="00BF150E" w:rsidRPr="00BF150E" w:rsidRDefault="00305F0B" w:rsidP="00050584">
      <w:pPr>
        <w:pStyle w:val="TopBottom"/>
      </w:pPr>
      <w:r>
        <w:t>(#08</w:t>
      </w:r>
      <w:r w:rsidR="0021607D">
        <w:t xml:space="preserve">) </w:t>
      </w:r>
      <w:r w:rsidR="00BF150E" w:rsidRPr="00BF150E">
        <w:t>With those clients who are interested in goal setting, we definitely sit down and allow them to identify what three goals they want to achieve, and we make an agreement to work on them. We feel like nobody knows better than them what they want or need to do. We revisit it over a three to six to nine month period to see where they are. And if they feel that they’ve completed that goal, then we would work with them to add something additional to the plan or replace it.</w:t>
      </w:r>
      <w:r w:rsidR="00B061B5">
        <w:t xml:space="preserve"> </w:t>
      </w:r>
      <w:r w:rsidR="00BF150E" w:rsidRPr="00BF150E">
        <w:t>Maybe a couple months before their time in the program ends, I start reminding them of how much success they’ve had since the time we started, reminding them that they'll be exiting the program at such and such a time.</w:t>
      </w:r>
      <w:r w:rsidR="00B061B5">
        <w:t xml:space="preserve"> </w:t>
      </w:r>
      <w:r w:rsidR="00BF150E" w:rsidRPr="00BF150E">
        <w:t>I also talk about, how they're, “doing so well there’s no need for me to see you every week, so I’m going to scale that back to maybe twice a month. And then the next month, maybe once a month, because you’re doing so great,” to prepare them for</w:t>
      </w:r>
      <w:r w:rsidR="00213AAE">
        <w:t>, “I won’t be there as much.”</w:t>
      </w:r>
      <w:r w:rsidR="00B061B5">
        <w:t xml:space="preserve"> </w:t>
      </w:r>
      <w:r w:rsidR="00213AAE">
        <w:t xml:space="preserve">It's </w:t>
      </w:r>
      <w:r w:rsidR="00BF150E" w:rsidRPr="00BF150E">
        <w:t xml:space="preserve">a slow transition rather than an all-of-a-sudden type of transition. </w:t>
      </w:r>
    </w:p>
    <w:p w14:paraId="4A980326" w14:textId="666C8F3E" w:rsidR="00BB7257" w:rsidRPr="00A24B86" w:rsidRDefault="00D573D7" w:rsidP="00BF1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t>
      </w:r>
      <w:r w:rsidR="00F811F0" w:rsidRPr="00A24B86">
        <w:rPr>
          <w:rFonts w:cs="Times New Roman"/>
        </w:rPr>
        <w:t>0</w:t>
      </w:r>
      <w:r w:rsidR="00EE79EB" w:rsidRPr="00A24B86">
        <w:rPr>
          <w:rFonts w:cs="Times New Roman"/>
        </w:rPr>
        <w:t>9</w:t>
      </w:r>
      <w:r w:rsidR="0021607D">
        <w:rPr>
          <w:rFonts w:cs="Times New Roman"/>
        </w:rPr>
        <w:t xml:space="preserve">) </w:t>
      </w:r>
      <w:r w:rsidR="00BB7257" w:rsidRPr="00A24B86">
        <w:rPr>
          <w:rFonts w:cs="Times New Roman"/>
        </w:rPr>
        <w:t>Our goal is 100 percent satisfaction</w:t>
      </w:r>
      <w:r w:rsidR="00E47DF4">
        <w:rPr>
          <w:rFonts w:cs="Times New Roman"/>
        </w:rPr>
        <w:t>; i</w:t>
      </w:r>
      <w:r w:rsidR="00BB7257" w:rsidRPr="00A24B86">
        <w:rPr>
          <w:rFonts w:cs="Times New Roman"/>
        </w:rPr>
        <w:t>f a client is expressing dissatisfaction, we immediately seek to remedy it</w:t>
      </w:r>
      <w:r w:rsidR="00E47DF4">
        <w:rPr>
          <w:rFonts w:cs="Times New Roman"/>
        </w:rPr>
        <w:t xml:space="preserve">. </w:t>
      </w:r>
      <w:r w:rsidR="00BB7257" w:rsidRPr="00A24B86">
        <w:rPr>
          <w:rFonts w:cs="Times New Roman"/>
        </w:rPr>
        <w:t xml:space="preserve">If </w:t>
      </w:r>
      <w:r w:rsidR="00E47DF4">
        <w:rPr>
          <w:rFonts w:cs="Times New Roman"/>
        </w:rPr>
        <w:t>we</w:t>
      </w:r>
      <w:r w:rsidR="00BB7257" w:rsidRPr="00A24B86">
        <w:rPr>
          <w:rFonts w:cs="Times New Roman"/>
        </w:rPr>
        <w:t xml:space="preserve"> tried this approach and you said this approach isn’t working for you, what can we do differently? Because the goal is to help you reach self-sufficiency. What can </w:t>
      </w:r>
      <w:r w:rsidR="00E47DF4">
        <w:rPr>
          <w:rFonts w:cs="Times New Roman"/>
        </w:rPr>
        <w:t>we</w:t>
      </w:r>
      <w:r w:rsidR="00BB7257" w:rsidRPr="00A24B86">
        <w:rPr>
          <w:rFonts w:cs="Times New Roman"/>
        </w:rPr>
        <w:t xml:space="preserve"> do to assist you? </w:t>
      </w:r>
    </w:p>
    <w:p w14:paraId="44BDA857" w14:textId="14DB0530" w:rsidR="00F811F0" w:rsidRPr="00A24B86" w:rsidRDefault="00BB725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Their ability to transition into housing once they leave the program, that’s all a part of that evaluation of the process.</w:t>
      </w:r>
      <w:r w:rsidR="00B061B5">
        <w:rPr>
          <w:rFonts w:cs="Times New Roman"/>
        </w:rPr>
        <w:t xml:space="preserve"> </w:t>
      </w:r>
      <w:r w:rsidR="00440A0B" w:rsidRPr="00A24B86">
        <w:rPr>
          <w:rFonts w:cs="Times New Roman"/>
        </w:rPr>
        <w:t>Our goal is to help them reach their goals.</w:t>
      </w:r>
      <w:r w:rsidR="00B061B5">
        <w:rPr>
          <w:rFonts w:cs="Times New Roman"/>
        </w:rPr>
        <w:t xml:space="preserve"> </w:t>
      </w:r>
      <w:r w:rsidR="00440A0B" w:rsidRPr="00A24B86">
        <w:rPr>
          <w:rFonts w:cs="Times New Roman"/>
        </w:rPr>
        <w:t>Someone who’s met their own self-identified goals is a successful outcome for us.</w:t>
      </w:r>
      <w:r w:rsidR="00B061B5">
        <w:rPr>
          <w:rFonts w:cs="Times New Roman"/>
        </w:rPr>
        <w:t xml:space="preserve"> </w:t>
      </w:r>
      <w:r w:rsidR="00440A0B">
        <w:rPr>
          <w:rFonts w:cs="Times New Roman"/>
        </w:rPr>
        <w:t xml:space="preserve">So, for example, </w:t>
      </w:r>
      <w:r w:rsidR="007C61B1">
        <w:rPr>
          <w:rFonts w:cs="Times New Roman"/>
        </w:rPr>
        <w:t>for the</w:t>
      </w:r>
      <w:r w:rsidRPr="00A24B86">
        <w:rPr>
          <w:rFonts w:cs="Times New Roman"/>
        </w:rPr>
        <w:t xml:space="preserve"> people who identified education as a goal, whether they</w:t>
      </w:r>
      <w:r w:rsidR="007C61B1">
        <w:rPr>
          <w:rFonts w:cs="Times New Roman"/>
        </w:rPr>
        <w:t xml:space="preserve"> </w:t>
      </w:r>
      <w:r w:rsidRPr="00A24B86">
        <w:rPr>
          <w:rFonts w:cs="Times New Roman"/>
        </w:rPr>
        <w:t xml:space="preserve">reached </w:t>
      </w:r>
      <w:r w:rsidR="00E47DF4" w:rsidRPr="00A24B86">
        <w:rPr>
          <w:rFonts w:cs="Times New Roman"/>
        </w:rPr>
        <w:t xml:space="preserve">or exceeded </w:t>
      </w:r>
      <w:r w:rsidR="00440A0B">
        <w:rPr>
          <w:rFonts w:cs="Times New Roman"/>
        </w:rPr>
        <w:t>their</w:t>
      </w:r>
      <w:r w:rsidRPr="00A24B86">
        <w:rPr>
          <w:rFonts w:cs="Times New Roman"/>
        </w:rPr>
        <w:t xml:space="preserve"> particular educational goal</w:t>
      </w:r>
      <w:r w:rsidR="00440A0B">
        <w:rPr>
          <w:rFonts w:cs="Times New Roman"/>
        </w:rPr>
        <w:t>.</w:t>
      </w:r>
      <w:r w:rsidR="00B061B5">
        <w:rPr>
          <w:rFonts w:cs="Times New Roman"/>
        </w:rPr>
        <w:t xml:space="preserve"> </w:t>
      </w:r>
      <w:r w:rsidR="007C61B1">
        <w:rPr>
          <w:rFonts w:cs="Times New Roman"/>
        </w:rPr>
        <w:t>Their goal</w:t>
      </w:r>
      <w:r w:rsidRPr="00A24B86">
        <w:rPr>
          <w:rFonts w:cs="Times New Roman"/>
        </w:rPr>
        <w:t xml:space="preserve"> could be to </w:t>
      </w:r>
      <w:r w:rsidR="007C61B1">
        <w:rPr>
          <w:rFonts w:cs="Times New Roman"/>
        </w:rPr>
        <w:t>get</w:t>
      </w:r>
      <w:r w:rsidRPr="00A24B86">
        <w:rPr>
          <w:rFonts w:cs="Times New Roman"/>
        </w:rPr>
        <w:t xml:space="preserve"> a GED or a car</w:t>
      </w:r>
      <w:r w:rsidR="00440A0B">
        <w:rPr>
          <w:rFonts w:cs="Times New Roman"/>
        </w:rPr>
        <w:t xml:space="preserve"> and, of course, </w:t>
      </w:r>
      <w:r w:rsidRPr="00A24B86">
        <w:rPr>
          <w:rFonts w:cs="Times New Roman"/>
        </w:rPr>
        <w:t>housing. Whatever they’ve identified as their goal</w:t>
      </w:r>
      <w:r w:rsidR="007C61B1">
        <w:rPr>
          <w:rFonts w:cs="Times New Roman"/>
        </w:rPr>
        <w:t xml:space="preserve">: </w:t>
      </w:r>
      <w:r w:rsidRPr="00A24B86">
        <w:rPr>
          <w:rFonts w:cs="Times New Roman"/>
        </w:rPr>
        <w:t>if they’ve reached it, that’s a success.</w:t>
      </w:r>
      <w:r w:rsidR="00B061B5">
        <w:rPr>
          <w:rFonts w:cs="Times New Roman"/>
        </w:rPr>
        <w:t xml:space="preserve"> </w:t>
      </w:r>
      <w:r w:rsidRPr="00A24B86">
        <w:rPr>
          <w:rFonts w:cs="Times New Roman"/>
        </w:rPr>
        <w:t>If you reach your goals</w:t>
      </w:r>
      <w:r w:rsidR="00440A0B">
        <w:rPr>
          <w:rFonts w:cs="Times New Roman"/>
        </w:rPr>
        <w:t>, you'</w:t>
      </w:r>
      <w:r w:rsidRPr="00A24B86">
        <w:rPr>
          <w:rFonts w:cs="Times New Roman"/>
        </w:rPr>
        <w:t>re goi</w:t>
      </w:r>
      <w:r w:rsidR="00440A0B">
        <w:rPr>
          <w:rFonts w:cs="Times New Roman"/>
        </w:rPr>
        <w:t>ng to be happy with the program.</w:t>
      </w:r>
      <w:r w:rsidR="00B061B5">
        <w:rPr>
          <w:rFonts w:cs="Times New Roman"/>
        </w:rPr>
        <w:t xml:space="preserve"> </w:t>
      </w:r>
      <w:r w:rsidRPr="00A24B86">
        <w:rPr>
          <w:rFonts w:cs="Times New Roman"/>
        </w:rPr>
        <w:t>We don’t have a standardized assessment</w:t>
      </w:r>
      <w:r w:rsidR="00F811F0" w:rsidRPr="00A24B86">
        <w:rPr>
          <w:rFonts w:cs="Times New Roman"/>
        </w:rPr>
        <w:t>.</w:t>
      </w:r>
    </w:p>
    <w:p w14:paraId="3AEFDBC9" w14:textId="3248AAEC" w:rsidR="001C0834" w:rsidRDefault="00305F0B" w:rsidP="00050584">
      <w:pPr>
        <w:pStyle w:val="TopBottom"/>
      </w:pPr>
      <w:r>
        <w:t>(#1</w:t>
      </w:r>
      <w:r w:rsidR="001C0834" w:rsidRPr="00A24B86">
        <w:t>0</w:t>
      </w:r>
      <w:r w:rsidR="0021607D">
        <w:t xml:space="preserve">) </w:t>
      </w:r>
      <w:r w:rsidR="001C0834" w:rsidRPr="00A24B86">
        <w:t>Program performance is measured by how we help people achieve their own goals -- what success means for them, what they want to do.</w:t>
      </w:r>
      <w:r w:rsidR="00B061B5">
        <w:t xml:space="preserve"> </w:t>
      </w:r>
      <w:r w:rsidR="001C0834" w:rsidRPr="00A24B86">
        <w:t xml:space="preserve">And we document all that, because understanding that what you are doing is making a difference provides a great level of satisfaction -- both for the </w:t>
      </w:r>
      <w:r w:rsidR="001C0834">
        <w:t>staff and for the participants.</w:t>
      </w:r>
    </w:p>
    <w:p w14:paraId="1ECF811E" w14:textId="4C0393E0" w:rsidR="001C0834"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w:t>
      </w:r>
      <w:r w:rsidR="001C0834" w:rsidRPr="00A24B86">
        <w:rPr>
          <w:rFonts w:cs="Times New Roman"/>
        </w:rPr>
        <w:t>1</w:t>
      </w:r>
      <w:r w:rsidR="0021607D">
        <w:rPr>
          <w:rFonts w:cs="Times New Roman"/>
        </w:rPr>
        <w:t xml:space="preserve">) </w:t>
      </w:r>
      <w:r w:rsidR="001C0834" w:rsidRPr="00A24B86">
        <w:rPr>
          <w:rFonts w:cs="Times New Roman"/>
        </w:rPr>
        <w:t>Success can range from our providing safe housing for two years – to someone being able to utilize that time and our support to achieve their goals to obtain safe, independent living.</w:t>
      </w:r>
      <w:r w:rsidR="00B061B5">
        <w:rPr>
          <w:rFonts w:cs="Times New Roman"/>
        </w:rPr>
        <w:t xml:space="preserve"> </w:t>
      </w:r>
      <w:r w:rsidR="001C0834" w:rsidRPr="00A24B86">
        <w:rPr>
          <w:rFonts w:cs="Times New Roman"/>
        </w:rPr>
        <w:t>We would love for everybody to become financially solvent, able to provide for themselves and their children, but that doesn’t always happen.</w:t>
      </w:r>
      <w:r w:rsidR="00B061B5">
        <w:rPr>
          <w:rFonts w:cs="Times New Roman"/>
        </w:rPr>
        <w:t xml:space="preserve"> </w:t>
      </w:r>
      <w:r w:rsidR="001C0834" w:rsidRPr="00A24B86">
        <w:rPr>
          <w:rFonts w:cs="Times New Roman"/>
        </w:rPr>
        <w:t>So success for us is that they’ve participated in the program, they've set goals that are important to them, and they’ve made progress towards achieving those goals</w:t>
      </w:r>
      <w:r w:rsidR="001C0834">
        <w:rPr>
          <w:rFonts w:cs="Times New Roman"/>
        </w:rPr>
        <w:t>.</w:t>
      </w:r>
    </w:p>
    <w:p w14:paraId="1999203C" w14:textId="69CD5D4F" w:rsidR="00D573D7" w:rsidRPr="00A24B86" w:rsidRDefault="00305F0B" w:rsidP="00050584">
      <w:pPr>
        <w:pStyle w:val="TopBottom"/>
      </w:pPr>
      <w:r>
        <w:lastRenderedPageBreak/>
        <w:t>(#12</w:t>
      </w:r>
      <w:r w:rsidR="0021607D">
        <w:t xml:space="preserve">) </w:t>
      </w:r>
      <w:r w:rsidR="00D573D7" w:rsidRPr="00440A0B">
        <w:t>Many of the participants don’t even know what their goals are. They’re almost scared to set goals</w:t>
      </w:r>
      <w:r w:rsidR="00440A0B" w:rsidRPr="00440A0B">
        <w:t>, s</w:t>
      </w:r>
      <w:r w:rsidR="00D573D7" w:rsidRPr="00440A0B">
        <w:t>o we just meet them where they’re at.</w:t>
      </w:r>
      <w:r w:rsidR="00B061B5">
        <w:t xml:space="preserve"> </w:t>
      </w:r>
      <w:r w:rsidR="00D573D7" w:rsidRPr="00440A0B">
        <w:t>I think that many of our participants have accomplished more in the program than they ever thought was possible for them. We had a participant whose #1 goal after she left the abusive relationship and filed for divorce was to file bankruptcy so that she would have a clean slate. Bankruptcy isn’t most people’s definition of a success, but f</w:t>
      </w:r>
      <w:r w:rsidR="00440A0B" w:rsidRPr="00440A0B">
        <w:t>or her it was the ultimate. S</w:t>
      </w:r>
      <w:r w:rsidR="00D573D7" w:rsidRPr="00440A0B">
        <w:t>uccess is in the eye of the beholder.</w:t>
      </w:r>
      <w:r w:rsidR="00B061B5">
        <w:t xml:space="preserve"> </w:t>
      </w:r>
      <w:r w:rsidR="00D573D7" w:rsidRPr="00440A0B">
        <w:t>Succeeding at their own goals is a first small step in the right direction. We have to take those small successes as they do; they are more important than we know.</w:t>
      </w:r>
    </w:p>
    <w:p w14:paraId="22766A73" w14:textId="3AF309AE" w:rsidR="001C0834"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(#13</w:t>
      </w:r>
      <w:r w:rsidR="0021607D">
        <w:rPr>
          <w:rFonts w:cs="Times New Roman"/>
        </w:rPr>
        <w:t xml:space="preserve">) </w:t>
      </w:r>
      <w:r w:rsidR="001C0834">
        <w:rPr>
          <w:rFonts w:cs="Times New Roman"/>
        </w:rPr>
        <w:t>We</w:t>
      </w:r>
      <w:r w:rsidR="001C0834" w:rsidRPr="00A24B86">
        <w:rPr>
          <w:rFonts w:cs="Times New Roman"/>
        </w:rPr>
        <w:t xml:space="preserve"> have a conversation when </w:t>
      </w:r>
      <w:r w:rsidR="001C0834">
        <w:rPr>
          <w:rFonts w:cs="Times New Roman"/>
        </w:rPr>
        <w:t>a woma</w:t>
      </w:r>
      <w:r w:rsidR="001C0834" w:rsidRPr="00A24B86">
        <w:rPr>
          <w:rFonts w:cs="Times New Roman"/>
        </w:rPr>
        <w:t>n first move</w:t>
      </w:r>
      <w:r w:rsidR="001C0834">
        <w:rPr>
          <w:rFonts w:cs="Times New Roman"/>
        </w:rPr>
        <w:t>s</w:t>
      </w:r>
      <w:r w:rsidR="001C0834" w:rsidRPr="00A24B86">
        <w:rPr>
          <w:rFonts w:cs="Times New Roman"/>
        </w:rPr>
        <w:t xml:space="preserve"> here about, “what would you like to accomplish in the next two years? What do you need to do in your life?” She</w:t>
      </w:r>
      <w:r w:rsidR="001C0834">
        <w:rPr>
          <w:rFonts w:cs="Times New Roman"/>
        </w:rPr>
        <w:t xml:space="preserve"> might</w:t>
      </w:r>
      <w:r w:rsidR="001C0834" w:rsidRPr="00A24B86">
        <w:rPr>
          <w:rFonts w:cs="Times New Roman"/>
        </w:rPr>
        <w:t xml:space="preserve"> say “I really need a car.</w:t>
      </w:r>
      <w:r w:rsidR="001C0834">
        <w:rPr>
          <w:rFonts w:cs="Times New Roman"/>
        </w:rPr>
        <w:t>" Or "</w:t>
      </w:r>
      <w:r w:rsidR="001C0834" w:rsidRPr="00A24B86">
        <w:rPr>
          <w:rFonts w:cs="Times New Roman"/>
        </w:rPr>
        <w:t>I need to get bankruptcy started because I have all this debt.</w:t>
      </w:r>
      <w:r w:rsidR="001C0834">
        <w:rPr>
          <w:rFonts w:cs="Times New Roman"/>
        </w:rPr>
        <w:t>" Or "</w:t>
      </w:r>
      <w:r w:rsidR="001C0834" w:rsidRPr="00A24B86">
        <w:rPr>
          <w:rFonts w:cs="Times New Roman"/>
        </w:rPr>
        <w:t>I need a job.”</w:t>
      </w:r>
      <w:r w:rsidR="00B061B5">
        <w:rPr>
          <w:rFonts w:cs="Times New Roman"/>
        </w:rPr>
        <w:t xml:space="preserve"> </w:t>
      </w:r>
      <w:r w:rsidR="001C0834" w:rsidRPr="00A24B86">
        <w:rPr>
          <w:rFonts w:cs="Times New Roman"/>
        </w:rPr>
        <w:t xml:space="preserve">We’ll periodically check in and </w:t>
      </w:r>
      <w:r w:rsidR="001C0834">
        <w:rPr>
          <w:rFonts w:cs="Times New Roman"/>
        </w:rPr>
        <w:t>ask</w:t>
      </w:r>
      <w:r w:rsidR="001C0834" w:rsidRPr="00A24B86">
        <w:rPr>
          <w:rFonts w:cs="Times New Roman"/>
        </w:rPr>
        <w:t xml:space="preserve">, “How are you </w:t>
      </w:r>
      <w:r w:rsidR="001C0834">
        <w:rPr>
          <w:rFonts w:cs="Times New Roman"/>
        </w:rPr>
        <w:t xml:space="preserve">doing </w:t>
      </w:r>
      <w:r w:rsidR="001C0834" w:rsidRPr="00A24B86">
        <w:rPr>
          <w:rFonts w:cs="Times New Roman"/>
        </w:rPr>
        <w:t xml:space="preserve">with those goals you </w:t>
      </w:r>
      <w:r w:rsidR="001C0834">
        <w:rPr>
          <w:rFonts w:cs="Times New Roman"/>
        </w:rPr>
        <w:t>described</w:t>
      </w:r>
      <w:r w:rsidR="001C0834" w:rsidRPr="00A24B86">
        <w:rPr>
          <w:rFonts w:cs="Times New Roman"/>
        </w:rPr>
        <w:t>?”</w:t>
      </w:r>
      <w:r w:rsidR="00B061B5">
        <w:rPr>
          <w:rFonts w:cs="Times New Roman"/>
        </w:rPr>
        <w:t xml:space="preserve"> </w:t>
      </w:r>
      <w:r w:rsidR="001C0834" w:rsidRPr="00A24B86">
        <w:rPr>
          <w:rFonts w:cs="Times New Roman"/>
        </w:rPr>
        <w:t>We had a woman recently who said she wanted to lose weight. We</w:t>
      </w:r>
      <w:r w:rsidR="001C0834">
        <w:rPr>
          <w:rFonts w:cs="Times New Roman"/>
        </w:rPr>
        <w:t xml:space="preserve"> </w:t>
      </w:r>
      <w:r w:rsidR="001C0834" w:rsidRPr="00A24B86">
        <w:rPr>
          <w:rFonts w:cs="Times New Roman"/>
        </w:rPr>
        <w:t xml:space="preserve">see her and </w:t>
      </w:r>
      <w:r w:rsidR="001C0834">
        <w:rPr>
          <w:rFonts w:cs="Times New Roman"/>
        </w:rPr>
        <w:t>ask</w:t>
      </w:r>
      <w:r w:rsidR="001C0834" w:rsidRPr="00A24B86">
        <w:rPr>
          <w:rFonts w:cs="Times New Roman"/>
        </w:rPr>
        <w:t>, “How are you doing with your weight loss</w:t>
      </w:r>
      <w:r w:rsidR="001C0834">
        <w:rPr>
          <w:rFonts w:cs="Times New Roman"/>
        </w:rPr>
        <w:t xml:space="preserve"> goal</w:t>
      </w:r>
      <w:r w:rsidR="001C0834" w:rsidRPr="00A24B86">
        <w:rPr>
          <w:rFonts w:cs="Times New Roman"/>
        </w:rPr>
        <w:t xml:space="preserve">?” </w:t>
      </w:r>
      <w:r w:rsidR="001C0834">
        <w:rPr>
          <w:rFonts w:cs="Times New Roman"/>
        </w:rPr>
        <w:t>-- t</w:t>
      </w:r>
      <w:r w:rsidR="001C0834" w:rsidRPr="00A24B86">
        <w:rPr>
          <w:rFonts w:cs="Times New Roman"/>
        </w:rPr>
        <w:t xml:space="preserve">he same way I would check in with </w:t>
      </w:r>
      <w:r w:rsidR="001C0834">
        <w:rPr>
          <w:rFonts w:cs="Times New Roman"/>
        </w:rPr>
        <w:t>a friend</w:t>
      </w:r>
      <w:r w:rsidR="001C0834" w:rsidRPr="00A24B86">
        <w:rPr>
          <w:rFonts w:cs="Times New Roman"/>
        </w:rPr>
        <w:t xml:space="preserve"> about a New Year’s resolution to quit smoking.</w:t>
      </w:r>
      <w:r w:rsidR="00B061B5">
        <w:rPr>
          <w:rFonts w:cs="Times New Roman"/>
        </w:rPr>
        <w:t xml:space="preserve"> </w:t>
      </w:r>
      <w:r w:rsidR="001C0834" w:rsidRPr="00A24B86">
        <w:rPr>
          <w:rFonts w:cs="Times New Roman"/>
        </w:rPr>
        <w:t xml:space="preserve">I’d say, “How are you doing with that goal?” Not that </w:t>
      </w:r>
      <w:r w:rsidR="001C0834">
        <w:rPr>
          <w:rFonts w:cs="Times New Roman"/>
        </w:rPr>
        <w:t>I</w:t>
      </w:r>
      <w:r w:rsidR="001C0834" w:rsidRPr="00A24B86">
        <w:rPr>
          <w:rFonts w:cs="Times New Roman"/>
        </w:rPr>
        <w:t xml:space="preserve"> know better than you</w:t>
      </w:r>
      <w:r w:rsidR="001C0834">
        <w:rPr>
          <w:rFonts w:cs="Times New Roman"/>
        </w:rPr>
        <w:t xml:space="preserve">, and </w:t>
      </w:r>
      <w:r w:rsidR="001C0834" w:rsidRPr="00A24B86">
        <w:rPr>
          <w:rFonts w:cs="Times New Roman"/>
        </w:rPr>
        <w:t>I think you need to quit smoking.</w:t>
      </w:r>
      <w:r w:rsidR="00B061B5">
        <w:rPr>
          <w:rFonts w:cs="Times New Roman"/>
        </w:rPr>
        <w:t xml:space="preserve"> </w:t>
      </w:r>
      <w:r w:rsidR="001C0834" w:rsidRPr="00A24B86">
        <w:rPr>
          <w:rFonts w:cs="Times New Roman"/>
        </w:rPr>
        <w:t>Who am I to tell you to quit smoking? We say to them all the time, “You</w:t>
      </w:r>
      <w:r w:rsidR="001C0834">
        <w:rPr>
          <w:rFonts w:cs="Times New Roman"/>
        </w:rPr>
        <w:t>'</w:t>
      </w:r>
      <w:r w:rsidR="001C0834" w:rsidRPr="00A24B86">
        <w:rPr>
          <w:rFonts w:cs="Times New Roman"/>
        </w:rPr>
        <w:t>re a grown woman</w:t>
      </w:r>
      <w:r w:rsidR="001C0834">
        <w:rPr>
          <w:rFonts w:cs="Times New Roman"/>
        </w:rPr>
        <w:t>;</w:t>
      </w:r>
      <w:r w:rsidR="001C0834" w:rsidRPr="00A24B86">
        <w:rPr>
          <w:rFonts w:cs="Times New Roman"/>
        </w:rPr>
        <w:t xml:space="preserve"> what do </w:t>
      </w:r>
      <w:r w:rsidR="001C0834" w:rsidRPr="00A24B86">
        <w:rPr>
          <w:rFonts w:cs="Times New Roman"/>
          <w:b/>
          <w:i/>
        </w:rPr>
        <w:t>you</w:t>
      </w:r>
      <w:r w:rsidR="001C0834" w:rsidRPr="00A24B86">
        <w:rPr>
          <w:rFonts w:cs="Times New Roman"/>
        </w:rPr>
        <w:t xml:space="preserve"> want to do?” </w:t>
      </w:r>
      <w:r w:rsidR="001C0834">
        <w:rPr>
          <w:rFonts w:cs="Times New Roman"/>
        </w:rPr>
        <w:t>In the early days of our program,</w:t>
      </w:r>
      <w:r w:rsidR="001C0834" w:rsidRPr="00A24B86">
        <w:rPr>
          <w:rFonts w:cs="Times New Roman"/>
        </w:rPr>
        <w:t xml:space="preserve"> we’d sit them down every month, and they'd have to turn in information about their progress in meeting our goals. </w:t>
      </w:r>
      <w:r w:rsidR="001C0834">
        <w:rPr>
          <w:rFonts w:cs="Times New Roman"/>
        </w:rPr>
        <w:t>That's</w:t>
      </w:r>
      <w:r w:rsidR="001C0834" w:rsidRPr="00A24B86">
        <w:rPr>
          <w:rFonts w:cs="Times New Roman"/>
        </w:rPr>
        <w:t xml:space="preserve"> so insulting an</w:t>
      </w:r>
      <w:r w:rsidR="001C0834">
        <w:rPr>
          <w:rFonts w:cs="Times New Roman"/>
        </w:rPr>
        <w:t>d wrong. I'm embarrassed</w:t>
      </w:r>
      <w:r w:rsidR="001C0834" w:rsidRPr="00A24B86">
        <w:rPr>
          <w:rFonts w:cs="Times New Roman"/>
        </w:rPr>
        <w:t xml:space="preserve"> </w:t>
      </w:r>
      <w:r w:rsidR="001C0834">
        <w:rPr>
          <w:rFonts w:cs="Times New Roman"/>
        </w:rPr>
        <w:t>we</w:t>
      </w:r>
      <w:r w:rsidR="001C0834" w:rsidRPr="00A24B86">
        <w:rPr>
          <w:rFonts w:cs="Times New Roman"/>
        </w:rPr>
        <w:t xml:space="preserve"> ever </w:t>
      </w:r>
      <w:r w:rsidR="001C0834">
        <w:rPr>
          <w:rFonts w:cs="Times New Roman"/>
        </w:rPr>
        <w:t>did</w:t>
      </w:r>
      <w:r w:rsidR="001C0834" w:rsidRPr="00A24B86">
        <w:rPr>
          <w:rFonts w:cs="Times New Roman"/>
        </w:rPr>
        <w:t xml:space="preserve"> that. Than</w:t>
      </w:r>
      <w:r w:rsidR="001C0834">
        <w:rPr>
          <w:rFonts w:cs="Times New Roman"/>
        </w:rPr>
        <w:t>k God for OVW is all I can say</w:t>
      </w:r>
      <w:r w:rsidR="003D1614">
        <w:rPr>
          <w:rFonts w:cs="Times New Roman"/>
        </w:rPr>
        <w:t>.</w:t>
      </w:r>
    </w:p>
    <w:p w14:paraId="33DE90A6" w14:textId="06EA5A8A" w:rsidR="00D573D7" w:rsidRPr="00A24B86" w:rsidRDefault="003D1614" w:rsidP="00050584">
      <w:pPr>
        <w:pStyle w:val="TopBottom"/>
      </w:pPr>
      <w:r>
        <w:t>(#</w:t>
      </w:r>
      <w:r w:rsidR="00305F0B">
        <w:t>1</w:t>
      </w:r>
      <w:r w:rsidR="00D573D7" w:rsidRPr="00A24B86">
        <w:t>4</w:t>
      </w:r>
      <w:r w:rsidR="0021607D">
        <w:t xml:space="preserve">) </w:t>
      </w:r>
      <w:r w:rsidR="00D573D7" w:rsidRPr="00A24B86">
        <w:t xml:space="preserve">A successful outcome is what the client wants; we’re client-based so what may be a success for one person may not be </w:t>
      </w:r>
      <w:r w:rsidR="00D80234">
        <w:t xml:space="preserve">a goal </w:t>
      </w:r>
      <w:r w:rsidR="00D573D7" w:rsidRPr="00A24B86">
        <w:t>for the other. One client's goal was to be divorced</w:t>
      </w:r>
      <w:r w:rsidR="00BE390E">
        <w:t>; that happened,</w:t>
      </w:r>
      <w:r w:rsidR="00D573D7" w:rsidRPr="00A24B86">
        <w:t xml:space="preserve"> and that was </w:t>
      </w:r>
      <w:r w:rsidR="00D80234">
        <w:t>her</w:t>
      </w:r>
      <w:r w:rsidR="00D573D7" w:rsidRPr="00A24B86">
        <w:t xml:space="preserve"> success. Another client relocated from the OVW program to live with family members, to get away from a new relationship that was also abusive. That </w:t>
      </w:r>
      <w:r w:rsidR="00BE390E" w:rsidRPr="00A24B86">
        <w:t>relocat</w:t>
      </w:r>
      <w:r w:rsidR="00BE390E">
        <w:t>ion</w:t>
      </w:r>
      <w:r w:rsidR="00BE390E" w:rsidRPr="00A24B86">
        <w:t xml:space="preserve"> to a safer place </w:t>
      </w:r>
      <w:r w:rsidR="00D573D7" w:rsidRPr="00A24B86">
        <w:t xml:space="preserve">was </w:t>
      </w:r>
      <w:r w:rsidR="00BE390E">
        <w:t>her</w:t>
      </w:r>
      <w:r w:rsidR="00D573D7" w:rsidRPr="00A24B86">
        <w:t xml:space="preserve"> success.</w:t>
      </w:r>
      <w:r w:rsidR="00B061B5">
        <w:t xml:space="preserve"> </w:t>
      </w:r>
      <w:r w:rsidR="00D573D7" w:rsidRPr="00A24B86">
        <w:t xml:space="preserve">Success varies – securing permanent housing, breaking the cycle of abuse, achieving personal goals such as repairing credit or </w:t>
      </w:r>
      <w:r w:rsidR="00FD7436">
        <w:t>beginning</w:t>
      </w:r>
      <w:r w:rsidR="00D573D7" w:rsidRPr="00A24B86">
        <w:t xml:space="preserve"> mental health care, achieving educational or job goals. We have </w:t>
      </w:r>
      <w:r w:rsidR="00D80234">
        <w:t xml:space="preserve">served </w:t>
      </w:r>
      <w:r w:rsidR="00D573D7" w:rsidRPr="00A24B86">
        <w:t>people who completed college, people who got jobs</w:t>
      </w:r>
      <w:r w:rsidR="00D80234">
        <w:t>,</w:t>
      </w:r>
      <w:r w:rsidR="00D573D7" w:rsidRPr="00A24B86">
        <w:t xml:space="preserve"> and people who</w:t>
      </w:r>
      <w:r w:rsidR="00D80234">
        <w:t>'v</w:t>
      </w:r>
      <w:r w:rsidR="00D573D7" w:rsidRPr="00A24B86">
        <w:t>e never worked.</w:t>
      </w:r>
      <w:r w:rsidR="00B061B5">
        <w:t xml:space="preserve"> </w:t>
      </w:r>
      <w:r w:rsidR="00D80234">
        <w:t>O</w:t>
      </w:r>
      <w:r w:rsidR="00D573D7" w:rsidRPr="00A24B86">
        <w:t>ne of the main goals</w:t>
      </w:r>
      <w:r w:rsidR="00D80234" w:rsidRPr="00D80234">
        <w:t xml:space="preserve"> </w:t>
      </w:r>
      <w:r w:rsidR="00D80234" w:rsidRPr="00A24B86">
        <w:t>of the OVW grant</w:t>
      </w:r>
      <w:r w:rsidR="00D573D7" w:rsidRPr="00A24B86">
        <w:t xml:space="preserve"> is securing affordable housing to live abuse</w:t>
      </w:r>
      <w:r w:rsidR="00D80234">
        <w:t>-</w:t>
      </w:r>
      <w:r w:rsidR="00D573D7" w:rsidRPr="00A24B86">
        <w:t>free and being able to stay in that housing after our support ends.</w:t>
      </w:r>
    </w:p>
    <w:p w14:paraId="7C600618" w14:textId="215B4F30" w:rsidR="00D573D7" w:rsidRPr="00A24B86"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(#15</w:t>
      </w:r>
      <w:r w:rsidR="0021607D">
        <w:rPr>
          <w:rFonts w:cs="Times New Roman"/>
        </w:rPr>
        <w:t xml:space="preserve">) </w:t>
      </w:r>
      <w:r w:rsidR="00D573D7" w:rsidRPr="00A24B86">
        <w:rPr>
          <w:rFonts w:cs="Times New Roman"/>
        </w:rPr>
        <w:t xml:space="preserve">I was in supervision with one of my case managers and we were talking about a client. Before this job I was a therapist here in our family justice center and I saw this same person that the case manager is currently working with. She and </w:t>
      </w:r>
      <w:r w:rsidR="00E41EC2">
        <w:rPr>
          <w:rFonts w:cs="Times New Roman"/>
        </w:rPr>
        <w:t xml:space="preserve">her two kids live in one of our </w:t>
      </w:r>
      <w:r w:rsidR="00D573D7" w:rsidRPr="00A24B86">
        <w:rPr>
          <w:rFonts w:cs="Times New Roman"/>
        </w:rPr>
        <w:t>apartments. When I saw her years ago, she was homeless, and had recently been assaulted by her partner. She came to the shelter, and coul</w:t>
      </w:r>
      <w:r w:rsidR="00E41EC2">
        <w:rPr>
          <w:rFonts w:cs="Times New Roman"/>
        </w:rPr>
        <w:t>dn’t read or write</w:t>
      </w:r>
      <w:r w:rsidR="00D573D7" w:rsidRPr="00A24B86">
        <w:rPr>
          <w:rFonts w:cs="Times New Roman"/>
        </w:rPr>
        <w:t>. She was undocumented, and had odd jobs. She came to counseling and to our support groups. She got into shelter and now she’s working. She has a U Visa. She has fulltime employment. Her kids are in school. They have a babysitter. She has her own apartment with a Section 8 voucher. By comparison to the woman I knew, she</w:t>
      </w:r>
      <w:r w:rsidR="00E41EC2">
        <w:rPr>
          <w:rFonts w:cs="Times New Roman"/>
        </w:rPr>
        <w:t>'</w:t>
      </w:r>
      <w:r w:rsidR="00D573D7" w:rsidRPr="00A24B86">
        <w:rPr>
          <w:rFonts w:cs="Times New Roman"/>
        </w:rPr>
        <w:t>s doing really well: her own apartment, employment, the kids are safe, and she’s making choices that benefit her.</w:t>
      </w:r>
      <w:r w:rsidR="00B061B5">
        <w:rPr>
          <w:rFonts w:cs="Times New Roman"/>
        </w:rPr>
        <w:t xml:space="preserve"> </w:t>
      </w:r>
      <w:r w:rsidR="00D573D7" w:rsidRPr="00A24B86">
        <w:rPr>
          <w:rFonts w:cs="Times New Roman"/>
        </w:rPr>
        <w:t>Yet she was on the case manager's list of the "tough clients" that we need to focus on for the next few months to try to get them more engaged in services.</w:t>
      </w:r>
      <w:r w:rsidR="00B061B5">
        <w:rPr>
          <w:rFonts w:cs="Times New Roman"/>
        </w:rPr>
        <w:t xml:space="preserve"> </w:t>
      </w:r>
      <w:r w:rsidR="00D573D7" w:rsidRPr="00A24B86">
        <w:rPr>
          <w:rFonts w:cs="Times New Roman"/>
        </w:rPr>
        <w:t>The case manager was concerned with the cleanliness of her apartment and the kids’ supervision.</w:t>
      </w:r>
      <w:r w:rsidR="00B061B5">
        <w:rPr>
          <w:rFonts w:cs="Times New Roman"/>
        </w:rPr>
        <w:t xml:space="preserve"> </w:t>
      </w:r>
      <w:r w:rsidR="00D573D7" w:rsidRPr="00A24B86">
        <w:rPr>
          <w:rFonts w:cs="Times New Roman"/>
        </w:rPr>
        <w:t>We, as an agency, measure whether or not we’ve completed safety plans, who got a job, who’s going to school, who accessed permanent housing</w:t>
      </w:r>
      <w:r w:rsidR="00F30F71">
        <w:rPr>
          <w:rFonts w:cs="Times New Roman"/>
        </w:rPr>
        <w:t>,</w:t>
      </w:r>
      <w:r w:rsidR="00D573D7" w:rsidRPr="00A24B86">
        <w:rPr>
          <w:rFonts w:cs="Times New Roman"/>
        </w:rPr>
        <w:t xml:space="preserve"> and some of those bigger pieces. </w:t>
      </w:r>
      <w:r w:rsidR="00F30F71">
        <w:rPr>
          <w:rFonts w:cs="Times New Roman"/>
        </w:rPr>
        <w:t>F</w:t>
      </w:r>
      <w:r w:rsidR="00D573D7" w:rsidRPr="00A24B86">
        <w:rPr>
          <w:rFonts w:cs="Times New Roman"/>
        </w:rPr>
        <w:t>or the most part we do pretty well. But that doesn’t get at some of the nuances, the more individualized, “this is what success looks like to me.” It’s</w:t>
      </w:r>
      <w:r w:rsidR="0042495C">
        <w:rPr>
          <w:rFonts w:cs="Times New Roman"/>
        </w:rPr>
        <w:t xml:space="preserve"> not about a clean apartment.</w:t>
      </w:r>
    </w:p>
    <w:p w14:paraId="0AD6C61A" w14:textId="73DB365E" w:rsidR="00D573D7" w:rsidRPr="00A24B86" w:rsidRDefault="00305F0B" w:rsidP="00050584">
      <w:pPr>
        <w:pStyle w:val="TopBottom"/>
      </w:pPr>
      <w:r>
        <w:t>(#16</w:t>
      </w:r>
      <w:r w:rsidR="0021607D">
        <w:t xml:space="preserve">) </w:t>
      </w:r>
      <w:r w:rsidR="00D573D7" w:rsidRPr="00A24B86">
        <w:t>How the women define success in our sober program, is if they are able to stay clean and sober, whether it’s three months, six months, a year, five years. They define their own success because one person’s success isn’t another’s</w:t>
      </w:r>
      <w:r w:rsidR="00241AAF">
        <w:t>.</w:t>
      </w:r>
      <w:r w:rsidR="00B061B5">
        <w:t xml:space="preserve"> </w:t>
      </w:r>
      <w:r w:rsidR="005718E6">
        <w:t>If s</w:t>
      </w:r>
      <w:r w:rsidR="00D573D7" w:rsidRPr="00A24B86">
        <w:t>omebody with a lot of cognitive and physical challenges stay</w:t>
      </w:r>
      <w:r w:rsidR="005718E6">
        <w:t>s</w:t>
      </w:r>
      <w:r w:rsidR="00D573D7" w:rsidRPr="00A24B86">
        <w:t xml:space="preserve"> clean and sober, </w:t>
      </w:r>
      <w:r w:rsidR="005718E6">
        <w:t>but doesn't</w:t>
      </w:r>
      <w:r w:rsidR="00D573D7" w:rsidRPr="00A24B86">
        <w:t xml:space="preserve"> get a</w:t>
      </w:r>
      <w:r w:rsidR="005718E6">
        <w:t xml:space="preserve"> job with a</w:t>
      </w:r>
      <w:r w:rsidR="00D573D7" w:rsidRPr="00A24B86">
        <w:t xml:space="preserve"> livable wage job at the end of six months or a year or </w:t>
      </w:r>
      <w:r w:rsidR="005718E6">
        <w:t xml:space="preserve">even </w:t>
      </w:r>
      <w:r w:rsidR="00D573D7" w:rsidRPr="00A24B86">
        <w:t>two years</w:t>
      </w:r>
      <w:r w:rsidR="005718E6">
        <w:t xml:space="preserve">, is that a </w:t>
      </w:r>
      <w:r w:rsidR="005718E6">
        <w:lastRenderedPageBreak/>
        <w:t>success</w:t>
      </w:r>
      <w:r w:rsidR="00D573D7" w:rsidRPr="00A24B86">
        <w:t>?</w:t>
      </w:r>
      <w:r w:rsidR="00B061B5">
        <w:t xml:space="preserve"> </w:t>
      </w:r>
      <w:r w:rsidR="005718E6">
        <w:t>I</w:t>
      </w:r>
      <w:r w:rsidR="00D573D7" w:rsidRPr="00A24B86">
        <w:t xml:space="preserve">f they’re able to reestablish a relationship with their family and they’re clean and sober, </w:t>
      </w:r>
      <w:r w:rsidR="005718E6">
        <w:t xml:space="preserve">and </w:t>
      </w:r>
      <w:r w:rsidR="00D573D7" w:rsidRPr="00A24B86">
        <w:t xml:space="preserve">that’s </w:t>
      </w:r>
      <w:r w:rsidR="005718E6">
        <w:t xml:space="preserve">a </w:t>
      </w:r>
      <w:r w:rsidR="00D573D7" w:rsidRPr="00A24B86">
        <w:t>success to them</w:t>
      </w:r>
      <w:r w:rsidR="005718E6">
        <w:t>, then that's a success</w:t>
      </w:r>
      <w:r w:rsidR="00D573D7" w:rsidRPr="00A24B86">
        <w:t xml:space="preserve"> to us</w:t>
      </w:r>
      <w:r w:rsidR="00241AAF">
        <w:t>.</w:t>
      </w:r>
      <w:r w:rsidR="00B061B5">
        <w:t xml:space="preserve"> </w:t>
      </w:r>
      <w:r w:rsidR="00D573D7" w:rsidRPr="00A24B86">
        <w:t>Many of these women have lost</w:t>
      </w:r>
      <w:r w:rsidR="007C0CEE">
        <w:t xml:space="preserve"> custody of their kids and many --</w:t>
      </w:r>
      <w:r w:rsidR="00D573D7" w:rsidRPr="00A24B86">
        <w:t xml:space="preserve"> almost 95% </w:t>
      </w:r>
      <w:r w:rsidR="007C0CEE">
        <w:t>--</w:t>
      </w:r>
      <w:r w:rsidR="00D573D7" w:rsidRPr="00A24B86">
        <w:t xml:space="preserve"> that have gone through our program have </w:t>
      </w:r>
      <w:r w:rsidR="007C0CEE">
        <w:t>regained custody</w:t>
      </w:r>
      <w:r w:rsidR="00D573D7" w:rsidRPr="00A24B86">
        <w:t>. I consider that a success because they wouldn’t have gotten their kids back if they weren’t in a position to.</w:t>
      </w:r>
    </w:p>
    <w:p w14:paraId="6C7A7ED4" w14:textId="692C1F75" w:rsidR="00D573D7" w:rsidRPr="009617A2"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(#17</w:t>
      </w:r>
      <w:r w:rsidR="0021607D">
        <w:rPr>
          <w:rFonts w:cs="Times New Roman"/>
        </w:rPr>
        <w:t xml:space="preserve">) </w:t>
      </w:r>
      <w:r w:rsidR="007C0CEE">
        <w:rPr>
          <w:rFonts w:cs="Times New Roman"/>
        </w:rPr>
        <w:t>S</w:t>
      </w:r>
      <w:r w:rsidR="00D573D7" w:rsidRPr="00A24B86">
        <w:rPr>
          <w:rFonts w:cs="Times New Roman"/>
        </w:rPr>
        <w:t>uccessful outcomes fall on a continuum</w:t>
      </w:r>
      <w:r w:rsidR="00241AAF">
        <w:rPr>
          <w:rFonts w:cs="Times New Roman"/>
        </w:rPr>
        <w:t>.</w:t>
      </w:r>
      <w:r w:rsidR="00B061B5">
        <w:rPr>
          <w:rFonts w:cs="Times New Roman"/>
        </w:rPr>
        <w:t xml:space="preserve"> </w:t>
      </w:r>
      <w:r w:rsidR="00BA12A5">
        <w:rPr>
          <w:rFonts w:cs="Times New Roman"/>
        </w:rPr>
        <w:t>S</w:t>
      </w:r>
      <w:r w:rsidR="00D573D7" w:rsidRPr="00A24B86">
        <w:rPr>
          <w:rFonts w:cs="Times New Roman"/>
        </w:rPr>
        <w:t>ome people</w:t>
      </w:r>
      <w:r w:rsidR="00BA12A5">
        <w:rPr>
          <w:rFonts w:cs="Times New Roman"/>
        </w:rPr>
        <w:t xml:space="preserve"> are</w:t>
      </w:r>
      <w:r w:rsidR="00D573D7" w:rsidRPr="00A24B86">
        <w:rPr>
          <w:rFonts w:cs="Times New Roman"/>
        </w:rPr>
        <w:t xml:space="preserve"> just </w:t>
      </w:r>
      <w:r w:rsidR="00BA12A5">
        <w:rPr>
          <w:rFonts w:cs="Times New Roman"/>
        </w:rPr>
        <w:t xml:space="preserve">looking for </w:t>
      </w:r>
      <w:r w:rsidR="00D573D7" w:rsidRPr="00A24B86">
        <w:rPr>
          <w:rFonts w:cs="Times New Roman"/>
        </w:rPr>
        <w:t>a respite from being coercively controlled.</w:t>
      </w:r>
      <w:r w:rsidR="00B061B5">
        <w:rPr>
          <w:rFonts w:cs="Times New Roman"/>
        </w:rPr>
        <w:t xml:space="preserve"> </w:t>
      </w:r>
      <w:r w:rsidR="00D573D7" w:rsidRPr="00A24B86">
        <w:rPr>
          <w:rFonts w:cs="Times New Roman"/>
        </w:rPr>
        <w:t xml:space="preserve">It may not shift them into the place that other people would hope for them, but it shifts them. That could be a success. Success could be </w:t>
      </w:r>
      <w:r w:rsidR="00F30F71">
        <w:rPr>
          <w:rFonts w:cs="Times New Roman"/>
        </w:rPr>
        <w:t xml:space="preserve">that </w:t>
      </w:r>
      <w:r w:rsidR="00D573D7" w:rsidRPr="00A24B86">
        <w:rPr>
          <w:rFonts w:cs="Times New Roman"/>
        </w:rPr>
        <w:t xml:space="preserve">some people </w:t>
      </w:r>
      <w:r w:rsidR="00F30F71">
        <w:rPr>
          <w:rFonts w:cs="Times New Roman"/>
        </w:rPr>
        <w:t>in</w:t>
      </w:r>
      <w:r w:rsidR="00D573D7" w:rsidRPr="00A24B86">
        <w:rPr>
          <w:rFonts w:cs="Times New Roman"/>
        </w:rPr>
        <w:t xml:space="preserve"> transitional housing totally turned their lives around – got a job, </w:t>
      </w:r>
      <w:r w:rsidR="00F30F71">
        <w:rPr>
          <w:rFonts w:cs="Times New Roman"/>
        </w:rPr>
        <w:t xml:space="preserve">and are </w:t>
      </w:r>
      <w:r w:rsidR="00D573D7" w:rsidRPr="00A24B86">
        <w:rPr>
          <w:rFonts w:cs="Times New Roman"/>
        </w:rPr>
        <w:t xml:space="preserve">doing great. I have worked with women who, when they entered the program, were so beaten down, it’s as if their soul was gone, and then just by having some autonomy and free will, they are like new people. That's a success to me. There are tons of barriers in terms of achieving that, but a lot of those barriers are socially and culturally imposed on the people we serve -- people living in poverty who get </w:t>
      </w:r>
      <w:r w:rsidR="00D573D7" w:rsidRPr="009617A2">
        <w:rPr>
          <w:rFonts w:cs="Times New Roman"/>
        </w:rPr>
        <w:t>treated differently throughout the system</w:t>
      </w:r>
      <w:r w:rsidR="00241AAF">
        <w:rPr>
          <w:rFonts w:cs="Times New Roman"/>
        </w:rPr>
        <w:t>.</w:t>
      </w:r>
      <w:r w:rsidR="00B061B5">
        <w:rPr>
          <w:rFonts w:cs="Times New Roman"/>
        </w:rPr>
        <w:t xml:space="preserve"> </w:t>
      </w:r>
      <w:r w:rsidR="00D573D7" w:rsidRPr="009617A2">
        <w:rPr>
          <w:rFonts w:cs="Times New Roman"/>
        </w:rPr>
        <w:t>We hop</w:t>
      </w:r>
      <w:r w:rsidR="00F30F71">
        <w:rPr>
          <w:rFonts w:cs="Times New Roman"/>
        </w:rPr>
        <w:t>e</w:t>
      </w:r>
      <w:r w:rsidR="00D573D7" w:rsidRPr="009617A2">
        <w:rPr>
          <w:rFonts w:cs="Times New Roman"/>
        </w:rPr>
        <w:t xml:space="preserve"> to never be a source of those barriers.</w:t>
      </w:r>
    </w:p>
    <w:p w14:paraId="32606B60" w14:textId="167E7A90" w:rsidR="001C0834" w:rsidRPr="009617A2" w:rsidRDefault="00305F0B" w:rsidP="00472A45">
      <w:pPr>
        <w:pStyle w:val="TopBottom"/>
        <w:spacing w:after="120"/>
      </w:pPr>
      <w:r>
        <w:t>(#1</w:t>
      </w:r>
      <w:r w:rsidR="001C0834" w:rsidRPr="009617A2">
        <w:t>8</w:t>
      </w:r>
      <w:r w:rsidR="0021607D">
        <w:t xml:space="preserve">) </w:t>
      </w:r>
      <w:r w:rsidR="001C0834" w:rsidRPr="009617A2">
        <w:t xml:space="preserve">Their ability to live independently upon completion of the transitional program is the broadest and most black-and-white definition of success, and we measure it by providing follow-up services to clients, to ensure that they are successful in maintaining their housing. </w:t>
      </w:r>
    </w:p>
    <w:p w14:paraId="38040C21" w14:textId="655C36DE" w:rsidR="001C0834" w:rsidRDefault="001C0834" w:rsidP="00472A45">
      <w:pPr>
        <w:pStyle w:val="TopBottom"/>
        <w:spacing w:before="120"/>
      </w:pPr>
      <w:r w:rsidRPr="009617A2">
        <w:t>There are other benchmarks for success that really vary depending upon the client’s unique situation. What did they need in order to be successful? Job training?</w:t>
      </w:r>
      <w:r w:rsidR="00B061B5">
        <w:t xml:space="preserve"> </w:t>
      </w:r>
      <w:r w:rsidRPr="009617A2">
        <w:t>Completion of an educational program?</w:t>
      </w:r>
      <w:r w:rsidR="00B061B5">
        <w:t xml:space="preserve"> </w:t>
      </w:r>
      <w:r w:rsidRPr="009617A2">
        <w:t>Getting a child support order in place? Qualifying for Food Stamps? All these are incremental accomplishments that will help them to be successful.</w:t>
      </w:r>
      <w:r w:rsidR="00B061B5">
        <w:t xml:space="preserve"> </w:t>
      </w:r>
      <w:r w:rsidRPr="009617A2">
        <w:t>That’s the ideal, but that’s not possible for everybody. In this program, and in all of our programs, our definition of success for each client is different and flexible, depending on the unique set of circumstances that brought that client to us, where they were when we met them, and what success looks like for them. For some clients, success is getting on disability and getting public housing.</w:t>
      </w:r>
      <w:r w:rsidR="00B061B5">
        <w:t xml:space="preserve"> </w:t>
      </w:r>
      <w:r w:rsidRPr="009617A2">
        <w:t>For other clients, success is completion of a four-year degree and renting a home. For other clients, it’s just that they show up every week and that they don’t stop coming just because it’s hard to come sometimes</w:t>
      </w:r>
      <w:r w:rsidR="003D1614">
        <w:t>.</w:t>
      </w:r>
    </w:p>
    <w:p w14:paraId="0E52280E" w14:textId="1C0FF17D" w:rsidR="00050584" w:rsidRDefault="003D1614" w:rsidP="00104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rPr>
          <w:rFonts w:cs="Times New Roman"/>
        </w:rPr>
      </w:pPr>
      <w:r>
        <w:rPr>
          <w:rFonts w:cs="Times New Roman"/>
        </w:rPr>
        <w:t>(#</w:t>
      </w:r>
      <w:r w:rsidR="00D573D7" w:rsidRPr="00A24B86">
        <w:rPr>
          <w:rFonts w:cs="Times New Roman"/>
        </w:rPr>
        <w:t>19</w:t>
      </w:r>
      <w:r w:rsidR="0021607D">
        <w:rPr>
          <w:rFonts w:cs="Times New Roman"/>
        </w:rPr>
        <w:t xml:space="preserve">) </w:t>
      </w:r>
      <w:r w:rsidR="00D573D7" w:rsidRPr="00A24B86">
        <w:rPr>
          <w:rFonts w:cs="Times New Roman"/>
        </w:rPr>
        <w:t xml:space="preserve">Success is individual to each client. </w:t>
      </w:r>
      <w:r w:rsidR="00F30F71">
        <w:rPr>
          <w:rFonts w:cs="Times New Roman"/>
        </w:rPr>
        <w:t>The whole time one of our former</w:t>
      </w:r>
      <w:r w:rsidR="00D573D7" w:rsidRPr="00A24B86">
        <w:rPr>
          <w:rFonts w:cs="Times New Roman"/>
        </w:rPr>
        <w:t xml:space="preserve"> client</w:t>
      </w:r>
      <w:r w:rsidR="00F30F71">
        <w:rPr>
          <w:rFonts w:cs="Times New Roman"/>
        </w:rPr>
        <w:t>s</w:t>
      </w:r>
      <w:r w:rsidR="00D573D7" w:rsidRPr="00A24B86">
        <w:rPr>
          <w:rFonts w:cs="Times New Roman"/>
        </w:rPr>
        <w:t xml:space="preserve"> was in the program, </w:t>
      </w:r>
      <w:r w:rsidR="00F30F71">
        <w:rPr>
          <w:rFonts w:cs="Times New Roman"/>
        </w:rPr>
        <w:t>she was going through a divorce</w:t>
      </w:r>
      <w:r w:rsidR="00D573D7" w:rsidRPr="00A24B86">
        <w:rPr>
          <w:rFonts w:cs="Times New Roman"/>
        </w:rPr>
        <w:t xml:space="preserve"> </w:t>
      </w:r>
      <w:r w:rsidR="00F30F71">
        <w:rPr>
          <w:rFonts w:cs="Times New Roman"/>
        </w:rPr>
        <w:t xml:space="preserve">and </w:t>
      </w:r>
      <w:r w:rsidR="00D573D7" w:rsidRPr="00A24B86">
        <w:rPr>
          <w:rFonts w:cs="Times New Roman"/>
        </w:rPr>
        <w:t xml:space="preserve">fighting breast cancer. She survived it, she’s in remission and now she’s living on her own. She has her own apartment, she’s doing great. For her, that’s her success. I think it’s just them reaching their individual goals and feeling empowered by the time they’re done, that they can do this by themselves, and that they can self-sustain and not have to rely on assistance. That they </w:t>
      </w:r>
      <w:r w:rsidR="00F30F71">
        <w:rPr>
          <w:rFonts w:cs="Times New Roman"/>
        </w:rPr>
        <w:t xml:space="preserve">can </w:t>
      </w:r>
      <w:r w:rsidR="00D573D7" w:rsidRPr="00A24B86">
        <w:rPr>
          <w:rFonts w:cs="Times New Roman"/>
        </w:rPr>
        <w:t>recognize the patterns</w:t>
      </w:r>
      <w:r w:rsidR="00F30F71">
        <w:rPr>
          <w:rFonts w:cs="Times New Roman"/>
        </w:rPr>
        <w:t xml:space="preserve"> of abuse</w:t>
      </w:r>
      <w:r w:rsidR="00D573D7" w:rsidRPr="00A24B86">
        <w:rPr>
          <w:rFonts w:cs="Times New Roman"/>
        </w:rPr>
        <w:t xml:space="preserve">, and </w:t>
      </w:r>
      <w:r w:rsidR="00F30F71">
        <w:rPr>
          <w:rFonts w:cs="Times New Roman"/>
        </w:rPr>
        <w:t>the</w:t>
      </w:r>
      <w:r w:rsidR="00D573D7" w:rsidRPr="00A24B86">
        <w:rPr>
          <w:rFonts w:cs="Times New Roman"/>
        </w:rPr>
        <w:t xml:space="preserve"> traps </w:t>
      </w:r>
      <w:r w:rsidR="00F30F71">
        <w:rPr>
          <w:rFonts w:cs="Times New Roman"/>
        </w:rPr>
        <w:t>to stay away from</w:t>
      </w:r>
      <w:r w:rsidR="00D573D7" w:rsidRPr="00A24B86">
        <w:rPr>
          <w:rFonts w:cs="Times New Roman"/>
        </w:rPr>
        <w:t xml:space="preserve">, </w:t>
      </w:r>
      <w:r w:rsidR="00F30F71">
        <w:rPr>
          <w:rFonts w:cs="Times New Roman"/>
        </w:rPr>
        <w:t>so that they</w:t>
      </w:r>
      <w:r w:rsidR="00D573D7" w:rsidRPr="00A24B86">
        <w:rPr>
          <w:rFonts w:cs="Times New Roman"/>
        </w:rPr>
        <w:t xml:space="preserve"> avoid abusers. But I would say it’s really individualized. I’ve had some </w:t>
      </w:r>
      <w:r w:rsidR="00F30F71">
        <w:rPr>
          <w:rFonts w:cs="Times New Roman"/>
        </w:rPr>
        <w:t xml:space="preserve">clients </w:t>
      </w:r>
      <w:r w:rsidR="00D573D7" w:rsidRPr="00A24B86">
        <w:rPr>
          <w:rFonts w:cs="Times New Roman"/>
        </w:rPr>
        <w:t>that finished school while they were in the program, some that have gotten nursing licenses. It’s all individually based on their d</w:t>
      </w:r>
      <w:r w:rsidR="00104E48">
        <w:rPr>
          <w:rFonts w:cs="Times New Roman"/>
        </w:rPr>
        <w:t>reams and reaching their goals.</w:t>
      </w:r>
    </w:p>
    <w:p w14:paraId="00D7614E" w14:textId="77777777" w:rsidR="00213AAE" w:rsidRDefault="00213AAE"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cs="Times New Roman"/>
          <w:b/>
          <w:i/>
        </w:rPr>
      </w:pPr>
      <w:r w:rsidRPr="00213AAE">
        <w:rPr>
          <w:rFonts w:cs="Times New Roman"/>
          <w:b/>
          <w:i/>
        </w:rPr>
        <w:t>Questions to Consider</w:t>
      </w:r>
    </w:p>
    <w:p w14:paraId="61BC93FF" w14:textId="2482547A" w:rsidR="00C077D2" w:rsidRPr="00340ACA" w:rsidRDefault="00213AAE"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b/>
          <w:i/>
          <w:sz w:val="20"/>
        </w:rPr>
      </w:pPr>
      <w:r w:rsidRPr="00340ACA">
        <w:rPr>
          <w:rFonts w:cs="Times New Roman"/>
          <w:b/>
          <w:sz w:val="20"/>
        </w:rPr>
        <w:t xml:space="preserve">1. </w:t>
      </w:r>
      <w:r w:rsidRPr="00340ACA">
        <w:rPr>
          <w:rFonts w:cs="Times New Roman"/>
          <w:sz w:val="20"/>
        </w:rPr>
        <w:t>"Success" for one survivor might be permanently leaving a relationship and moving to her own apartment; "success" for another survivor might be returning to the relationship she fled with clearer boundaries relative to the kinds of behaviors by her spouse that she will and will not tolerate.</w:t>
      </w:r>
      <w:r w:rsidR="00B061B5">
        <w:rPr>
          <w:rFonts w:cs="Times New Roman"/>
          <w:sz w:val="20"/>
        </w:rPr>
        <w:t xml:space="preserve"> </w:t>
      </w:r>
      <w:r w:rsidRPr="00340ACA">
        <w:rPr>
          <w:rFonts w:cs="Times New Roman"/>
          <w:sz w:val="20"/>
        </w:rPr>
        <w:t>From a survivor-centered perspective, each outcome is a "success" because each reflects an outcome the survivor is comfortable with.</w:t>
      </w:r>
      <w:r w:rsidR="00B061B5">
        <w:rPr>
          <w:rFonts w:cs="Times New Roman"/>
          <w:sz w:val="20"/>
        </w:rPr>
        <w:t xml:space="preserve"> </w:t>
      </w:r>
    </w:p>
    <w:p w14:paraId="1A86935A" w14:textId="2014639B" w:rsidR="00213AAE" w:rsidRPr="00340ACA" w:rsidRDefault="00213AAE"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b/>
          <w:i/>
          <w:sz w:val="20"/>
        </w:rPr>
      </w:pPr>
      <w:r w:rsidRPr="00340ACA">
        <w:rPr>
          <w:rFonts w:cs="Times New Roman"/>
          <w:sz w:val="20"/>
        </w:rPr>
        <w:t>- From a funder perspective, is one outcome more of a "success" than the other?</w:t>
      </w:r>
      <w:r w:rsidR="00B061B5">
        <w:rPr>
          <w:rFonts w:cs="Times New Roman"/>
          <w:sz w:val="20"/>
        </w:rPr>
        <w:t xml:space="preserve"> </w:t>
      </w:r>
    </w:p>
    <w:p w14:paraId="37CFB059" w14:textId="6AEB51BC" w:rsidR="00C077D2" w:rsidRPr="00340ACA" w:rsidRDefault="00213AAE"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If a survivor had a valuable respite from abuse while in the TH program, but returned to the living situation she fled for lack of any viable housing options, would her six months of safety constitute a program "success"?</w:t>
      </w:r>
      <w:r w:rsidR="00B061B5">
        <w:rPr>
          <w:rFonts w:cs="Times New Roman"/>
          <w:sz w:val="20"/>
        </w:rPr>
        <w:t xml:space="preserve"> </w:t>
      </w:r>
    </w:p>
    <w:p w14:paraId="35AD1934" w14:textId="77777777" w:rsidR="00213AAE" w:rsidRPr="00340ACA" w:rsidRDefault="00213AAE"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lastRenderedPageBreak/>
        <w:t>- Should returning to the living situation she fled be counted as a "permanent housing placement" -- and therefore treated (on paper) as a "success" -- even if the participant is concerned about her safety and would have strongly preferred secure, independent housing?</w:t>
      </w:r>
    </w:p>
    <w:p w14:paraId="4CACB5AF" w14:textId="77777777" w:rsidR="00213AAE" w:rsidRPr="00340ACA" w:rsidRDefault="00213AAE"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sidRPr="00340ACA">
        <w:rPr>
          <w:rFonts w:cs="Times New Roman"/>
          <w:b/>
          <w:sz w:val="20"/>
        </w:rPr>
        <w:t>2.</w:t>
      </w:r>
      <w:r w:rsidRPr="00340ACA">
        <w:rPr>
          <w:rFonts w:cs="Times New Roman"/>
          <w:sz w:val="20"/>
        </w:rPr>
        <w:t xml:space="preserve"> </w:t>
      </w:r>
      <w:r w:rsidR="00ED09FD">
        <w:rPr>
          <w:rFonts w:cs="Times New Roman"/>
          <w:sz w:val="20"/>
        </w:rPr>
        <w:t xml:space="preserve">Are </w:t>
      </w:r>
      <w:r w:rsidRPr="00340ACA">
        <w:rPr>
          <w:rFonts w:cs="Times New Roman"/>
          <w:sz w:val="20"/>
        </w:rPr>
        <w:t xml:space="preserve">programs </w:t>
      </w:r>
      <w:r w:rsidR="00ED09FD">
        <w:rPr>
          <w:rFonts w:cs="Times New Roman"/>
          <w:sz w:val="20"/>
        </w:rPr>
        <w:t xml:space="preserve">likely to </w:t>
      </w:r>
      <w:r w:rsidRPr="00340ACA">
        <w:rPr>
          <w:rFonts w:cs="Times New Roman"/>
          <w:sz w:val="20"/>
        </w:rPr>
        <w:t xml:space="preserve">have an explicit or subconscious bias </w:t>
      </w:r>
      <w:r w:rsidR="00ED09FD">
        <w:rPr>
          <w:rFonts w:cs="Times New Roman"/>
          <w:sz w:val="20"/>
        </w:rPr>
        <w:t xml:space="preserve">that </w:t>
      </w:r>
      <w:r w:rsidRPr="00340ACA">
        <w:rPr>
          <w:rFonts w:cs="Times New Roman"/>
          <w:sz w:val="20"/>
        </w:rPr>
        <w:t>favor</w:t>
      </w:r>
      <w:r w:rsidR="00ED09FD">
        <w:rPr>
          <w:rFonts w:cs="Times New Roman"/>
          <w:sz w:val="20"/>
        </w:rPr>
        <w:t>s</w:t>
      </w:r>
      <w:r w:rsidRPr="00340ACA">
        <w:rPr>
          <w:rFonts w:cs="Times New Roman"/>
          <w:sz w:val="20"/>
        </w:rPr>
        <w:t xml:space="preserve"> selecti</w:t>
      </w:r>
      <w:r w:rsidR="00ED09FD">
        <w:rPr>
          <w:rFonts w:cs="Times New Roman"/>
          <w:sz w:val="20"/>
        </w:rPr>
        <w:t>o</w:t>
      </w:r>
      <w:r w:rsidRPr="00340ACA">
        <w:rPr>
          <w:rFonts w:cs="Times New Roman"/>
          <w:sz w:val="20"/>
        </w:rPr>
        <w:t>n</w:t>
      </w:r>
      <w:r w:rsidR="00ED09FD">
        <w:rPr>
          <w:rFonts w:cs="Times New Roman"/>
          <w:sz w:val="20"/>
        </w:rPr>
        <w:t xml:space="preserve"> of survivors </w:t>
      </w:r>
      <w:r w:rsidRPr="00340ACA">
        <w:rPr>
          <w:rFonts w:cs="Times New Roman"/>
          <w:sz w:val="20"/>
        </w:rPr>
        <w:t xml:space="preserve">whose personal goals match up with </w:t>
      </w:r>
      <w:r w:rsidR="00ED09FD">
        <w:rPr>
          <w:rFonts w:cs="Times New Roman"/>
          <w:sz w:val="20"/>
        </w:rPr>
        <w:t xml:space="preserve">funder-defined </w:t>
      </w:r>
      <w:r w:rsidRPr="00340ACA">
        <w:rPr>
          <w:rFonts w:cs="Times New Roman"/>
          <w:sz w:val="20"/>
        </w:rPr>
        <w:t xml:space="preserve">goals </w:t>
      </w:r>
      <w:r w:rsidR="00ED09FD">
        <w:rPr>
          <w:rFonts w:cs="Times New Roman"/>
          <w:sz w:val="20"/>
        </w:rPr>
        <w:t>or the goals that program staff embrace</w:t>
      </w:r>
      <w:r w:rsidRPr="00340ACA">
        <w:rPr>
          <w:rFonts w:cs="Times New Roman"/>
          <w:sz w:val="20"/>
        </w:rPr>
        <w:t>?</w:t>
      </w:r>
    </w:p>
    <w:p w14:paraId="18C2D397" w14:textId="303E2B7E" w:rsidR="00213AAE" w:rsidRPr="00340ACA" w:rsidRDefault="00213AAE"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sidRPr="00340ACA">
        <w:rPr>
          <w:rFonts w:cs="Times New Roman"/>
          <w:b/>
          <w:sz w:val="20"/>
        </w:rPr>
        <w:t>3.</w:t>
      </w:r>
      <w:r w:rsidRPr="00340ACA">
        <w:rPr>
          <w:rFonts w:cs="Times New Roman"/>
          <w:sz w:val="20"/>
        </w:rPr>
        <w:t xml:space="preserve"> Does adherence to the voluntary services model trump concerns about program performance when the personal goals of the participant don't coincide with the goals of the funder?</w:t>
      </w:r>
      <w:r w:rsidR="00B061B5">
        <w:rPr>
          <w:rFonts w:cs="Times New Roman"/>
          <w:sz w:val="20"/>
        </w:rPr>
        <w:t xml:space="preserve"> </w:t>
      </w:r>
      <w:r w:rsidRPr="00340ACA">
        <w:rPr>
          <w:rFonts w:cs="Times New Roman"/>
          <w:sz w:val="20"/>
        </w:rPr>
        <w:t xml:space="preserve">For example, if a participant in a program that is jointly funded by OVW and HUD seems to need more time for recovery from her trauma than the "preferred" length of stay would typically allow, or expresses more interest in addressing legal or custody issues than in addressing her housing or income needs, how should the provider balance the program's need to demonstrate satisfactory performance to HUD and the Continuum of Care through which it is funded </w:t>
      </w:r>
      <w:r w:rsidR="004B11FB">
        <w:rPr>
          <w:rFonts w:cs="Times New Roman"/>
          <w:sz w:val="20"/>
        </w:rPr>
        <w:t>versus</w:t>
      </w:r>
      <w:r w:rsidRPr="00340ACA">
        <w:rPr>
          <w:rFonts w:cs="Times New Roman"/>
          <w:sz w:val="20"/>
        </w:rPr>
        <w:t xml:space="preserve"> the program's commitment to support participants in defining their own pace and their own path forward?</w:t>
      </w:r>
    </w:p>
    <w:p w14:paraId="053C199B" w14:textId="77777777" w:rsidR="00142AE1" w:rsidRDefault="00104E48"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sidRPr="00340ACA">
        <w:rPr>
          <w:rFonts w:cs="Times New Roman"/>
          <w:b/>
          <w:sz w:val="20"/>
        </w:rPr>
        <w:t>4.</w:t>
      </w:r>
      <w:r w:rsidRPr="00340ACA">
        <w:rPr>
          <w:rFonts w:cs="Times New Roman"/>
          <w:sz w:val="20"/>
        </w:rPr>
        <w:t xml:space="preserve"> </w:t>
      </w:r>
      <w:r w:rsidR="00213AAE" w:rsidRPr="00340ACA">
        <w:rPr>
          <w:rFonts w:cs="Times New Roman"/>
          <w:sz w:val="20"/>
        </w:rPr>
        <w:t xml:space="preserve">If a participant's goals </w:t>
      </w:r>
      <w:r w:rsidR="00ED09FD">
        <w:rPr>
          <w:rFonts w:cs="Times New Roman"/>
          <w:sz w:val="20"/>
        </w:rPr>
        <w:t>appear to staff to be</w:t>
      </w:r>
      <w:r w:rsidR="00213AAE" w:rsidRPr="00340ACA">
        <w:rPr>
          <w:rFonts w:cs="Times New Roman"/>
          <w:sz w:val="20"/>
        </w:rPr>
        <w:t xml:space="preserve"> too ambitious to </w:t>
      </w:r>
      <w:r w:rsidR="00ED09FD">
        <w:rPr>
          <w:rFonts w:cs="Times New Roman"/>
          <w:sz w:val="20"/>
        </w:rPr>
        <w:t>achieve</w:t>
      </w:r>
      <w:r w:rsidR="00213AAE" w:rsidRPr="00340ACA">
        <w:rPr>
          <w:rFonts w:cs="Times New Roman"/>
          <w:sz w:val="20"/>
        </w:rPr>
        <w:t xml:space="preserve"> within the program timeframe, </w:t>
      </w:r>
      <w:r w:rsidR="00ED09FD">
        <w:rPr>
          <w:rFonts w:cs="Times New Roman"/>
          <w:sz w:val="20"/>
        </w:rPr>
        <w:t xml:space="preserve">how can staff have that conversation without unintentionally </w:t>
      </w:r>
      <w:r w:rsidR="00142AE1">
        <w:rPr>
          <w:rFonts w:cs="Times New Roman"/>
          <w:sz w:val="20"/>
        </w:rPr>
        <w:t xml:space="preserve">disparaging the capabilities of </w:t>
      </w:r>
      <w:r w:rsidR="00ED09FD">
        <w:rPr>
          <w:rFonts w:cs="Times New Roman"/>
          <w:sz w:val="20"/>
        </w:rPr>
        <w:t xml:space="preserve">the participant? </w:t>
      </w:r>
    </w:p>
    <w:p w14:paraId="6DAF094D" w14:textId="77777777" w:rsidR="00213AAE" w:rsidRPr="00340ACA" w:rsidRDefault="00142AE1"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Pr>
          <w:rFonts w:cs="Times New Roman"/>
          <w:sz w:val="20"/>
        </w:rPr>
        <w:t>- S</w:t>
      </w:r>
      <w:r w:rsidR="00213AAE" w:rsidRPr="00340ACA">
        <w:rPr>
          <w:rFonts w:cs="Times New Roman"/>
          <w:sz w:val="20"/>
        </w:rPr>
        <w:t xml:space="preserve">hould staff help </w:t>
      </w:r>
      <w:r>
        <w:rPr>
          <w:rFonts w:cs="Times New Roman"/>
          <w:sz w:val="20"/>
        </w:rPr>
        <w:t>a</w:t>
      </w:r>
      <w:r w:rsidR="00213AAE" w:rsidRPr="00340ACA">
        <w:rPr>
          <w:rFonts w:cs="Times New Roman"/>
          <w:sz w:val="20"/>
        </w:rPr>
        <w:t xml:space="preserve"> participant </w:t>
      </w:r>
      <w:r w:rsidR="00104E48" w:rsidRPr="00340ACA">
        <w:rPr>
          <w:rFonts w:cs="Times New Roman"/>
          <w:sz w:val="20"/>
        </w:rPr>
        <w:t>split</w:t>
      </w:r>
      <w:r w:rsidR="00213AAE" w:rsidRPr="00340ACA">
        <w:rPr>
          <w:rFonts w:cs="Times New Roman"/>
          <w:sz w:val="20"/>
        </w:rPr>
        <w:t xml:space="preserve"> their goals into component parts, so that she (and the program) can experience </w:t>
      </w:r>
      <w:r>
        <w:rPr>
          <w:rFonts w:cs="Times New Roman"/>
          <w:sz w:val="20"/>
        </w:rPr>
        <w:t xml:space="preserve">attainable </w:t>
      </w:r>
      <w:r w:rsidR="00213AAE" w:rsidRPr="00340ACA">
        <w:rPr>
          <w:rFonts w:cs="Times New Roman"/>
          <w:sz w:val="20"/>
        </w:rPr>
        <w:t>"success</w:t>
      </w:r>
      <w:r>
        <w:rPr>
          <w:rFonts w:cs="Times New Roman"/>
          <w:sz w:val="20"/>
        </w:rPr>
        <w:t>es</w:t>
      </w:r>
      <w:r w:rsidR="00213AAE" w:rsidRPr="00340ACA">
        <w:rPr>
          <w:rFonts w:cs="Times New Roman"/>
          <w:sz w:val="20"/>
        </w:rPr>
        <w:t>"?</w:t>
      </w:r>
    </w:p>
    <w:p w14:paraId="6F04BF70" w14:textId="04F3C21E" w:rsidR="00213AAE" w:rsidRPr="00340ACA" w:rsidRDefault="00104E48"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sidRPr="00340ACA">
        <w:rPr>
          <w:rFonts w:cs="Times New Roman"/>
          <w:b/>
          <w:sz w:val="20"/>
        </w:rPr>
        <w:t xml:space="preserve">5. </w:t>
      </w:r>
      <w:r w:rsidRPr="00340ACA">
        <w:rPr>
          <w:rFonts w:cs="Times New Roman"/>
          <w:sz w:val="20"/>
        </w:rPr>
        <w:t xml:space="preserve">How do program </w:t>
      </w:r>
      <w:r w:rsidR="00213AAE" w:rsidRPr="00340ACA">
        <w:rPr>
          <w:rFonts w:cs="Times New Roman"/>
          <w:sz w:val="20"/>
        </w:rPr>
        <w:t xml:space="preserve">work with a program participant whose damaged self-esteem </w:t>
      </w:r>
      <w:r w:rsidRPr="00340ACA">
        <w:rPr>
          <w:rFonts w:cs="Times New Roman"/>
          <w:sz w:val="20"/>
        </w:rPr>
        <w:t>or</w:t>
      </w:r>
      <w:r w:rsidR="00213AAE" w:rsidRPr="00340ACA">
        <w:rPr>
          <w:rFonts w:cs="Times New Roman"/>
          <w:sz w:val="20"/>
        </w:rPr>
        <w:t xml:space="preserve"> self-confidence prevent</w:t>
      </w:r>
      <w:r w:rsidRPr="00340ACA">
        <w:rPr>
          <w:rFonts w:cs="Times New Roman"/>
          <w:sz w:val="20"/>
        </w:rPr>
        <w:t>s</w:t>
      </w:r>
      <w:r w:rsidR="00213AAE" w:rsidRPr="00340ACA">
        <w:rPr>
          <w:rFonts w:cs="Times New Roman"/>
          <w:sz w:val="20"/>
        </w:rPr>
        <w:t xml:space="preserve"> </w:t>
      </w:r>
      <w:r w:rsidRPr="00340ACA">
        <w:rPr>
          <w:rFonts w:cs="Times New Roman"/>
          <w:sz w:val="20"/>
        </w:rPr>
        <w:t>her</w:t>
      </w:r>
      <w:r w:rsidR="00213AAE" w:rsidRPr="00340ACA">
        <w:rPr>
          <w:rFonts w:cs="Times New Roman"/>
          <w:sz w:val="20"/>
        </w:rPr>
        <w:t xml:space="preserve"> from setting goals that </w:t>
      </w:r>
      <w:r w:rsidRPr="00340ACA">
        <w:rPr>
          <w:rFonts w:cs="Times New Roman"/>
          <w:sz w:val="20"/>
        </w:rPr>
        <w:t>s</w:t>
      </w:r>
      <w:r w:rsidR="00213AAE" w:rsidRPr="00340ACA">
        <w:rPr>
          <w:rFonts w:cs="Times New Roman"/>
          <w:sz w:val="20"/>
        </w:rPr>
        <w:t xml:space="preserve">he </w:t>
      </w:r>
      <w:r w:rsidRPr="00340ACA">
        <w:rPr>
          <w:rFonts w:cs="Times New Roman"/>
          <w:sz w:val="20"/>
        </w:rPr>
        <w:t>seems</w:t>
      </w:r>
      <w:r w:rsidR="00213AAE" w:rsidRPr="00340ACA">
        <w:rPr>
          <w:rFonts w:cs="Times New Roman"/>
          <w:sz w:val="20"/>
        </w:rPr>
        <w:t xml:space="preserve"> to be desirous and capable of achieving?</w:t>
      </w:r>
      <w:r w:rsidR="00B061B5">
        <w:rPr>
          <w:rFonts w:cs="Times New Roman"/>
          <w:sz w:val="20"/>
        </w:rPr>
        <w:t xml:space="preserve"> </w:t>
      </w:r>
      <w:r w:rsidRPr="00340ACA">
        <w:rPr>
          <w:rFonts w:cs="Times New Roman"/>
          <w:sz w:val="20"/>
        </w:rPr>
        <w:t>When does "encouragement" cross the line and begin to undermine a survivor-centered approach?</w:t>
      </w:r>
    </w:p>
    <w:p w14:paraId="24311E41" w14:textId="17DEF3F8" w:rsidR="00213AAE" w:rsidRPr="00340ACA" w:rsidRDefault="00104E48"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sidRPr="00340ACA">
        <w:rPr>
          <w:rFonts w:cs="Times New Roman"/>
          <w:b/>
          <w:sz w:val="20"/>
        </w:rPr>
        <w:t xml:space="preserve">6. </w:t>
      </w:r>
      <w:r w:rsidR="00213AAE" w:rsidRPr="00340ACA">
        <w:rPr>
          <w:rFonts w:cs="Times New Roman"/>
          <w:sz w:val="20"/>
        </w:rPr>
        <w:t>If a participant abandons previously-stated goals because she is having difficulty achieving them, how does that figure into the assessments of participant progress and program performance?</w:t>
      </w:r>
      <w:r w:rsidR="00B061B5">
        <w:rPr>
          <w:rFonts w:cs="Times New Roman"/>
          <w:sz w:val="20"/>
        </w:rPr>
        <w:t xml:space="preserve"> </w:t>
      </w:r>
    </w:p>
    <w:p w14:paraId="0B62731E" w14:textId="77777777" w:rsidR="00213AAE" w:rsidRPr="00340ACA" w:rsidRDefault="00104E48" w:rsidP="00050584">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Should</w:t>
      </w:r>
      <w:r w:rsidR="00213AAE" w:rsidRPr="00340ACA">
        <w:rPr>
          <w:rFonts w:cs="Times New Roman"/>
          <w:sz w:val="20"/>
        </w:rPr>
        <w:t xml:space="preserve"> a decision to abandon previously stated goals because progress is difficult </w:t>
      </w:r>
      <w:r w:rsidRPr="00340ACA">
        <w:rPr>
          <w:rFonts w:cs="Times New Roman"/>
          <w:sz w:val="20"/>
        </w:rPr>
        <w:t xml:space="preserve">be treated </w:t>
      </w:r>
      <w:r w:rsidR="00213AAE" w:rsidRPr="00340ACA">
        <w:rPr>
          <w:rFonts w:cs="Times New Roman"/>
          <w:sz w:val="20"/>
        </w:rPr>
        <w:t>different</w:t>
      </w:r>
      <w:r w:rsidRPr="00340ACA">
        <w:rPr>
          <w:rFonts w:cs="Times New Roman"/>
          <w:sz w:val="20"/>
        </w:rPr>
        <w:t>ly</w:t>
      </w:r>
      <w:r w:rsidR="00213AAE" w:rsidRPr="00340ACA">
        <w:rPr>
          <w:rFonts w:cs="Times New Roman"/>
          <w:sz w:val="20"/>
        </w:rPr>
        <w:t xml:space="preserve"> than </w:t>
      </w:r>
      <w:r w:rsidRPr="00340ACA">
        <w:rPr>
          <w:rFonts w:cs="Times New Roman"/>
          <w:sz w:val="20"/>
        </w:rPr>
        <w:t>a decision to abandon</w:t>
      </w:r>
      <w:r w:rsidR="00213AAE" w:rsidRPr="00340ACA">
        <w:rPr>
          <w:rFonts w:cs="Times New Roman"/>
          <w:sz w:val="20"/>
        </w:rPr>
        <w:t xml:space="preserve"> those goals because, over time, the participant has developed different ideas about her future and, therefore, different goals and priorities? </w:t>
      </w:r>
    </w:p>
    <w:p w14:paraId="5AE6EEA8" w14:textId="77777777" w:rsidR="00B07DB7" w:rsidRDefault="00B07DB7" w:rsidP="006419A6">
      <w:pPr>
        <w:pStyle w:val="Heading3"/>
        <w:numPr>
          <w:ilvl w:val="0"/>
          <w:numId w:val="18"/>
        </w:numPr>
        <w:spacing w:before="360"/>
      </w:pPr>
      <w:bookmarkStart w:id="48" w:name="_Toc471303345"/>
      <w:r>
        <w:t xml:space="preserve">Comments </w:t>
      </w:r>
      <w:r w:rsidR="005348D6">
        <w:t>by</w:t>
      </w:r>
      <w:r>
        <w:t xml:space="preserve"> provider</w:t>
      </w:r>
      <w:r w:rsidR="007D6529">
        <w:t>s</w:t>
      </w:r>
      <w:r w:rsidR="005348D6">
        <w:t xml:space="preserve"> </w:t>
      </w:r>
      <w:r w:rsidR="006419A6" w:rsidRPr="006419A6">
        <w:t>whose definition of success is about supporting participants in getting whatever help they want, and getting to a better place in the broadest sense</w:t>
      </w:r>
      <w:r w:rsidR="006419A6">
        <w:t>, for example,</w:t>
      </w:r>
      <w:r w:rsidR="006419A6" w:rsidRPr="006419A6">
        <w:t xml:space="preserve"> increased safety, increased awareness of community resources, feeling better about themselves and their </w:t>
      </w:r>
      <w:r w:rsidRPr="000C7558">
        <w:t>future</w:t>
      </w:r>
      <w:r w:rsidR="006419A6">
        <w:t>, etc.</w:t>
      </w:r>
      <w:bookmarkEnd w:id="48"/>
    </w:p>
    <w:p w14:paraId="685E9C0A" w14:textId="77777777" w:rsidR="00106A57" w:rsidRPr="00340ACA" w:rsidRDefault="00106A57" w:rsidP="00050584">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340ACA">
        <w:rPr>
          <w:b/>
          <w:i/>
        </w:rPr>
        <w:t xml:space="preserve">Inclusion </w:t>
      </w:r>
      <w:r w:rsidR="008C2B76" w:rsidRPr="00340ACA">
        <w:rPr>
          <w:b/>
          <w:i/>
        </w:rPr>
        <w:t>of a comment</w:t>
      </w:r>
      <w:r w:rsidRPr="00340ACA">
        <w:rPr>
          <w:b/>
          <w:i/>
        </w:rPr>
        <w:t xml:space="preserve"> does not imply endorsement by the authors or OVW of a provider's approach.</w:t>
      </w:r>
    </w:p>
    <w:p w14:paraId="109512E3" w14:textId="7E3BCC33" w:rsidR="00F811F0" w:rsidRPr="00A24B86" w:rsidRDefault="004B5379" w:rsidP="00106A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120"/>
        <w:rPr>
          <w:rFonts w:cs="Times New Roman"/>
        </w:rPr>
      </w:pPr>
      <w:r>
        <w:rPr>
          <w:rFonts w:cs="Times New Roman"/>
        </w:rPr>
        <w:t>(#</w:t>
      </w:r>
      <w:r w:rsidR="00F811F0" w:rsidRPr="00A24B86">
        <w:rPr>
          <w:rFonts w:cs="Times New Roman"/>
        </w:rPr>
        <w:t>0</w:t>
      </w:r>
      <w:r w:rsidR="00EE79EB" w:rsidRPr="00A24B86">
        <w:rPr>
          <w:rFonts w:cs="Times New Roman"/>
        </w:rPr>
        <w:t>1</w:t>
      </w:r>
      <w:r w:rsidR="0021607D">
        <w:rPr>
          <w:rFonts w:cs="Times New Roman"/>
        </w:rPr>
        <w:t xml:space="preserve">) </w:t>
      </w:r>
      <w:r w:rsidR="007855F5" w:rsidRPr="00A24B86">
        <w:rPr>
          <w:rFonts w:cs="Times New Roman"/>
        </w:rPr>
        <w:t>We believe that if we can offer resources, opportunity and education</w:t>
      </w:r>
      <w:r w:rsidR="0055540D">
        <w:rPr>
          <w:rFonts w:cs="Times New Roman"/>
        </w:rPr>
        <w:t>,</w:t>
      </w:r>
      <w:r w:rsidR="007855F5" w:rsidRPr="00A24B86">
        <w:rPr>
          <w:rFonts w:cs="Times New Roman"/>
        </w:rPr>
        <w:t xml:space="preserve"> anyone can achieve success </w:t>
      </w:r>
      <w:r w:rsidR="0055540D">
        <w:rPr>
          <w:rFonts w:cs="Times New Roman"/>
        </w:rPr>
        <w:t xml:space="preserve">-- </w:t>
      </w:r>
      <w:r w:rsidR="007855F5" w:rsidRPr="00A24B86">
        <w:rPr>
          <w:rFonts w:cs="Times New Roman"/>
        </w:rPr>
        <w:t>even if they don’t choose to separate from the abusive relationship.</w:t>
      </w:r>
      <w:r w:rsidR="00B061B5">
        <w:rPr>
          <w:rFonts w:cs="Times New Roman"/>
        </w:rPr>
        <w:t xml:space="preserve"> </w:t>
      </w:r>
      <w:r w:rsidR="000766D2">
        <w:rPr>
          <w:rFonts w:cs="Times New Roman"/>
        </w:rPr>
        <w:t>So</w:t>
      </w:r>
      <w:r w:rsidR="007855F5" w:rsidRPr="00A24B86">
        <w:rPr>
          <w:rFonts w:cs="Times New Roman"/>
        </w:rPr>
        <w:t xml:space="preserve"> somebody leaving </w:t>
      </w:r>
      <w:r w:rsidR="000766D2">
        <w:rPr>
          <w:rFonts w:cs="Times New Roman"/>
        </w:rPr>
        <w:t xml:space="preserve">the relationship </w:t>
      </w:r>
      <w:r w:rsidR="007855F5" w:rsidRPr="00A24B86">
        <w:rPr>
          <w:rFonts w:cs="Times New Roman"/>
        </w:rPr>
        <w:t>or relocating is</w:t>
      </w:r>
      <w:r w:rsidR="000766D2">
        <w:rPr>
          <w:rFonts w:cs="Times New Roman"/>
        </w:rPr>
        <w:t>n</w:t>
      </w:r>
      <w:r w:rsidR="0055540D">
        <w:rPr>
          <w:rFonts w:cs="Times New Roman"/>
        </w:rPr>
        <w:t>'</w:t>
      </w:r>
      <w:r w:rsidR="000766D2">
        <w:rPr>
          <w:rFonts w:cs="Times New Roman"/>
        </w:rPr>
        <w:t xml:space="preserve">t </w:t>
      </w:r>
      <w:r w:rsidR="007855F5" w:rsidRPr="00A24B86">
        <w:rPr>
          <w:rFonts w:cs="Times New Roman"/>
        </w:rPr>
        <w:t>necessarily the measure of success.</w:t>
      </w:r>
      <w:r w:rsidR="00B061B5">
        <w:rPr>
          <w:rFonts w:cs="Times New Roman"/>
        </w:rPr>
        <w:t xml:space="preserve"> </w:t>
      </w:r>
      <w:r w:rsidR="0055540D">
        <w:rPr>
          <w:rFonts w:cs="Times New Roman"/>
        </w:rPr>
        <w:t>We believe t</w:t>
      </w:r>
      <w:r w:rsidR="000766D2">
        <w:rPr>
          <w:rFonts w:cs="Times New Roman"/>
        </w:rPr>
        <w:t>hat p</w:t>
      </w:r>
      <w:r w:rsidR="007855F5" w:rsidRPr="00A24B86">
        <w:rPr>
          <w:rFonts w:cs="Times New Roman"/>
        </w:rPr>
        <w:t>roviding resources, opportunities, and education is more what success is about th</w:t>
      </w:r>
      <w:r w:rsidR="0055540D">
        <w:rPr>
          <w:rFonts w:cs="Times New Roman"/>
        </w:rPr>
        <w:t>an the kind of measurements</w:t>
      </w:r>
      <w:r w:rsidR="007855F5" w:rsidRPr="00A24B86">
        <w:rPr>
          <w:rFonts w:cs="Times New Roman"/>
        </w:rPr>
        <w:t xml:space="preserve"> we're often assigned to report on</w:t>
      </w:r>
      <w:r w:rsidR="00FE05D7">
        <w:rPr>
          <w:rFonts w:cs="Times New Roman"/>
        </w:rPr>
        <w:t>.</w:t>
      </w:r>
    </w:p>
    <w:p w14:paraId="42024D7B" w14:textId="34CFB2F1" w:rsidR="00F811F0" w:rsidRPr="00A24B86" w:rsidRDefault="00D573D7" w:rsidP="00472A45">
      <w:pPr>
        <w:pStyle w:val="TopBottom"/>
      </w:pPr>
      <w:r w:rsidRPr="00A24B86">
        <w:t>(#</w:t>
      </w:r>
      <w:r w:rsidR="00F811F0" w:rsidRPr="00A24B86">
        <w:t>0</w:t>
      </w:r>
      <w:r w:rsidR="00305F0B">
        <w:t>2</w:t>
      </w:r>
      <w:r w:rsidR="0021607D">
        <w:t xml:space="preserve">) </w:t>
      </w:r>
      <w:r w:rsidR="000766D2">
        <w:t xml:space="preserve">Success </w:t>
      </w:r>
      <w:r w:rsidR="007855F5" w:rsidRPr="00A24B86">
        <w:t>means they can leave our program in a better place</w:t>
      </w:r>
      <w:r w:rsidR="000766D2">
        <w:t>,</w:t>
      </w:r>
      <w:r w:rsidR="007855F5" w:rsidRPr="00A24B86">
        <w:t xml:space="preserve"> and </w:t>
      </w:r>
      <w:r w:rsidR="007510CC">
        <w:t xml:space="preserve">can </w:t>
      </w:r>
      <w:r w:rsidR="007855F5" w:rsidRPr="00A24B86">
        <w:t>be more stable and more independent</w:t>
      </w:r>
      <w:r w:rsidR="00F811F0" w:rsidRPr="00A24B86">
        <w:t>.</w:t>
      </w:r>
    </w:p>
    <w:p w14:paraId="6D63384E" w14:textId="5CCFC234" w:rsidR="001C0834"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(#03</w:t>
      </w:r>
      <w:r w:rsidR="0021607D">
        <w:rPr>
          <w:rFonts w:cs="Times New Roman"/>
        </w:rPr>
        <w:t xml:space="preserve">) </w:t>
      </w:r>
      <w:r w:rsidR="001C0834" w:rsidRPr="00A24B86">
        <w:rPr>
          <w:rFonts w:cs="Times New Roman"/>
        </w:rPr>
        <w:t>A successful outcome is someone who leaves st</w:t>
      </w:r>
      <w:r w:rsidR="001C0834">
        <w:rPr>
          <w:rFonts w:cs="Times New Roman"/>
        </w:rPr>
        <w:t xml:space="preserve">ronger, more aware of their </w:t>
      </w:r>
      <w:r w:rsidR="001C0834" w:rsidRPr="00A24B86">
        <w:rPr>
          <w:rFonts w:cs="Times New Roman"/>
        </w:rPr>
        <w:t xml:space="preserve">personal options and abilities, their ability to have and maintain safe, affordable, permanent housing in an area </w:t>
      </w:r>
      <w:r w:rsidR="001C0834">
        <w:rPr>
          <w:rFonts w:cs="Times New Roman"/>
        </w:rPr>
        <w:t xml:space="preserve">where </w:t>
      </w:r>
      <w:r w:rsidR="001C0834" w:rsidRPr="00A24B86">
        <w:rPr>
          <w:rFonts w:cs="Times New Roman"/>
        </w:rPr>
        <w:t xml:space="preserve">they would like to </w:t>
      </w:r>
      <w:r w:rsidR="001C0834">
        <w:rPr>
          <w:rFonts w:cs="Times New Roman"/>
        </w:rPr>
        <w:t>live.</w:t>
      </w:r>
    </w:p>
    <w:p w14:paraId="1273F343" w14:textId="0547D058" w:rsidR="00F811F0" w:rsidRPr="00A24B86" w:rsidRDefault="00D573D7" w:rsidP="00472A45">
      <w:pPr>
        <w:pStyle w:val="TopBottom"/>
      </w:pPr>
      <w:r w:rsidRPr="00A24B86">
        <w:lastRenderedPageBreak/>
        <w:t>(#</w:t>
      </w:r>
      <w:r w:rsidR="00F811F0" w:rsidRPr="00A24B86">
        <w:t>0</w:t>
      </w:r>
      <w:r w:rsidR="00305F0B">
        <w:t>4</w:t>
      </w:r>
      <w:r w:rsidR="0021607D">
        <w:t xml:space="preserve">) </w:t>
      </w:r>
      <w:r w:rsidR="00081AA6" w:rsidRPr="00A24B86">
        <w:t>A successful outcome would typically be a survivor exiting with a perceived lower level of violence</w:t>
      </w:r>
      <w:r w:rsidR="00F811F0" w:rsidRPr="00A24B86">
        <w:t>.</w:t>
      </w:r>
    </w:p>
    <w:p w14:paraId="05480C9D" w14:textId="786A396F" w:rsidR="00F811F0" w:rsidRPr="00A24B86" w:rsidRDefault="00D573D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t>
      </w:r>
      <w:r w:rsidR="00F811F0" w:rsidRPr="00A24B86">
        <w:rPr>
          <w:rFonts w:cs="Times New Roman"/>
        </w:rPr>
        <w:t>0</w:t>
      </w:r>
      <w:r w:rsidR="00305F0B">
        <w:rPr>
          <w:rFonts w:cs="Times New Roman"/>
        </w:rPr>
        <w:t>5</w:t>
      </w:r>
      <w:r w:rsidR="0021607D">
        <w:rPr>
          <w:rFonts w:cs="Times New Roman"/>
        </w:rPr>
        <w:t xml:space="preserve">) </w:t>
      </w:r>
      <w:r w:rsidR="00AB4FF2" w:rsidRPr="00A24B86">
        <w:rPr>
          <w:rFonts w:cs="Times New Roman"/>
        </w:rPr>
        <w:t>Success is about their ability to participa</w:t>
      </w:r>
      <w:r w:rsidR="00BF2683">
        <w:rPr>
          <w:rFonts w:cs="Times New Roman"/>
        </w:rPr>
        <w:t>te in effective safety planning</w:t>
      </w:r>
      <w:r w:rsidR="00AB4FF2" w:rsidRPr="00A24B86">
        <w:rPr>
          <w:rFonts w:cs="Times New Roman"/>
        </w:rPr>
        <w:t xml:space="preserve"> </w:t>
      </w:r>
      <w:r w:rsidR="00BF2683">
        <w:rPr>
          <w:rFonts w:cs="Times New Roman"/>
        </w:rPr>
        <w:t xml:space="preserve">and becoming </w:t>
      </w:r>
      <w:r w:rsidR="00AB4FF2" w:rsidRPr="00A24B86">
        <w:rPr>
          <w:rFonts w:cs="Times New Roman"/>
        </w:rPr>
        <w:t>self-sufficien</w:t>
      </w:r>
      <w:r w:rsidR="00BF2683">
        <w:rPr>
          <w:rFonts w:cs="Times New Roman"/>
        </w:rPr>
        <w:t>t.</w:t>
      </w:r>
      <w:r w:rsidR="00B8317F">
        <w:rPr>
          <w:rFonts w:cs="Times New Roman"/>
        </w:rPr>
        <w:t xml:space="preserve"> </w:t>
      </w:r>
      <w:r w:rsidR="00AB4FF2" w:rsidRPr="00A24B86">
        <w:rPr>
          <w:rFonts w:cs="Times New Roman"/>
        </w:rPr>
        <w:t>The</w:t>
      </w:r>
      <w:r w:rsidR="00BF2683">
        <w:rPr>
          <w:rFonts w:cs="Times New Roman"/>
        </w:rPr>
        <w:t>ir</w:t>
      </w:r>
      <w:r w:rsidR="00AB4FF2" w:rsidRPr="00A24B86">
        <w:rPr>
          <w:rFonts w:cs="Times New Roman"/>
        </w:rPr>
        <w:t xml:space="preserve"> ability to </w:t>
      </w:r>
      <w:r w:rsidR="00BF2683" w:rsidRPr="00A24B86">
        <w:rPr>
          <w:rFonts w:cs="Times New Roman"/>
        </w:rPr>
        <w:t>recognize that domestic violence cycle</w:t>
      </w:r>
      <w:r w:rsidR="00BF2683">
        <w:rPr>
          <w:rFonts w:cs="Times New Roman"/>
        </w:rPr>
        <w:t>, to</w:t>
      </w:r>
      <w:r w:rsidR="00BF2683" w:rsidRPr="00A24B86">
        <w:rPr>
          <w:rFonts w:cs="Times New Roman"/>
        </w:rPr>
        <w:t xml:space="preserve"> </w:t>
      </w:r>
      <w:r w:rsidR="00BF2683">
        <w:rPr>
          <w:rFonts w:cs="Times New Roman"/>
        </w:rPr>
        <w:t>keep thinking and</w:t>
      </w:r>
      <w:r w:rsidR="00AB4FF2" w:rsidRPr="00A24B86">
        <w:rPr>
          <w:rFonts w:cs="Times New Roman"/>
        </w:rPr>
        <w:t xml:space="preserve"> </w:t>
      </w:r>
      <w:r w:rsidR="00BF2683">
        <w:rPr>
          <w:rFonts w:cs="Times New Roman"/>
        </w:rPr>
        <w:t xml:space="preserve">safety </w:t>
      </w:r>
      <w:r w:rsidR="00AB4FF2" w:rsidRPr="00A24B86">
        <w:rPr>
          <w:rFonts w:cs="Times New Roman"/>
        </w:rPr>
        <w:t>planning</w:t>
      </w:r>
      <w:r w:rsidR="00BF2683">
        <w:rPr>
          <w:rFonts w:cs="Times New Roman"/>
        </w:rPr>
        <w:t xml:space="preserve"> and </w:t>
      </w:r>
      <w:r w:rsidR="00BF2683" w:rsidRPr="00A24B86">
        <w:rPr>
          <w:rFonts w:cs="Times New Roman"/>
        </w:rPr>
        <w:t xml:space="preserve">backup planning </w:t>
      </w:r>
      <w:r w:rsidR="00BF2683">
        <w:rPr>
          <w:rFonts w:cs="Times New Roman"/>
        </w:rPr>
        <w:t xml:space="preserve">and </w:t>
      </w:r>
      <w:r w:rsidR="00AB4FF2" w:rsidRPr="00A24B86">
        <w:rPr>
          <w:rFonts w:cs="Times New Roman"/>
        </w:rPr>
        <w:t>surviving</w:t>
      </w:r>
      <w:r w:rsidR="00BF2683">
        <w:rPr>
          <w:rFonts w:cs="Times New Roman"/>
        </w:rPr>
        <w:t xml:space="preserve"> are about being </w:t>
      </w:r>
      <w:r w:rsidR="00AB4FF2" w:rsidRPr="00A24B86">
        <w:rPr>
          <w:rFonts w:cs="Times New Roman"/>
        </w:rPr>
        <w:t>successful</w:t>
      </w:r>
      <w:r w:rsidR="00BF2683">
        <w:rPr>
          <w:rFonts w:cs="Times New Roman"/>
        </w:rPr>
        <w:t>,</w:t>
      </w:r>
      <w:r w:rsidR="00AB4FF2" w:rsidRPr="00A24B86">
        <w:rPr>
          <w:rFonts w:cs="Times New Roman"/>
        </w:rPr>
        <w:t xml:space="preserve"> regardless of what the present outcome is. </w:t>
      </w:r>
      <w:r w:rsidR="00BF2683">
        <w:rPr>
          <w:rFonts w:cs="Times New Roman"/>
        </w:rPr>
        <w:t>Having</w:t>
      </w:r>
      <w:r w:rsidR="00AB4FF2" w:rsidRPr="00A24B86">
        <w:rPr>
          <w:rFonts w:cs="Times New Roman"/>
        </w:rPr>
        <w:t xml:space="preserve"> survival skills equals success…</w:t>
      </w:r>
      <w:r w:rsidR="00B061B5">
        <w:rPr>
          <w:rFonts w:cs="Times New Roman"/>
        </w:rPr>
        <w:t xml:space="preserve"> </w:t>
      </w:r>
      <w:r w:rsidR="00AB4FF2" w:rsidRPr="00A24B86">
        <w:rPr>
          <w:rFonts w:cs="Times New Roman"/>
        </w:rPr>
        <w:t>I’ve seen women who take what’s in the program, and they work the program, and they’re compliant and do all those things until you get to the end, and they still are only operating in a “But now who’s going to pick up where you left off” mode; they're asking, “Help me with this,” rather than being able to do it on their own</w:t>
      </w:r>
      <w:r w:rsidR="00F811F0" w:rsidRPr="00A24B86">
        <w:rPr>
          <w:rFonts w:cs="Times New Roman"/>
        </w:rPr>
        <w:t>.</w:t>
      </w:r>
      <w:r w:rsidR="00BF2683" w:rsidRPr="00BF2683">
        <w:rPr>
          <w:rFonts w:cs="Times New Roman"/>
        </w:rPr>
        <w:t xml:space="preserve"> </w:t>
      </w:r>
      <w:r w:rsidR="00BF2683">
        <w:rPr>
          <w:rFonts w:cs="Times New Roman"/>
        </w:rPr>
        <w:t>W</w:t>
      </w:r>
      <w:r w:rsidR="00BF2683" w:rsidRPr="00A24B86">
        <w:rPr>
          <w:rFonts w:cs="Times New Roman"/>
        </w:rPr>
        <w:t>hen the</w:t>
      </w:r>
      <w:r w:rsidR="00BF2683">
        <w:rPr>
          <w:rFonts w:cs="Times New Roman"/>
        </w:rPr>
        <w:t>ir</w:t>
      </w:r>
      <w:r w:rsidR="00BF2683" w:rsidRPr="00A24B86">
        <w:rPr>
          <w:rFonts w:cs="Times New Roman"/>
        </w:rPr>
        <w:t xml:space="preserve"> coping skills and ability to be independent and self-sufficient ha</w:t>
      </w:r>
      <w:r w:rsidR="00BF2683">
        <w:rPr>
          <w:rFonts w:cs="Times New Roman"/>
        </w:rPr>
        <w:t>ve</w:t>
      </w:r>
      <w:r w:rsidR="00BF2683" w:rsidRPr="00A24B86">
        <w:rPr>
          <w:rFonts w:cs="Times New Roman"/>
        </w:rPr>
        <w:t xml:space="preserve"> increased, we see the woman becomes successful in u</w:t>
      </w:r>
      <w:r w:rsidR="0042495C">
        <w:rPr>
          <w:rFonts w:cs="Times New Roman"/>
        </w:rPr>
        <w:t>nderstanding or being able to.</w:t>
      </w:r>
    </w:p>
    <w:p w14:paraId="38188A26" w14:textId="2E453562" w:rsidR="003D1614" w:rsidRPr="00A24B86" w:rsidRDefault="00305F0B" w:rsidP="00472A45">
      <w:pPr>
        <w:pStyle w:val="TopBottom"/>
      </w:pPr>
      <w:r>
        <w:t>(#06</w:t>
      </w:r>
      <w:r w:rsidR="0021607D">
        <w:t xml:space="preserve">) </w:t>
      </w:r>
      <w:r w:rsidR="003D1614" w:rsidRPr="00A24B86">
        <w:t>Having safe housing for the time they're with us. That they have been able to leave an abusive, violent situation and be safe and housed. For us that's success. Anything beyond that is just extra.</w:t>
      </w:r>
    </w:p>
    <w:p w14:paraId="2078A69A" w14:textId="2CBFD2DD" w:rsidR="003D1614" w:rsidRDefault="00305F0B" w:rsidP="003D1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(#07</w:t>
      </w:r>
      <w:r w:rsidR="0021607D">
        <w:rPr>
          <w:rFonts w:cs="Times New Roman"/>
        </w:rPr>
        <w:t xml:space="preserve">) </w:t>
      </w:r>
      <w:r w:rsidR="003D1614" w:rsidRPr="00A24B86">
        <w:rPr>
          <w:rFonts w:cs="Times New Roman"/>
        </w:rPr>
        <w:t xml:space="preserve">I would define success as someone that utilizes the program, and at the end of two years, is able to establish their own housing. I’d define success as someone that likes our program when they’re done – that </w:t>
      </w:r>
      <w:r w:rsidR="003D1614">
        <w:rPr>
          <w:rFonts w:cs="Times New Roman"/>
        </w:rPr>
        <w:t xml:space="preserve">feels that the support and services </w:t>
      </w:r>
      <w:r w:rsidR="003D1614" w:rsidRPr="00A24B86">
        <w:rPr>
          <w:rFonts w:cs="Times New Roman"/>
        </w:rPr>
        <w:t xml:space="preserve">we have offered </w:t>
      </w:r>
      <w:r w:rsidR="003D1614">
        <w:rPr>
          <w:rFonts w:cs="Times New Roman"/>
        </w:rPr>
        <w:t>and connected th</w:t>
      </w:r>
      <w:r w:rsidR="003D1614" w:rsidRPr="00A24B86">
        <w:rPr>
          <w:rFonts w:cs="Times New Roman"/>
        </w:rPr>
        <w:t xml:space="preserve">em </w:t>
      </w:r>
      <w:r w:rsidR="003D1614">
        <w:rPr>
          <w:rFonts w:cs="Times New Roman"/>
        </w:rPr>
        <w:t>with have been</w:t>
      </w:r>
      <w:r w:rsidR="003D1614" w:rsidRPr="00A24B86">
        <w:rPr>
          <w:rFonts w:cs="Times New Roman"/>
        </w:rPr>
        <w:t xml:space="preserve"> helpful. We very much believe in the philosophy of voluntary services. We try to offer a menu of options - and that menu changes over the years as the need of our clients change.</w:t>
      </w:r>
      <w:r w:rsidR="00B061B5">
        <w:rPr>
          <w:rFonts w:cs="Times New Roman"/>
        </w:rPr>
        <w:t xml:space="preserve"> </w:t>
      </w:r>
      <w:r w:rsidR="003D1614" w:rsidRPr="00A24B86">
        <w:rPr>
          <w:rFonts w:cs="Times New Roman"/>
        </w:rPr>
        <w:t xml:space="preserve">If we’re able to meet the needs of the individuals in our transitional housing, and </w:t>
      </w:r>
      <w:r w:rsidR="003D1614">
        <w:rPr>
          <w:rFonts w:cs="Times New Roman"/>
        </w:rPr>
        <w:t xml:space="preserve">if </w:t>
      </w:r>
      <w:r w:rsidR="003D1614" w:rsidRPr="00A24B86">
        <w:rPr>
          <w:rFonts w:cs="Times New Roman"/>
        </w:rPr>
        <w:t xml:space="preserve">they leave feeling better about themselves than when they started, I would say that’s a success. I know it would probably be an easier sell to the community to talk about how 100% of </w:t>
      </w:r>
      <w:r w:rsidR="003D1614">
        <w:rPr>
          <w:rFonts w:cs="Times New Roman"/>
        </w:rPr>
        <w:t>our participants</w:t>
      </w:r>
      <w:r w:rsidR="003D1614" w:rsidRPr="00A24B86">
        <w:rPr>
          <w:rFonts w:cs="Times New Roman"/>
        </w:rPr>
        <w:t xml:space="preserve"> leav</w:t>
      </w:r>
      <w:r w:rsidR="003D1614">
        <w:rPr>
          <w:rFonts w:cs="Times New Roman"/>
        </w:rPr>
        <w:t>e financially self-sufficient, but</w:t>
      </w:r>
      <w:r w:rsidR="003D1614" w:rsidRPr="00A24B86">
        <w:rPr>
          <w:rFonts w:cs="Times New Roman"/>
        </w:rPr>
        <w:t xml:space="preserve"> because we target individuals with the most needs, it’s hard to reach that goal.</w:t>
      </w:r>
      <w:r w:rsidR="00B061B5">
        <w:rPr>
          <w:rFonts w:cs="Times New Roman"/>
        </w:rPr>
        <w:t xml:space="preserve"> </w:t>
      </w:r>
      <w:r w:rsidR="003D1614">
        <w:rPr>
          <w:rFonts w:cs="Times New Roman"/>
        </w:rPr>
        <w:t>E</w:t>
      </w:r>
      <w:r w:rsidR="003D1614" w:rsidRPr="00A24B86">
        <w:rPr>
          <w:rFonts w:cs="Times New Roman"/>
        </w:rPr>
        <w:t xml:space="preserve">ven </w:t>
      </w:r>
      <w:r w:rsidR="003D1614">
        <w:rPr>
          <w:rFonts w:cs="Times New Roman"/>
        </w:rPr>
        <w:t xml:space="preserve">people </w:t>
      </w:r>
      <w:r w:rsidR="003D1614" w:rsidRPr="00A24B86">
        <w:rPr>
          <w:rFonts w:cs="Times New Roman"/>
        </w:rPr>
        <w:t>with no barriers have a hard time becoming financially self-sufficient</w:t>
      </w:r>
      <w:r w:rsidR="003D1614">
        <w:rPr>
          <w:rFonts w:cs="Times New Roman"/>
        </w:rPr>
        <w:t>.</w:t>
      </w:r>
    </w:p>
    <w:p w14:paraId="4F9C30C5" w14:textId="6928EC73" w:rsidR="003D1614" w:rsidRPr="00A24B86" w:rsidRDefault="003D1614" w:rsidP="00472A45">
      <w:pPr>
        <w:pStyle w:val="TopBottom"/>
      </w:pPr>
      <w:r>
        <w:t>(#</w:t>
      </w:r>
      <w:r w:rsidR="00305F0B">
        <w:t>08</w:t>
      </w:r>
      <w:r w:rsidR="0021607D">
        <w:t xml:space="preserve">) </w:t>
      </w:r>
      <w:r>
        <w:t xml:space="preserve">Every </w:t>
      </w:r>
      <w:r w:rsidRPr="00A24B86">
        <w:t>safe night</w:t>
      </w:r>
      <w:r>
        <w:t xml:space="preserve"> is a success</w:t>
      </w:r>
      <w:r w:rsidRPr="00A24B86">
        <w:t>.</w:t>
      </w:r>
    </w:p>
    <w:p w14:paraId="3607D2B4" w14:textId="395218CB" w:rsidR="003D1614" w:rsidRDefault="00305F0B" w:rsidP="003D161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rPr>
          <w:rFonts w:cs="Times New Roman"/>
        </w:rPr>
      </w:pPr>
      <w:r>
        <w:rPr>
          <w:rFonts w:cs="Times New Roman"/>
        </w:rPr>
        <w:t>(#09</w:t>
      </w:r>
      <w:r w:rsidR="0021607D">
        <w:rPr>
          <w:rFonts w:cs="Times New Roman"/>
        </w:rPr>
        <w:t xml:space="preserve">) </w:t>
      </w:r>
      <w:r w:rsidR="003D1614" w:rsidRPr="00A24B86">
        <w:rPr>
          <w:rFonts w:cs="Times New Roman"/>
        </w:rPr>
        <w:t>For some people, given the barriers, I think that just being stably housed for six months can be a success.</w:t>
      </w:r>
      <w:r w:rsidR="00B061B5">
        <w:rPr>
          <w:rFonts w:cs="Times New Roman"/>
        </w:rPr>
        <w:t xml:space="preserve"> </w:t>
      </w:r>
      <w:r w:rsidR="003D1614" w:rsidRPr="00A24B86">
        <w:rPr>
          <w:rFonts w:cs="Times New Roman"/>
        </w:rPr>
        <w:t xml:space="preserve">For someone who’s never been stably housed, who’s never been able to maintain housing, six months could be a success. So I think that </w:t>
      </w:r>
      <w:r w:rsidR="003D1614">
        <w:rPr>
          <w:rFonts w:cs="Times New Roman"/>
        </w:rPr>
        <w:t>measuring success is</w:t>
      </w:r>
      <w:r w:rsidR="003D1614" w:rsidRPr="00A24B86">
        <w:rPr>
          <w:rFonts w:cs="Times New Roman"/>
        </w:rPr>
        <w:t xml:space="preserve"> really individual. And ultimately knowing that we’re not going to ever tell anyone what to do or that we know what’s best for them; they'll get to decide if it’s best to stay in that apartment or if it’s best to return to a partner.</w:t>
      </w:r>
    </w:p>
    <w:p w14:paraId="652B14C3" w14:textId="22C7FBDD" w:rsidR="00804EF7" w:rsidRDefault="00305F0B" w:rsidP="00472A45">
      <w:pPr>
        <w:pStyle w:val="TopBottom"/>
      </w:pPr>
      <w:r>
        <w:t>(#10</w:t>
      </w:r>
      <w:r w:rsidR="0021607D">
        <w:t xml:space="preserve">) </w:t>
      </w:r>
      <w:r w:rsidR="00804EF7" w:rsidRPr="00A24B86">
        <w:t xml:space="preserve">Someone that’s got choice about where they want to live and is able to </w:t>
      </w:r>
      <w:r w:rsidR="007510CC">
        <w:t>live</w:t>
      </w:r>
      <w:r w:rsidR="00804EF7" w:rsidRPr="00A24B86">
        <w:t xml:space="preserve"> in a place and be stable with their children in a violence-free environment</w:t>
      </w:r>
      <w:r w:rsidR="007510CC">
        <w:t>.</w:t>
      </w:r>
      <w:r w:rsidR="00B061B5">
        <w:t xml:space="preserve"> </w:t>
      </w:r>
      <w:r w:rsidR="007510CC">
        <w:t>T</w:t>
      </w:r>
      <w:r w:rsidR="00804EF7" w:rsidRPr="00A24B86">
        <w:t>hey’re able to sustain and have the kind of life they want in terms of raising their children or being part of a neighborhood, and not being stalked and abused and harassed, just having peace of mind.</w:t>
      </w:r>
      <w:r w:rsidR="00B061B5">
        <w:t xml:space="preserve"> </w:t>
      </w:r>
      <w:r w:rsidR="007510CC">
        <w:t>A</w:t>
      </w:r>
      <w:r w:rsidR="00804EF7" w:rsidRPr="00A24B86">
        <w:t xml:space="preserve"> person that’s healed emotionally and met their goals and been able to move past their trauma and start anew, whatever that means for them.</w:t>
      </w:r>
    </w:p>
    <w:p w14:paraId="40C860B8" w14:textId="6D2AC506" w:rsidR="00C5370A" w:rsidRPr="00A24B86"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(#11</w:t>
      </w:r>
      <w:r w:rsidR="0021607D">
        <w:rPr>
          <w:rFonts w:cs="Times New Roman"/>
        </w:rPr>
        <w:t xml:space="preserve">) </w:t>
      </w:r>
      <w:r w:rsidR="00C5370A" w:rsidRPr="00A24B86">
        <w:rPr>
          <w:rFonts w:cs="Times New Roman"/>
        </w:rPr>
        <w:t xml:space="preserve">Remaining safely housed for the duration of the program. We like to see </w:t>
      </w:r>
      <w:r w:rsidR="00C5370A">
        <w:rPr>
          <w:rFonts w:cs="Times New Roman"/>
        </w:rPr>
        <w:t>participants</w:t>
      </w:r>
      <w:r w:rsidR="00C5370A" w:rsidRPr="00A24B86">
        <w:rPr>
          <w:rFonts w:cs="Times New Roman"/>
        </w:rPr>
        <w:t xml:space="preserve"> increase </w:t>
      </w:r>
      <w:r w:rsidR="00C5370A">
        <w:rPr>
          <w:rFonts w:cs="Times New Roman"/>
        </w:rPr>
        <w:t xml:space="preserve">their </w:t>
      </w:r>
      <w:r w:rsidR="00C5370A" w:rsidRPr="00A24B86">
        <w:rPr>
          <w:rFonts w:cs="Times New Roman"/>
        </w:rPr>
        <w:t xml:space="preserve">knowledge of community resources and ways to plan for their safety, but </w:t>
      </w:r>
      <w:r w:rsidR="00C5370A">
        <w:rPr>
          <w:rFonts w:cs="Times New Roman"/>
        </w:rPr>
        <w:t xml:space="preserve">we usually try to keep it </w:t>
      </w:r>
      <w:r w:rsidR="00C5370A" w:rsidRPr="00A24B86">
        <w:rPr>
          <w:rFonts w:cs="Times New Roman"/>
        </w:rPr>
        <w:t>basic</w:t>
      </w:r>
      <w:r w:rsidR="003D1614">
        <w:rPr>
          <w:rFonts w:cs="Times New Roman"/>
        </w:rPr>
        <w:t>.</w:t>
      </w:r>
    </w:p>
    <w:p w14:paraId="6233518D" w14:textId="033E86F3" w:rsidR="008217A1" w:rsidRDefault="00305F0B" w:rsidP="00472A45">
      <w:pPr>
        <w:pStyle w:val="TopBottom"/>
      </w:pPr>
      <w:r>
        <w:t>(#1</w:t>
      </w:r>
      <w:r w:rsidR="008217A1" w:rsidRPr="008217A1">
        <w:t>2</w:t>
      </w:r>
      <w:r w:rsidR="0021607D">
        <w:t xml:space="preserve">) </w:t>
      </w:r>
      <w:r w:rsidR="008217A1" w:rsidRPr="008217A1">
        <w:t>Abusive relationships deprive a woman of her fundamental right to make decisions about her own life.</w:t>
      </w:r>
      <w:r w:rsidR="00B061B5">
        <w:t xml:space="preserve"> </w:t>
      </w:r>
      <w:r w:rsidR="008217A1" w:rsidRPr="008217A1">
        <w:t xml:space="preserve">Hopefully, the housing, services, and support they receive in our programs helps them take back that power, </w:t>
      </w:r>
      <w:r w:rsidR="008217A1" w:rsidRPr="008217A1">
        <w:lastRenderedPageBreak/>
        <w:t>helps them feel better about themselves and their options going forward, and strengthens their ability to obtain and sustain safe housing for themselves and their children.</w:t>
      </w:r>
    </w:p>
    <w:p w14:paraId="65CC7ED7" w14:textId="79B0F1FF" w:rsidR="00804EF7" w:rsidRPr="00A24B86"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(#13</w:t>
      </w:r>
      <w:r w:rsidR="0021607D">
        <w:rPr>
          <w:rFonts w:cs="Times New Roman"/>
        </w:rPr>
        <w:t xml:space="preserve">) </w:t>
      </w:r>
      <w:r w:rsidR="00D21BCC">
        <w:rPr>
          <w:rFonts w:cs="Times New Roman"/>
        </w:rPr>
        <w:t xml:space="preserve">(Not a current OVW grantee) </w:t>
      </w:r>
      <w:r w:rsidR="000766D2">
        <w:rPr>
          <w:rFonts w:cs="Times New Roman"/>
        </w:rPr>
        <w:t xml:space="preserve">The first thing </w:t>
      </w:r>
      <w:r w:rsidR="00804EF7" w:rsidRPr="005844D1">
        <w:rPr>
          <w:rFonts w:cs="Times New Roman"/>
        </w:rPr>
        <w:t xml:space="preserve">we look for is safety and happiness. Whether </w:t>
      </w:r>
      <w:r w:rsidR="000766D2">
        <w:rPr>
          <w:rFonts w:cs="Times New Roman"/>
        </w:rPr>
        <w:t>the</w:t>
      </w:r>
      <w:r w:rsidR="00804EF7" w:rsidRPr="005844D1">
        <w:rPr>
          <w:rFonts w:cs="Times New Roman"/>
        </w:rPr>
        <w:t xml:space="preserve"> person feels a bit more secure and whether the violence is in the past or is ongoing. Pretty much a safety focus</w:t>
      </w:r>
      <w:r w:rsidR="000766D2">
        <w:rPr>
          <w:rFonts w:cs="Times New Roman"/>
        </w:rPr>
        <w:t>:</w:t>
      </w:r>
      <w:r w:rsidR="00804EF7" w:rsidRPr="005844D1">
        <w:rPr>
          <w:rFonts w:cs="Times New Roman"/>
        </w:rPr>
        <w:t xml:space="preserve"> are they and the kids safer now? Are they living </w:t>
      </w:r>
      <w:r w:rsidR="000766D2">
        <w:rPr>
          <w:rFonts w:cs="Times New Roman"/>
        </w:rPr>
        <w:t>someplace</w:t>
      </w:r>
      <w:r w:rsidR="00804EF7" w:rsidRPr="005844D1">
        <w:rPr>
          <w:rFonts w:cs="Times New Roman"/>
        </w:rPr>
        <w:t xml:space="preserve"> where they’re not subjected to abuse? Or i</w:t>
      </w:r>
      <w:r w:rsidR="000766D2">
        <w:rPr>
          <w:rFonts w:cs="Times New Roman"/>
        </w:rPr>
        <w:t>f</w:t>
      </w:r>
      <w:r w:rsidR="00804EF7" w:rsidRPr="005844D1">
        <w:rPr>
          <w:rFonts w:cs="Times New Roman"/>
        </w:rPr>
        <w:t xml:space="preserve"> th</w:t>
      </w:r>
      <w:r w:rsidR="000766D2">
        <w:rPr>
          <w:rFonts w:cs="Times New Roman"/>
        </w:rPr>
        <w:t>ere is s</w:t>
      </w:r>
      <w:r w:rsidR="00804EF7" w:rsidRPr="005844D1">
        <w:rPr>
          <w:rFonts w:cs="Times New Roman"/>
        </w:rPr>
        <w:t xml:space="preserve">till </w:t>
      </w:r>
      <w:r w:rsidR="000766D2">
        <w:rPr>
          <w:rFonts w:cs="Times New Roman"/>
        </w:rPr>
        <w:t xml:space="preserve">abuse </w:t>
      </w:r>
      <w:r w:rsidR="00804EF7" w:rsidRPr="005844D1">
        <w:rPr>
          <w:rFonts w:cs="Times New Roman"/>
        </w:rPr>
        <w:t>going on</w:t>
      </w:r>
      <w:r w:rsidR="000766D2">
        <w:rPr>
          <w:rFonts w:cs="Times New Roman"/>
        </w:rPr>
        <w:t>, is it</w:t>
      </w:r>
      <w:r w:rsidR="00804EF7" w:rsidRPr="005844D1">
        <w:rPr>
          <w:rFonts w:cs="Times New Roman"/>
        </w:rPr>
        <w:t xml:space="preserve"> in some way lessened as</w:t>
      </w:r>
      <w:r w:rsidR="005844D1">
        <w:rPr>
          <w:rFonts w:cs="Times New Roman"/>
        </w:rPr>
        <w:t xml:space="preserve"> a result of</w:t>
      </w:r>
      <w:r w:rsidR="0042495C">
        <w:rPr>
          <w:rFonts w:cs="Times New Roman"/>
        </w:rPr>
        <w:t xml:space="preserve"> our intervention?</w:t>
      </w:r>
    </w:p>
    <w:p w14:paraId="712AD82B" w14:textId="11BA56E5" w:rsidR="00662B7B" w:rsidRPr="00A24B86" w:rsidRDefault="00305F0B" w:rsidP="00472A45">
      <w:pPr>
        <w:pStyle w:val="TopBottom"/>
        <w:spacing w:after="120"/>
      </w:pPr>
      <w:r>
        <w:t>(#1</w:t>
      </w:r>
      <w:r w:rsidR="00662B7B" w:rsidRPr="00A24B86">
        <w:t>4</w:t>
      </w:r>
      <w:r w:rsidR="0021607D">
        <w:t xml:space="preserve">) </w:t>
      </w:r>
      <w:r w:rsidR="00662B7B" w:rsidRPr="00A24B86">
        <w:t xml:space="preserve">The FVPSA has these two safety questions that they want us to ask everybody who uses our other services, so we ask them here too, because they’re good questions. And </w:t>
      </w:r>
      <w:r w:rsidR="00662B7B" w:rsidRPr="00662B7B">
        <w:t>they are: (1) “As a result of using our services, do you believe that you have an increased sense of safety? Or do you know more ways to plan for your safety?” (2) “Do you feel like you have an increased knowledge of local services?”</w:t>
      </w:r>
    </w:p>
    <w:p w14:paraId="13B3D033" w14:textId="6EC87131" w:rsidR="003D1614" w:rsidRDefault="003D1614" w:rsidP="00472A45">
      <w:pPr>
        <w:pStyle w:val="TopBottom"/>
        <w:spacing w:before="120" w:after="120"/>
      </w:pPr>
      <w:r w:rsidRPr="000D6EAD">
        <w:t>I think that one of the most important things in ending violence against women is creating communities of support. I think it’s something we do really well, but it’s almost impossible to capture -- and I don’t know that any funder would even pay for it.</w:t>
      </w:r>
      <w:r w:rsidR="00B061B5">
        <w:t xml:space="preserve"> </w:t>
      </w:r>
      <w:r w:rsidRPr="000D6EAD">
        <w:t>What’s most successful about our program is the sense of community that gets developed. We’ve been doing transitional housing for a long time, and a lot of people stay in touch, or we run into them in the grocery store and things like that. And we find little pods in the community of women who met in our program and have maintained relationships.</w:t>
      </w:r>
      <w:r w:rsidR="00B061B5">
        <w:t xml:space="preserve"> </w:t>
      </w:r>
      <w:r w:rsidRPr="000D6EAD">
        <w:t>If you run into participant “A” who stayed in our program eight years ago, she can keep you up to date on what’s happening with participants “B” and “C” because they’re all still friends and providing support for each other.</w:t>
      </w:r>
      <w:r w:rsidR="00B061B5">
        <w:t xml:space="preserve"> </w:t>
      </w:r>
    </w:p>
    <w:p w14:paraId="744701A0" w14:textId="77777777" w:rsidR="003D1614" w:rsidRPr="00A24B86" w:rsidRDefault="003D1614" w:rsidP="00472A45">
      <w:pPr>
        <w:pStyle w:val="TopBottom"/>
        <w:spacing w:before="120"/>
      </w:pPr>
      <w:r w:rsidRPr="00A24B86">
        <w:t xml:space="preserve">You can’t </w:t>
      </w:r>
      <w:r>
        <w:t xml:space="preserve">measure community with metrics, </w:t>
      </w:r>
      <w:r w:rsidR="0042495C">
        <w:t>although</w:t>
      </w:r>
      <w:r>
        <w:t xml:space="preserve"> p</w:t>
      </w:r>
      <w:r w:rsidRPr="00A24B86">
        <w:t>erhaps we could ask people as they leav</w:t>
      </w:r>
      <w:r w:rsidR="00472A45">
        <w:t>e</w:t>
      </w:r>
      <w:r w:rsidRPr="00A24B86">
        <w:t xml:space="preserve"> the program, whether they feel like they have a community of support they can turn to, as a result of being in the program.</w:t>
      </w:r>
    </w:p>
    <w:p w14:paraId="631653CE" w14:textId="51EC340A" w:rsidR="00804EF7" w:rsidRPr="00A24B86" w:rsidRDefault="00804EF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(#1</w:t>
      </w:r>
      <w:r w:rsidR="00305F0B">
        <w:rPr>
          <w:rFonts w:cs="Times New Roman"/>
        </w:rPr>
        <w:t>5</w:t>
      </w:r>
      <w:r w:rsidR="0021607D">
        <w:rPr>
          <w:rFonts w:cs="Times New Roman"/>
        </w:rPr>
        <w:t xml:space="preserve">) </w:t>
      </w:r>
      <w:r w:rsidR="00D21BCC">
        <w:rPr>
          <w:rFonts w:cs="Times New Roman"/>
        </w:rPr>
        <w:t xml:space="preserve">(Not a current OVW grantee) </w:t>
      </w:r>
      <w:r w:rsidRPr="00A24B86">
        <w:rPr>
          <w:rFonts w:cs="Times New Roman"/>
        </w:rPr>
        <w:t xml:space="preserve">Success looks different for each person. Our goal is for every person who is able to </w:t>
      </w:r>
      <w:r w:rsidR="007510CC">
        <w:rPr>
          <w:rFonts w:cs="Times New Roman"/>
        </w:rPr>
        <w:t xml:space="preserve">do so, to </w:t>
      </w:r>
      <w:r w:rsidRPr="00A24B86">
        <w:rPr>
          <w:rFonts w:cs="Times New Roman"/>
        </w:rPr>
        <w:t>get into some housing and maintain some quality of life. We don’t determine success by whether they’re sober, whether they’re keeping on their meds, whether they’re not with that abusive partner anymore. It’s whether they’ve attained some stability that they're</w:t>
      </w:r>
      <w:r w:rsidR="00C4664F">
        <w:rPr>
          <w:rFonts w:cs="Times New Roman"/>
        </w:rPr>
        <w:t xml:space="preserve"> okay </w:t>
      </w:r>
      <w:r w:rsidRPr="00A24B86">
        <w:rPr>
          <w:rFonts w:cs="Times New Roman"/>
        </w:rPr>
        <w:t>with.</w:t>
      </w:r>
      <w:r w:rsidR="00B061B5">
        <w:rPr>
          <w:rFonts w:cs="Times New Roman"/>
        </w:rPr>
        <w:t xml:space="preserve"> </w:t>
      </w:r>
      <w:r w:rsidRPr="00A24B86">
        <w:rPr>
          <w:rFonts w:cs="Times New Roman"/>
        </w:rPr>
        <w:t>The big mistake I made coming into this work years and years ago was I thought everybody had what I called my “normal.” "Normal" depends on t</w:t>
      </w:r>
      <w:r w:rsidR="007510CC">
        <w:rPr>
          <w:rFonts w:cs="Times New Roman"/>
        </w:rPr>
        <w:t>he</w:t>
      </w:r>
      <w:r w:rsidRPr="00A24B86">
        <w:rPr>
          <w:rFonts w:cs="Times New Roman"/>
        </w:rPr>
        <w:t xml:space="preserve"> foundation we have, t</w:t>
      </w:r>
      <w:r w:rsidR="007510CC">
        <w:rPr>
          <w:rFonts w:cs="Times New Roman"/>
        </w:rPr>
        <w:t>he</w:t>
      </w:r>
      <w:r w:rsidRPr="00A24B86">
        <w:rPr>
          <w:rFonts w:cs="Times New Roman"/>
        </w:rPr>
        <w:t xml:space="preserve"> skills, how our brain was formed in the womb, the traumas we've experienced -- all of that. So </w:t>
      </w:r>
      <w:r w:rsidR="007510CC">
        <w:rPr>
          <w:rFonts w:cs="Times New Roman"/>
        </w:rPr>
        <w:t>our program</w:t>
      </w:r>
      <w:r w:rsidRPr="00A24B86">
        <w:rPr>
          <w:rFonts w:cs="Times New Roman"/>
        </w:rPr>
        <w:t xml:space="preserve"> do</w:t>
      </w:r>
      <w:r w:rsidR="007510CC">
        <w:rPr>
          <w:rFonts w:cs="Times New Roman"/>
        </w:rPr>
        <w:t>es</w:t>
      </w:r>
      <w:r w:rsidRPr="00A24B86">
        <w:rPr>
          <w:rFonts w:cs="Times New Roman"/>
        </w:rPr>
        <w:t>n’t pass judgment on whether somebody’s wrong to be content to share an apartment with eight people. Success is based on how the person feels when they're at the end of this process.</w:t>
      </w:r>
      <w:r w:rsidR="00B061B5">
        <w:rPr>
          <w:rFonts w:cs="Times New Roman"/>
        </w:rPr>
        <w:t xml:space="preserve"> </w:t>
      </w:r>
      <w:r w:rsidRPr="00A24B86">
        <w:rPr>
          <w:rFonts w:cs="Times New Roman"/>
        </w:rPr>
        <w:t>Were we able to get them to a place where they have enough skills or support to protect themselves from being victimized?</w:t>
      </w:r>
      <w:r w:rsidR="00B061B5">
        <w:rPr>
          <w:rFonts w:cs="Times New Roman"/>
        </w:rPr>
        <w:t xml:space="preserve"> </w:t>
      </w:r>
      <w:r w:rsidRPr="00A24B86">
        <w:rPr>
          <w:rFonts w:cs="Times New Roman"/>
        </w:rPr>
        <w:t>Do they have a permanent place to be?</w:t>
      </w:r>
    </w:p>
    <w:p w14:paraId="6A99E943" w14:textId="1B8FFD40" w:rsidR="005844D1" w:rsidRPr="005844D1" w:rsidRDefault="003D1614" w:rsidP="00472A45">
      <w:pPr>
        <w:pStyle w:val="Top"/>
      </w:pPr>
      <w:r>
        <w:t>(#</w:t>
      </w:r>
      <w:r w:rsidR="00305F0B">
        <w:t>16</w:t>
      </w:r>
      <w:r w:rsidR="0021607D">
        <w:t xml:space="preserve">) </w:t>
      </w:r>
      <w:r w:rsidRPr="00A24B86">
        <w:t>Our goals are set up in terms of what our agency hopes to achieve, as opposed to what the survivors will achieve, so our OVW transitional housing goals are for us to house so many individuals or families over the course of the grant; to offer so many support groups over the course of the grant; and to offer so many life skill</w:t>
      </w:r>
      <w:r>
        <w:t>s</w:t>
      </w:r>
      <w:r w:rsidRPr="00A24B86">
        <w:t xml:space="preserve"> classes over the course of the grant.</w:t>
      </w:r>
      <w:r w:rsidR="00B061B5">
        <w:t xml:space="preserve"> </w:t>
      </w:r>
      <w:r w:rsidRPr="00A24B86">
        <w:t xml:space="preserve">Of </w:t>
      </w:r>
      <w:r>
        <w:t>c</w:t>
      </w:r>
      <w:r w:rsidRPr="00A24B86">
        <w:t>our</w:t>
      </w:r>
      <w:r>
        <w:t>s</w:t>
      </w:r>
      <w:r w:rsidRPr="00A24B86">
        <w:t>e, we don’t require participants to participate in these services.</w:t>
      </w:r>
      <w:r w:rsidR="00B061B5">
        <w:t xml:space="preserve"> </w:t>
      </w:r>
      <w:r w:rsidRPr="00A24B86">
        <w:t xml:space="preserve">The </w:t>
      </w:r>
      <w:r>
        <w:t xml:space="preserve">attainment of our </w:t>
      </w:r>
      <w:r w:rsidRPr="00A24B86">
        <w:t xml:space="preserve">goals depends on the success of our program design. For example, if our goal is to offer so many life skill classes, then we have to </w:t>
      </w:r>
      <w:r>
        <w:t xml:space="preserve">understand the kind of things </w:t>
      </w:r>
      <w:r w:rsidRPr="00A24B86">
        <w:t>our participants need and want help with</w:t>
      </w:r>
      <w:r w:rsidR="00104E48">
        <w:t>.</w:t>
      </w:r>
      <w:r w:rsidR="00B061B5">
        <w:t xml:space="preserve"> </w:t>
      </w:r>
      <w:r>
        <w:t>N</w:t>
      </w:r>
      <w:r w:rsidRPr="00A24B86">
        <w:t>ot necessarily what</w:t>
      </w:r>
      <w:r>
        <w:t xml:space="preserve"> </w:t>
      </w:r>
      <w:r w:rsidRPr="00A24B86">
        <w:t>we de</w:t>
      </w:r>
      <w:r>
        <w:t>cide</w:t>
      </w:r>
      <w:r w:rsidRPr="00A24B86">
        <w:t xml:space="preserve"> they need help with.</w:t>
      </w:r>
      <w:r w:rsidR="00B061B5">
        <w:t xml:space="preserve"> </w:t>
      </w:r>
      <w:r w:rsidRPr="00A24B86">
        <w:t>It's about making the program useful for each individual survivor, so they get out of it what they need; and that’s a conversation we have with them. Use our program for what you need and let us help you achieve things while you’re in this program.</w:t>
      </w:r>
      <w:r w:rsidR="00B061B5">
        <w:t xml:space="preserve"> </w:t>
      </w:r>
      <w:r w:rsidRPr="00A24B86">
        <w:t xml:space="preserve">And </w:t>
      </w:r>
      <w:r>
        <w:t xml:space="preserve">so </w:t>
      </w:r>
      <w:r w:rsidRPr="00A24B86">
        <w:t>they do.</w:t>
      </w:r>
      <w:r w:rsidR="00B061B5">
        <w:t xml:space="preserve"> </w:t>
      </w:r>
      <w:r w:rsidRPr="00A24B86">
        <w:t>So we don’t measure whether a program participant is successful or not, because success is defined in terms of getting what they wanted out of the program. And program participants are probably happier with the services they get because they’re not forced to do something they don’t want.</w:t>
      </w:r>
    </w:p>
    <w:p w14:paraId="2D96B0F8" w14:textId="77777777" w:rsidR="00104E48" w:rsidRPr="00104E48" w:rsidRDefault="00104E48" w:rsidP="00472A45">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120"/>
        <w:jc w:val="center"/>
        <w:rPr>
          <w:rFonts w:cs="Times New Roman"/>
          <w:b/>
          <w:i/>
        </w:rPr>
      </w:pPr>
      <w:r w:rsidRPr="00340ACA">
        <w:rPr>
          <w:rFonts w:cs="Times New Roman"/>
          <w:b/>
          <w:i/>
        </w:rPr>
        <w:lastRenderedPageBreak/>
        <w:t>Questions to Consider</w:t>
      </w:r>
    </w:p>
    <w:p w14:paraId="090FD6B7" w14:textId="0C8EB324" w:rsidR="00104E48" w:rsidRPr="00340ACA" w:rsidRDefault="00104E48" w:rsidP="00472A45">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b/>
          <w:sz w:val="20"/>
        </w:rPr>
        <w:t>1.</w:t>
      </w:r>
      <w:r w:rsidRPr="00340ACA">
        <w:rPr>
          <w:rFonts w:cs="Times New Roman"/>
          <w:sz w:val="20"/>
        </w:rPr>
        <w:t xml:space="preserve"> If transitional housing is clustered or congregate, the presence of staff and/or the higher level of building security may increase participants' sense of safety and being supported.</w:t>
      </w:r>
      <w:r w:rsidR="00B061B5">
        <w:rPr>
          <w:rFonts w:cs="Times New Roman"/>
          <w:sz w:val="20"/>
        </w:rPr>
        <w:t xml:space="preserve"> </w:t>
      </w:r>
      <w:r w:rsidRPr="00340ACA">
        <w:rPr>
          <w:rFonts w:cs="Times New Roman"/>
          <w:sz w:val="20"/>
        </w:rPr>
        <w:t>Participants may not have that same sense of safety and support in their permanent housing, for example, if it is located in a less safe (but more affordable) neighborhood, or if they have moved to a more isolated location.</w:t>
      </w:r>
      <w:r w:rsidR="00B061B5">
        <w:rPr>
          <w:rFonts w:cs="Times New Roman"/>
          <w:sz w:val="20"/>
        </w:rPr>
        <w:t xml:space="preserve"> </w:t>
      </w:r>
    </w:p>
    <w:p w14:paraId="3FACDBEF" w14:textId="77777777" w:rsidR="00104E48" w:rsidRPr="00340ACA" w:rsidRDefault="00D8277A" w:rsidP="00472A45">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 </w:t>
      </w:r>
      <w:r w:rsidR="00104E48" w:rsidRPr="00340ACA">
        <w:rPr>
          <w:rFonts w:cs="Times New Roman"/>
          <w:sz w:val="20"/>
        </w:rPr>
        <w:t>What are the implications of a participant transitioning from the program to housing where they feel less safe and/or less supported, and what can a program do to address that?</w:t>
      </w:r>
    </w:p>
    <w:p w14:paraId="657E352A" w14:textId="77777777" w:rsidR="00104E48" w:rsidRPr="00340ACA" w:rsidRDefault="00D8277A" w:rsidP="00472A45">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 </w:t>
      </w:r>
      <w:r w:rsidR="00104E48" w:rsidRPr="00340ACA">
        <w:rPr>
          <w:rFonts w:cs="Times New Roman"/>
          <w:sz w:val="20"/>
        </w:rPr>
        <w:t>What if the reason she feels less safe and supported is that family and friends of her ex-partner, or members of her own family, are pressuring her to return to the relationship?</w:t>
      </w:r>
    </w:p>
    <w:p w14:paraId="35CA8831" w14:textId="64E08BF6" w:rsidR="00104E48" w:rsidRPr="00340ACA" w:rsidRDefault="00D8277A" w:rsidP="00472A45">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 </w:t>
      </w:r>
      <w:r w:rsidR="00104E48" w:rsidRPr="00340ACA">
        <w:rPr>
          <w:rFonts w:cs="Times New Roman"/>
          <w:sz w:val="20"/>
        </w:rPr>
        <w:t xml:space="preserve">For some of the same reasons, a survivor might have felt safer and more supported in shelter than in their transition-in-place </w:t>
      </w:r>
      <w:r w:rsidR="00C4664F">
        <w:rPr>
          <w:rFonts w:cs="Times New Roman"/>
          <w:sz w:val="20"/>
        </w:rPr>
        <w:t>scattered-site</w:t>
      </w:r>
      <w:r w:rsidR="00104E48" w:rsidRPr="00340ACA">
        <w:rPr>
          <w:rFonts w:cs="Times New Roman"/>
          <w:sz w:val="20"/>
        </w:rPr>
        <w:t xml:space="preserve"> placement.</w:t>
      </w:r>
      <w:r w:rsidR="00B061B5">
        <w:rPr>
          <w:rFonts w:cs="Times New Roman"/>
          <w:sz w:val="20"/>
        </w:rPr>
        <w:t xml:space="preserve"> </w:t>
      </w:r>
      <w:r w:rsidR="00104E48" w:rsidRPr="00340ACA">
        <w:rPr>
          <w:rFonts w:cs="Times New Roman"/>
          <w:sz w:val="20"/>
        </w:rPr>
        <w:t>What are the implications and what can a program do, given housing availability and affordability constraints?</w:t>
      </w:r>
    </w:p>
    <w:p w14:paraId="35D783E9" w14:textId="0FD542ED" w:rsidR="00104E48" w:rsidRPr="00340ACA" w:rsidRDefault="00D8277A" w:rsidP="00472A45">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sidRPr="00340ACA">
        <w:rPr>
          <w:rFonts w:cs="Times New Roman"/>
          <w:b/>
          <w:sz w:val="20"/>
        </w:rPr>
        <w:t>2</w:t>
      </w:r>
      <w:r w:rsidR="00104E48" w:rsidRPr="00340ACA">
        <w:rPr>
          <w:rFonts w:cs="Times New Roman"/>
          <w:b/>
          <w:sz w:val="20"/>
        </w:rPr>
        <w:t>.</w:t>
      </w:r>
      <w:r w:rsidR="00104E48" w:rsidRPr="00340ACA">
        <w:rPr>
          <w:rFonts w:cs="Times New Roman"/>
          <w:sz w:val="20"/>
        </w:rPr>
        <w:t xml:space="preserve"> How does participant satisfaction figure into the overall assessment of program performance?</w:t>
      </w:r>
      <w:r w:rsidR="00B061B5">
        <w:rPr>
          <w:rFonts w:cs="Times New Roman"/>
          <w:sz w:val="20"/>
        </w:rPr>
        <w:t xml:space="preserve"> </w:t>
      </w:r>
    </w:p>
    <w:p w14:paraId="27EC5FC2" w14:textId="77777777" w:rsidR="00104E48" w:rsidRPr="00340ACA" w:rsidRDefault="00D8277A" w:rsidP="00472A45">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sidRPr="00340ACA">
        <w:rPr>
          <w:rFonts w:cs="Times New Roman"/>
          <w:b/>
          <w:sz w:val="20"/>
        </w:rPr>
        <w:t>3</w:t>
      </w:r>
      <w:r w:rsidR="00104E48" w:rsidRPr="00340ACA">
        <w:rPr>
          <w:rFonts w:cs="Times New Roman"/>
          <w:b/>
          <w:sz w:val="20"/>
        </w:rPr>
        <w:t>.</w:t>
      </w:r>
      <w:r w:rsidR="00104E48" w:rsidRPr="00340ACA">
        <w:rPr>
          <w:rFonts w:cs="Times New Roman"/>
          <w:sz w:val="20"/>
        </w:rPr>
        <w:t xml:space="preserve"> What is the "right" balance between (a) ensuring that being in the program is a positive experience for survivors, (b) ensuring that the program help</w:t>
      </w:r>
      <w:r w:rsidRPr="00340ACA">
        <w:rPr>
          <w:rFonts w:cs="Times New Roman"/>
          <w:sz w:val="20"/>
        </w:rPr>
        <w:t>s survivors</w:t>
      </w:r>
      <w:r w:rsidR="00104E48" w:rsidRPr="00340ACA">
        <w:rPr>
          <w:rFonts w:cs="Times New Roman"/>
          <w:sz w:val="20"/>
        </w:rPr>
        <w:t xml:space="preserve"> accomplish what the</w:t>
      </w:r>
      <w:r w:rsidRPr="00340ACA">
        <w:rPr>
          <w:rFonts w:cs="Times New Roman"/>
          <w:sz w:val="20"/>
        </w:rPr>
        <w:t>y've</w:t>
      </w:r>
      <w:r w:rsidR="00104E48" w:rsidRPr="00340ACA">
        <w:rPr>
          <w:rFonts w:cs="Times New Roman"/>
          <w:sz w:val="20"/>
        </w:rPr>
        <w:t xml:space="preserve"> indicated they need and want to accomplish</w:t>
      </w:r>
      <w:r w:rsidRPr="00340ACA">
        <w:rPr>
          <w:rFonts w:cs="Times New Roman"/>
          <w:sz w:val="20"/>
        </w:rPr>
        <w:t>, and (c) ensuring that</w:t>
      </w:r>
      <w:r w:rsidR="00104E48" w:rsidRPr="00340ACA">
        <w:rPr>
          <w:rFonts w:cs="Times New Roman"/>
          <w:sz w:val="20"/>
        </w:rPr>
        <w:t xml:space="preserve"> survivor</w:t>
      </w:r>
      <w:r w:rsidRPr="00340ACA">
        <w:rPr>
          <w:rFonts w:cs="Times New Roman"/>
          <w:sz w:val="20"/>
        </w:rPr>
        <w:t>s</w:t>
      </w:r>
      <w:r w:rsidR="00104E48" w:rsidRPr="00340ACA">
        <w:rPr>
          <w:rFonts w:cs="Times New Roman"/>
          <w:sz w:val="20"/>
        </w:rPr>
        <w:t xml:space="preserve"> ha</w:t>
      </w:r>
      <w:r w:rsidRPr="00340ACA">
        <w:rPr>
          <w:rFonts w:cs="Times New Roman"/>
          <w:sz w:val="20"/>
        </w:rPr>
        <w:t>ve</w:t>
      </w:r>
      <w:r w:rsidR="00104E48" w:rsidRPr="00340ACA">
        <w:rPr>
          <w:rFonts w:cs="Times New Roman"/>
          <w:sz w:val="20"/>
        </w:rPr>
        <w:t xml:space="preserve"> a viable next step, given </w:t>
      </w:r>
      <w:r w:rsidRPr="00340ACA">
        <w:rPr>
          <w:rFonts w:cs="Times New Roman"/>
          <w:sz w:val="20"/>
        </w:rPr>
        <w:t>program time limits</w:t>
      </w:r>
      <w:r w:rsidR="00104E48" w:rsidRPr="00340ACA">
        <w:rPr>
          <w:rFonts w:cs="Times New Roman"/>
          <w:sz w:val="20"/>
        </w:rPr>
        <w:t xml:space="preserve">? </w:t>
      </w:r>
    </w:p>
    <w:p w14:paraId="32224E59" w14:textId="77777777" w:rsidR="00104E48" w:rsidRPr="00340ACA" w:rsidRDefault="00D8277A" w:rsidP="00472A45">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sidRPr="00340ACA">
        <w:rPr>
          <w:rFonts w:cs="Times New Roman"/>
          <w:b/>
          <w:sz w:val="20"/>
        </w:rPr>
        <w:t>4</w:t>
      </w:r>
      <w:r w:rsidR="00104E48" w:rsidRPr="00340ACA">
        <w:rPr>
          <w:rFonts w:cs="Times New Roman"/>
          <w:b/>
          <w:sz w:val="20"/>
        </w:rPr>
        <w:t xml:space="preserve">. </w:t>
      </w:r>
      <w:r w:rsidR="00104E48" w:rsidRPr="00340ACA">
        <w:rPr>
          <w:rFonts w:cs="Times New Roman"/>
          <w:sz w:val="20"/>
        </w:rPr>
        <w:t xml:space="preserve">How can a program encourage and make it as safe as possible for a participant to provide honest feedback </w:t>
      </w:r>
      <w:r w:rsidR="00104E48" w:rsidRPr="00340ACA">
        <w:rPr>
          <w:rFonts w:cs="Times New Roman"/>
          <w:b/>
          <w:i/>
          <w:sz w:val="20"/>
        </w:rPr>
        <w:t>during</w:t>
      </w:r>
      <w:r w:rsidR="00104E48" w:rsidRPr="00340ACA">
        <w:rPr>
          <w:rFonts w:cs="Times New Roman"/>
          <w:sz w:val="20"/>
        </w:rPr>
        <w:t xml:space="preserve"> her program stay, so that program staff can make appropriate mid-course changes or otherwise address concerns or preferences expressed by the participant?</w:t>
      </w:r>
    </w:p>
    <w:p w14:paraId="69248100" w14:textId="77777777" w:rsidR="00B07DB7" w:rsidRDefault="00B07DB7" w:rsidP="006419A6">
      <w:pPr>
        <w:pStyle w:val="Heading3"/>
        <w:numPr>
          <w:ilvl w:val="0"/>
          <w:numId w:val="18"/>
        </w:numPr>
        <w:spacing w:before="360"/>
      </w:pPr>
      <w:bookmarkStart w:id="49" w:name="_Toc471303346"/>
      <w:r>
        <w:t xml:space="preserve">Comments </w:t>
      </w:r>
      <w:r w:rsidR="006419A6" w:rsidRPr="006419A6">
        <w:t>by providers about how they measur</w:t>
      </w:r>
      <w:r w:rsidR="006419A6">
        <w:t>e</w:t>
      </w:r>
      <w:r w:rsidR="006419A6" w:rsidRPr="006419A6">
        <w:t xml:space="preserve"> program performance and participants' progress towards their self-defined </w:t>
      </w:r>
      <w:r>
        <w:t>goals.</w:t>
      </w:r>
      <w:bookmarkEnd w:id="49"/>
    </w:p>
    <w:p w14:paraId="3875C095" w14:textId="77777777" w:rsidR="00057FFC" w:rsidRPr="00057FFC" w:rsidRDefault="00B07DB7" w:rsidP="00BB7C7F">
      <w:pPr>
        <w:pStyle w:val="Heading4"/>
        <w:numPr>
          <w:ilvl w:val="0"/>
          <w:numId w:val="19"/>
        </w:numPr>
        <w:ind w:left="432" w:hanging="144"/>
      </w:pPr>
      <w:bookmarkStart w:id="50" w:name="_Toc471303347"/>
      <w:r w:rsidRPr="00057FFC">
        <w:t>Introductory Note</w:t>
      </w:r>
      <w:r w:rsidRPr="00057FFC">
        <w:rPr>
          <w:b w:val="0"/>
          <w:i w:val="0"/>
          <w:u w:val="none"/>
        </w:rPr>
        <w:t>:</w:t>
      </w:r>
      <w:bookmarkEnd w:id="50"/>
      <w:r w:rsidRPr="00057FFC">
        <w:rPr>
          <w:b w:val="0"/>
          <w:i w:val="0"/>
          <w:u w:val="none"/>
        </w:rPr>
        <w:t xml:space="preserve"> </w:t>
      </w:r>
    </w:p>
    <w:p w14:paraId="1869D6F8" w14:textId="425D61AD" w:rsidR="00B44772" w:rsidRDefault="00D8277A" w:rsidP="0089227F">
      <w:pPr>
        <w:spacing w:before="120" w:after="120"/>
      </w:pPr>
      <w:r>
        <w:t>As noted earlier in this chapter, OVW-funded providers are expected to complete semi-annual reports describing their clientele, the</w:t>
      </w:r>
      <w:r w:rsidR="00FE786F">
        <w:t xml:space="preserve"> housing and staff positions funded by the grant, the</w:t>
      </w:r>
      <w:r>
        <w:t xml:space="preserve">ir efforts, the housing outcomes, and, for participants who exit the program (but not for those who are terminated for cause), any changes in their perceptions about their risk </w:t>
      </w:r>
      <w:r w:rsidR="00B44772">
        <w:t>of experiencing</w:t>
      </w:r>
      <w:r>
        <w:t xml:space="preserve"> violence</w:t>
      </w:r>
      <w:r w:rsidR="00B44772">
        <w:t>, as compared to when they first sought the assistance of the TH program.</w:t>
      </w:r>
      <w:r w:rsidR="00B061B5">
        <w:t xml:space="preserve"> </w:t>
      </w:r>
      <w:r w:rsidR="00FE786F">
        <w:t xml:space="preserve">The VAWA MEI website makes available a </w:t>
      </w:r>
      <w:hyperlink r:id="rId115" w:history="1">
        <w:r w:rsidR="00FE786F" w:rsidRPr="00FE786F">
          <w:rPr>
            <w:rStyle w:val="Hyperlink"/>
          </w:rPr>
          <w:t>simple database</w:t>
        </w:r>
      </w:hyperlink>
      <w:r w:rsidR="00FE786F">
        <w:t xml:space="preserve"> that providers can download and use to track data for key required fields. I</w:t>
      </w:r>
      <w:r w:rsidR="00B44772">
        <w:t xml:space="preserve">nformation about progress </w:t>
      </w:r>
      <w:r w:rsidR="00FE786F">
        <w:t>towards</w:t>
      </w:r>
      <w:r w:rsidR="00B44772">
        <w:t xml:space="preserve"> achieving participant-defined goals (or agency- or other funder-defined goals) would have to be tracked separately.</w:t>
      </w:r>
    </w:p>
    <w:p w14:paraId="2F689C78" w14:textId="267DB25E" w:rsidR="00B07DB7" w:rsidRDefault="00B07DB7" w:rsidP="0089227F">
      <w:pPr>
        <w:spacing w:before="120" w:after="120"/>
      </w:pPr>
      <w:r w:rsidRPr="00057FFC">
        <w:t xml:space="preserve">The </w:t>
      </w:r>
      <w:r w:rsidR="0068558B" w:rsidRPr="00057FFC">
        <w:t xml:space="preserve">approach </w:t>
      </w:r>
      <w:r w:rsidR="0068558B">
        <w:t xml:space="preserve">that providers most </w:t>
      </w:r>
      <w:r w:rsidRPr="00057FFC">
        <w:t xml:space="preserve">frequently </w:t>
      </w:r>
      <w:r w:rsidR="0068558B">
        <w:t>mentioned when asked about how they</w:t>
      </w:r>
      <w:r w:rsidRPr="00057FFC">
        <w:t xml:space="preserve"> m</w:t>
      </w:r>
      <w:r w:rsidR="0068558B">
        <w:t>easured</w:t>
      </w:r>
      <w:r w:rsidRPr="00057FFC">
        <w:t xml:space="preserve"> progress </w:t>
      </w:r>
      <w:r w:rsidR="0068558B">
        <w:t xml:space="preserve">towards </w:t>
      </w:r>
      <w:r w:rsidRPr="00057FFC">
        <w:t>achieving participant-defined goals was the use of "</w:t>
      </w:r>
      <w:hyperlink r:id="rId116" w:history="1">
        <w:r w:rsidRPr="003A697F">
          <w:rPr>
            <w:rStyle w:val="Hyperlink"/>
          </w:rPr>
          <w:t>goal sheets</w:t>
        </w:r>
      </w:hyperlink>
      <w:r w:rsidRPr="00057FFC">
        <w:t>," building on the template described by NNEDV,</w:t>
      </w:r>
      <w:r w:rsidR="00B061B5">
        <w:rPr>
          <w:rStyle w:val="FootnoteReference"/>
        </w:rPr>
        <w:t xml:space="preserve"> </w:t>
      </w:r>
      <w:r w:rsidRPr="00057FFC">
        <w:t xml:space="preserve">which allows participants to define their own goals, the path they will take to achieve those goals, </w:t>
      </w:r>
      <w:r w:rsidR="0068558B">
        <w:t xml:space="preserve">the resources they will need, </w:t>
      </w:r>
      <w:r w:rsidRPr="00057FFC">
        <w:t>and optionally, the timeframe for achieving those goals.</w:t>
      </w:r>
    </w:p>
    <w:p w14:paraId="5B478028" w14:textId="610D942B" w:rsidR="00B07DB7" w:rsidRDefault="00FC47D2" w:rsidP="00836639">
      <w:pPr>
        <w:spacing w:before="120" w:after="120"/>
        <w:rPr>
          <w:rFonts w:cs="Times New Roman"/>
        </w:rPr>
      </w:pPr>
      <w:r>
        <w:t xml:space="preserve">As </w:t>
      </w:r>
      <w:r w:rsidR="00501A17">
        <w:t xml:space="preserve">discussed elsewhere </w:t>
      </w:r>
      <w:r w:rsidR="00836639">
        <w:t>in this chapter</w:t>
      </w:r>
      <w:r>
        <w:t xml:space="preserve">, HUD-funded </w:t>
      </w:r>
      <w:r w:rsidR="00836639">
        <w:t xml:space="preserve">TH and rapid rehousing (RRH) </w:t>
      </w:r>
      <w:r>
        <w:t xml:space="preserve">programs </w:t>
      </w:r>
      <w:r w:rsidR="00836639">
        <w:t xml:space="preserve">serving survivors of domestic and sexual violence </w:t>
      </w:r>
      <w:r>
        <w:t xml:space="preserve">are required to collect all of the </w:t>
      </w:r>
      <w:r w:rsidR="00836639">
        <w:t xml:space="preserve">same </w:t>
      </w:r>
      <w:r>
        <w:t xml:space="preserve">data </w:t>
      </w:r>
      <w:r w:rsidR="00836639">
        <w:t xml:space="preserve">as mainstream </w:t>
      </w:r>
      <w:r>
        <w:t>HUD</w:t>
      </w:r>
      <w:r w:rsidR="00836639">
        <w:t xml:space="preserve">-funded programs. </w:t>
      </w:r>
      <w:r w:rsidR="00501A17">
        <w:t>VAWA-covered p</w:t>
      </w:r>
      <w:r w:rsidR="00836639">
        <w:t xml:space="preserve">rograms are required to use a "comparable database" that collects all the same fields and provides all the same privacy, security, and confidentiality protections as </w:t>
      </w:r>
      <w:r w:rsidR="00501A17">
        <w:t>ar</w:t>
      </w:r>
      <w:r w:rsidR="00836639">
        <w:t xml:space="preserve">e required </w:t>
      </w:r>
      <w:r w:rsidR="00501A17">
        <w:t>under the</w:t>
      </w:r>
      <w:r w:rsidR="00836639">
        <w:t xml:space="preserve"> HMIS</w:t>
      </w:r>
      <w:r w:rsidR="00501A17">
        <w:t xml:space="preserve"> data and technical standards</w:t>
      </w:r>
      <w:r w:rsidR="00836639">
        <w:t>.</w:t>
      </w:r>
      <w:r w:rsidR="00B061B5">
        <w:t xml:space="preserve"> </w:t>
      </w:r>
      <w:r w:rsidR="00836639">
        <w:t xml:space="preserve">For information about HUD data collection requirements, see HUD's </w:t>
      </w:r>
      <w:hyperlink r:id="rId117" w:history="1">
        <w:r w:rsidR="00836639">
          <w:rPr>
            <w:rStyle w:val="Hyperlink"/>
          </w:rPr>
          <w:t>HMIS D</w:t>
        </w:r>
        <w:r w:rsidR="00836639" w:rsidRPr="006277A5">
          <w:rPr>
            <w:rStyle w:val="Hyperlink"/>
          </w:rPr>
          <w:t xml:space="preserve">ata </w:t>
        </w:r>
        <w:r w:rsidR="00CF4AEF">
          <w:rPr>
            <w:rStyle w:val="Hyperlink"/>
          </w:rPr>
          <w:t>Standard</w:t>
        </w:r>
        <w:r w:rsidR="00836639" w:rsidRPr="006277A5">
          <w:rPr>
            <w:rStyle w:val="Hyperlink"/>
          </w:rPr>
          <w:t>s Manual</w:t>
        </w:r>
      </w:hyperlink>
      <w:r w:rsidR="00836639">
        <w:t xml:space="preserve">, </w:t>
      </w:r>
      <w:hyperlink r:id="rId118" w:history="1">
        <w:r w:rsidR="00836639">
          <w:rPr>
            <w:rStyle w:val="Hyperlink"/>
          </w:rPr>
          <w:t>HMIS D</w:t>
        </w:r>
        <w:r w:rsidR="00836639" w:rsidRPr="006277A5">
          <w:rPr>
            <w:rStyle w:val="Hyperlink"/>
          </w:rPr>
          <w:t>ata Dictionary</w:t>
        </w:r>
      </w:hyperlink>
      <w:r w:rsidR="00836639">
        <w:t xml:space="preserve">, </w:t>
      </w:r>
      <w:hyperlink r:id="rId119" w:history="1">
        <w:r w:rsidR="00836639" w:rsidRPr="006277A5">
          <w:rPr>
            <w:rStyle w:val="Hyperlink"/>
          </w:rPr>
          <w:t>2004 Technical Standards</w:t>
        </w:r>
      </w:hyperlink>
      <w:r w:rsidR="00836639">
        <w:t xml:space="preserve">, and </w:t>
      </w:r>
      <w:hyperlink r:id="rId120" w:history="1">
        <w:r w:rsidR="00836639" w:rsidRPr="006277A5">
          <w:rPr>
            <w:rStyle w:val="Hyperlink"/>
          </w:rPr>
          <w:t>proposed rule governing data privacy and security</w:t>
        </w:r>
      </w:hyperlink>
      <w:r w:rsidR="00836639">
        <w:t>.</w:t>
      </w:r>
      <w:r w:rsidR="00B061B5">
        <w:t xml:space="preserve"> </w:t>
      </w:r>
      <w:r w:rsidR="00B07DB7">
        <w:rPr>
          <w:rFonts w:cs="Times New Roman"/>
        </w:rPr>
        <w:t xml:space="preserve">HUD-funded </w:t>
      </w:r>
      <w:r w:rsidR="00836639">
        <w:rPr>
          <w:rFonts w:cs="Times New Roman"/>
        </w:rPr>
        <w:t xml:space="preserve">VAWA-covered </w:t>
      </w:r>
      <w:r w:rsidR="00B07DB7">
        <w:rPr>
          <w:rFonts w:cs="Times New Roman"/>
        </w:rPr>
        <w:t xml:space="preserve">programs are </w:t>
      </w:r>
      <w:r w:rsidR="00836639">
        <w:rPr>
          <w:rFonts w:cs="Times New Roman"/>
        </w:rPr>
        <w:t>forbidden to provide client-level data to the HMIS or the administering Continuum of Care, ESG-administering state, county, or jurisdiction; instead, they submit</w:t>
      </w:r>
      <w:r w:rsidR="00B07DB7">
        <w:rPr>
          <w:rFonts w:cs="Times New Roman"/>
        </w:rPr>
        <w:t xml:space="preserve"> </w:t>
      </w:r>
      <w:r w:rsidR="00B07DB7" w:rsidRPr="00836639">
        <w:rPr>
          <w:rFonts w:cs="Times New Roman"/>
        </w:rPr>
        <w:t>annual aggregate reports</w:t>
      </w:r>
      <w:r w:rsidR="00B07DB7">
        <w:rPr>
          <w:rFonts w:cs="Times New Roman"/>
        </w:rPr>
        <w:t xml:space="preserve"> </w:t>
      </w:r>
      <w:r w:rsidR="00836639">
        <w:rPr>
          <w:rFonts w:cs="Times New Roman"/>
        </w:rPr>
        <w:t>summariz</w:t>
      </w:r>
      <w:r w:rsidR="00B07DB7">
        <w:rPr>
          <w:rFonts w:cs="Times New Roman"/>
        </w:rPr>
        <w:t xml:space="preserve">ing participant demographics; changes </w:t>
      </w:r>
      <w:r w:rsidR="00501A17">
        <w:rPr>
          <w:rFonts w:cs="Times New Roman"/>
        </w:rPr>
        <w:t xml:space="preserve">since program enrollment </w:t>
      </w:r>
      <w:r w:rsidR="00B07DB7">
        <w:rPr>
          <w:rFonts w:cs="Times New Roman"/>
        </w:rPr>
        <w:t xml:space="preserve">in participant income and receipt of public benefits (e.g., Medicaid, SNAP/Food Stamps, WIC, TANF child care, </w:t>
      </w:r>
      <w:r w:rsidR="00B07DB7">
        <w:rPr>
          <w:rFonts w:cs="Times New Roman"/>
        </w:rPr>
        <w:lastRenderedPageBreak/>
        <w:t>veteran's benefits, etc.); changes in education or employment status; the existence of health and/or disabling conditions (e.g., chronic conditions, physical or mental disability, substance abuse, etc.) and utilization of services to address those conditions; and housing outcomes.</w:t>
      </w:r>
      <w:r w:rsidR="00B061B5">
        <w:rPr>
          <w:rFonts w:cs="Times New Roman"/>
        </w:rPr>
        <w:t xml:space="preserve"> </w:t>
      </w:r>
      <w:r w:rsidR="00501A17">
        <w:rPr>
          <w:rFonts w:cs="Times New Roman"/>
        </w:rPr>
        <w:t xml:space="preserve">Such data must be collected at program enrollment and exit, and, at least annually, if </w:t>
      </w:r>
      <w:r w:rsidR="00AB2237">
        <w:rPr>
          <w:rFonts w:cs="Times New Roman"/>
        </w:rPr>
        <w:t xml:space="preserve">participants </w:t>
      </w:r>
      <w:r w:rsidR="00501A17">
        <w:rPr>
          <w:rFonts w:cs="Times New Roman"/>
        </w:rPr>
        <w:t>are enrolled in a</w:t>
      </w:r>
      <w:r w:rsidR="00AB2237">
        <w:rPr>
          <w:rFonts w:cs="Times New Roman"/>
        </w:rPr>
        <w:t xml:space="preserve"> program for longer than one year</w:t>
      </w:r>
      <w:r w:rsidR="00B07DB7">
        <w:rPr>
          <w:rFonts w:cs="Times New Roman"/>
        </w:rPr>
        <w:t>.</w:t>
      </w:r>
      <w:r w:rsidR="00B061B5">
        <w:rPr>
          <w:rFonts w:cs="Times New Roman"/>
        </w:rPr>
        <w:t xml:space="preserve"> </w:t>
      </w:r>
      <w:r w:rsidR="00AB2237">
        <w:rPr>
          <w:rFonts w:cs="Times New Roman"/>
        </w:rPr>
        <w:t>In addition to the housing and income/employment outcomes described in section (3)(b) of this chapter, programs are welcome to track and report any additional outcomes that they believe are relevant.</w:t>
      </w:r>
      <w:r w:rsidR="00B061B5">
        <w:rPr>
          <w:rFonts w:cs="Times New Roman"/>
        </w:rPr>
        <w:t xml:space="preserve"> </w:t>
      </w:r>
    </w:p>
    <w:p w14:paraId="610C7331" w14:textId="77777777" w:rsidR="00B07DB7" w:rsidRPr="00970217" w:rsidRDefault="00AB2237" w:rsidP="009702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rPr>
      </w:pPr>
      <w:r>
        <w:rPr>
          <w:rFonts w:cs="Times New Roman"/>
        </w:rPr>
        <w:t xml:space="preserve">In addition to standard data collection and reporting for OVW and HUD, other approaches that </w:t>
      </w:r>
      <w:r w:rsidR="00B07DB7" w:rsidRPr="00970217">
        <w:rPr>
          <w:rFonts w:cs="Times New Roman"/>
        </w:rPr>
        <w:t>providers described to measure program performance or participant progress were</w:t>
      </w:r>
      <w:r w:rsidR="00B07DB7">
        <w:rPr>
          <w:rFonts w:cs="Times New Roman"/>
        </w:rPr>
        <w:t>:</w:t>
      </w:r>
      <w:r w:rsidR="00B07DB7" w:rsidRPr="00970217">
        <w:rPr>
          <w:rFonts w:cs="Times New Roman"/>
        </w:rPr>
        <w:t xml:space="preserve"> </w:t>
      </w:r>
    </w:p>
    <w:p w14:paraId="35AC17E3" w14:textId="77777777" w:rsidR="00B07DB7" w:rsidRDefault="00B07DB7" w:rsidP="00BB7C7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rPr>
      </w:pPr>
      <w:r>
        <w:rPr>
          <w:rFonts w:cs="Times New Roman"/>
        </w:rPr>
        <w:t>I</w:t>
      </w:r>
      <w:r w:rsidRPr="00970217">
        <w:rPr>
          <w:rFonts w:cs="Times New Roman"/>
        </w:rPr>
        <w:t xml:space="preserve">nterviews and/or surveys (at exit and/or at periodic intervals during the participant's stay in the program) to record participant self-assessment of safety, to assess participant satisfaction with services, and to solicit feedback about how the program was helpful </w:t>
      </w:r>
      <w:r>
        <w:rPr>
          <w:rFonts w:cs="Times New Roman"/>
        </w:rPr>
        <w:t>or</w:t>
      </w:r>
      <w:r w:rsidRPr="00970217">
        <w:rPr>
          <w:rFonts w:cs="Times New Roman"/>
        </w:rPr>
        <w:t xml:space="preserve"> could be more helpful;</w:t>
      </w:r>
    </w:p>
    <w:p w14:paraId="261D2753" w14:textId="77777777" w:rsidR="00B07DB7" w:rsidRDefault="00AB2237" w:rsidP="00BB7C7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rPr>
      </w:pPr>
      <w:r>
        <w:rPr>
          <w:rFonts w:cs="Times New Roman"/>
        </w:rPr>
        <w:t>Collection of s</w:t>
      </w:r>
      <w:r w:rsidR="00B07DB7" w:rsidRPr="00970217">
        <w:rPr>
          <w:rFonts w:cs="Times New Roman"/>
        </w:rPr>
        <w:t xml:space="preserve">tatistics based on the FVPSA </w:t>
      </w:r>
      <w:r w:rsidR="00D15E40">
        <w:rPr>
          <w:rFonts w:cs="Times New Roman"/>
        </w:rPr>
        <w:t>outcome</w:t>
      </w:r>
      <w:r w:rsidR="00B07DB7" w:rsidRPr="00970217">
        <w:rPr>
          <w:rFonts w:cs="Times New Roman"/>
        </w:rPr>
        <w:t xml:space="preserve">s pertaining to </w:t>
      </w:r>
      <w:r>
        <w:rPr>
          <w:rFonts w:cs="Times New Roman"/>
        </w:rPr>
        <w:t>perceived</w:t>
      </w:r>
      <w:r w:rsidR="00B07DB7" w:rsidRPr="00970217">
        <w:rPr>
          <w:rFonts w:cs="Times New Roman"/>
        </w:rPr>
        <w:t xml:space="preserve"> safety and knowledge of resources; and</w:t>
      </w:r>
    </w:p>
    <w:p w14:paraId="477A560C" w14:textId="77777777" w:rsidR="00B07DB7" w:rsidRDefault="00B07DB7" w:rsidP="00BB7C7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rPr>
      </w:pPr>
      <w:r>
        <w:rPr>
          <w:rFonts w:cs="Times New Roman"/>
        </w:rPr>
        <w:t>Measures of</w:t>
      </w:r>
      <w:r w:rsidRPr="00970217">
        <w:rPr>
          <w:rFonts w:cs="Times New Roman"/>
        </w:rPr>
        <w:t xml:space="preserve"> participant utilization of program-furnished and program-leveraged support services</w:t>
      </w:r>
      <w:r w:rsidR="00E3398D">
        <w:rPr>
          <w:rStyle w:val="FootnoteReference"/>
          <w:rFonts w:cs="Times New Roman"/>
        </w:rPr>
        <w:footnoteReference w:id="42"/>
      </w:r>
      <w:r>
        <w:rPr>
          <w:rFonts w:cs="Times New Roman"/>
        </w:rPr>
        <w:t xml:space="preserve">, under the assumption that if a participant in a voluntary services program utilizes services, they </w:t>
      </w:r>
      <w:r w:rsidR="00345C8C">
        <w:rPr>
          <w:rFonts w:cs="Times New Roman"/>
        </w:rPr>
        <w:t>presumably</w:t>
      </w:r>
      <w:r>
        <w:rPr>
          <w:rFonts w:cs="Times New Roman"/>
        </w:rPr>
        <w:t xml:space="preserve"> </w:t>
      </w:r>
      <w:r w:rsidR="006E0D72">
        <w:rPr>
          <w:rFonts w:cs="Times New Roman"/>
        </w:rPr>
        <w:t>belie</w:t>
      </w:r>
      <w:r>
        <w:rPr>
          <w:rFonts w:cs="Times New Roman"/>
        </w:rPr>
        <w:t>ve that those services are useful.</w:t>
      </w:r>
      <w:r w:rsidR="00AB2237">
        <w:rPr>
          <w:rStyle w:val="FootnoteReference"/>
          <w:rFonts w:cs="Times New Roman"/>
        </w:rPr>
        <w:footnoteReference w:id="43"/>
      </w:r>
    </w:p>
    <w:p w14:paraId="3B43DB5C" w14:textId="5A632F5B" w:rsidR="006E0D72" w:rsidRPr="00AB2237" w:rsidRDefault="00AB2237" w:rsidP="00BB7C7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rPr>
      </w:pPr>
      <w:r>
        <w:rPr>
          <w:rFonts w:cs="Times New Roman"/>
        </w:rPr>
        <w:t>Use of case notes.</w:t>
      </w:r>
      <w:r w:rsidR="00B061B5">
        <w:rPr>
          <w:rFonts w:cs="Times New Roman"/>
        </w:rPr>
        <w:t xml:space="preserve"> </w:t>
      </w:r>
      <w:r w:rsidR="006E0D72" w:rsidRPr="00AB2237">
        <w:rPr>
          <w:rFonts w:cs="Times New Roman"/>
        </w:rPr>
        <w:t xml:space="preserve">Of those </w:t>
      </w:r>
      <w:r w:rsidR="00B07DB7" w:rsidRPr="00AB2237">
        <w:rPr>
          <w:rFonts w:cs="Times New Roman"/>
        </w:rPr>
        <w:t xml:space="preserve">providers </w:t>
      </w:r>
      <w:r w:rsidR="006E0D72" w:rsidRPr="00AB2237">
        <w:rPr>
          <w:rFonts w:cs="Times New Roman"/>
        </w:rPr>
        <w:t xml:space="preserve">who </w:t>
      </w:r>
      <w:r w:rsidR="00345C8C" w:rsidRPr="00AB2237">
        <w:rPr>
          <w:rFonts w:cs="Times New Roman"/>
        </w:rPr>
        <w:t>said</w:t>
      </w:r>
      <w:r w:rsidR="006E0D72" w:rsidRPr="00AB2237">
        <w:rPr>
          <w:rFonts w:cs="Times New Roman"/>
        </w:rPr>
        <w:t xml:space="preserve"> they</w:t>
      </w:r>
      <w:r w:rsidR="00B07DB7" w:rsidRPr="00AB2237">
        <w:rPr>
          <w:rFonts w:cs="Times New Roman"/>
        </w:rPr>
        <w:t xml:space="preserve"> </w:t>
      </w:r>
      <w:r w:rsidR="006E0D72" w:rsidRPr="00AB2237">
        <w:rPr>
          <w:rFonts w:cs="Times New Roman"/>
        </w:rPr>
        <w:t>track participant progress on individually defined goals</w:t>
      </w:r>
      <w:r w:rsidR="00345C8C" w:rsidRPr="00AB2237">
        <w:rPr>
          <w:rFonts w:cs="Times New Roman"/>
        </w:rPr>
        <w:t xml:space="preserve"> (e.g., following up on referrals, </w:t>
      </w:r>
      <w:r>
        <w:rPr>
          <w:rFonts w:cs="Times New Roman"/>
        </w:rPr>
        <w:t>selecting a</w:t>
      </w:r>
      <w:r w:rsidR="00345C8C" w:rsidRPr="00AB2237">
        <w:rPr>
          <w:rFonts w:cs="Times New Roman"/>
        </w:rPr>
        <w:t xml:space="preserve"> childcare programs, completing a training, putting aside income for a security deposit and other anticipated moving costs, </w:t>
      </w:r>
      <w:r>
        <w:rPr>
          <w:rFonts w:cs="Times New Roman"/>
        </w:rPr>
        <w:t xml:space="preserve">repaying an arrearage, </w:t>
      </w:r>
      <w:r w:rsidR="00345C8C" w:rsidRPr="00AB2237">
        <w:rPr>
          <w:rFonts w:cs="Times New Roman"/>
        </w:rPr>
        <w:t>etc.)</w:t>
      </w:r>
      <w:r w:rsidR="006E0D72" w:rsidRPr="00AB2237">
        <w:rPr>
          <w:rFonts w:cs="Times New Roman"/>
        </w:rPr>
        <w:t xml:space="preserve">, most indicated that they use </w:t>
      </w:r>
      <w:r w:rsidR="00B07DB7" w:rsidRPr="00AB2237">
        <w:rPr>
          <w:rFonts w:cs="Times New Roman"/>
        </w:rPr>
        <w:t>their case notes</w:t>
      </w:r>
      <w:r w:rsidR="006E0D72" w:rsidRPr="00AB2237">
        <w:rPr>
          <w:rFonts w:cs="Times New Roman"/>
        </w:rPr>
        <w:t xml:space="preserve">, and smaller numbers said they use </w:t>
      </w:r>
      <w:r w:rsidR="00B07DB7" w:rsidRPr="00AB2237">
        <w:rPr>
          <w:rFonts w:cs="Times New Roman"/>
        </w:rPr>
        <w:t xml:space="preserve">spreadsheets or </w:t>
      </w:r>
      <w:r w:rsidR="006E0D72" w:rsidRPr="00AB2237">
        <w:rPr>
          <w:rFonts w:cs="Times New Roman"/>
        </w:rPr>
        <w:t xml:space="preserve">special </w:t>
      </w:r>
      <w:r w:rsidR="00B07DB7" w:rsidRPr="00AB2237">
        <w:rPr>
          <w:rFonts w:cs="Times New Roman"/>
        </w:rPr>
        <w:t>software that allows them to track such progress.</w:t>
      </w:r>
      <w:r w:rsidR="00B061B5">
        <w:rPr>
          <w:rFonts w:cs="Times New Roman"/>
        </w:rPr>
        <w:t xml:space="preserve"> </w:t>
      </w:r>
    </w:p>
    <w:p w14:paraId="35431976" w14:textId="28DF8D27" w:rsidR="00B07DB7" w:rsidRDefault="00B07DB7" w:rsidP="009702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Some providers indicated that they ha</w:t>
      </w:r>
      <w:r w:rsidR="00AB2237">
        <w:rPr>
          <w:rFonts w:cs="Times New Roman"/>
        </w:rPr>
        <w:t>d</w:t>
      </w:r>
      <w:r>
        <w:rPr>
          <w:rFonts w:cs="Times New Roman"/>
        </w:rPr>
        <w:t>n't done as much tracking of participant progress as they might have liked, and hope to do more in the future.</w:t>
      </w:r>
      <w:r w:rsidR="00B061B5">
        <w:rPr>
          <w:rFonts w:cs="Times New Roman"/>
        </w:rPr>
        <w:t xml:space="preserve"> </w:t>
      </w:r>
      <w:r>
        <w:rPr>
          <w:rFonts w:cs="Times New Roman"/>
        </w:rPr>
        <w:t xml:space="preserve">Other providers expressed reservations about using metrics to track participant progress or </w:t>
      </w:r>
      <w:r w:rsidR="00AB2237">
        <w:rPr>
          <w:rFonts w:cs="Times New Roman"/>
        </w:rPr>
        <w:t xml:space="preserve">about </w:t>
      </w:r>
      <w:r>
        <w:rPr>
          <w:rFonts w:cs="Times New Roman"/>
        </w:rPr>
        <w:t>tracking progress against any kind of timeframe, lest such measurements be perceived by participants as judgments about them.</w:t>
      </w:r>
    </w:p>
    <w:p w14:paraId="6A3490D1" w14:textId="77777777" w:rsidR="00057FFC" w:rsidRPr="00057FFC" w:rsidRDefault="00057FFC" w:rsidP="00BB7C7F">
      <w:pPr>
        <w:pStyle w:val="Heading4"/>
        <w:numPr>
          <w:ilvl w:val="0"/>
          <w:numId w:val="19"/>
        </w:numPr>
        <w:ind w:left="432" w:hanging="144"/>
      </w:pPr>
      <w:bookmarkStart w:id="51" w:name="_Toc471303348"/>
      <w:r>
        <w:t>Provider Comments</w:t>
      </w:r>
      <w:r w:rsidRPr="00057FFC">
        <w:t>:</w:t>
      </w:r>
      <w:bookmarkEnd w:id="51"/>
      <w:r w:rsidRPr="00057FFC">
        <w:t xml:space="preserve"> </w:t>
      </w:r>
    </w:p>
    <w:p w14:paraId="7DA490AB" w14:textId="77777777" w:rsidR="00106A57" w:rsidRPr="00340ACA" w:rsidRDefault="00106A57" w:rsidP="00472A45">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340ACA">
        <w:rPr>
          <w:b/>
          <w:i/>
        </w:rPr>
        <w:t xml:space="preserve">Inclusion </w:t>
      </w:r>
      <w:r w:rsidR="008C2B76" w:rsidRPr="00340ACA">
        <w:rPr>
          <w:b/>
          <w:i/>
        </w:rPr>
        <w:t>of a comment</w:t>
      </w:r>
      <w:r w:rsidRPr="00340ACA">
        <w:rPr>
          <w:b/>
          <w:i/>
        </w:rPr>
        <w:t xml:space="preserve"> does not imply endorsement by the authors or OVW of a provider's approach.</w:t>
      </w:r>
    </w:p>
    <w:p w14:paraId="2D4EDBCB" w14:textId="21FF951A" w:rsidR="007D42FD" w:rsidRDefault="004B5379" w:rsidP="00106A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120"/>
        <w:rPr>
          <w:rFonts w:cs="Times New Roman"/>
        </w:rPr>
      </w:pPr>
      <w:r>
        <w:rPr>
          <w:rFonts w:cs="Times New Roman"/>
        </w:rPr>
        <w:t>(#</w:t>
      </w:r>
      <w:r w:rsidR="00305F0B">
        <w:rPr>
          <w:rFonts w:cs="Times New Roman"/>
        </w:rPr>
        <w:t>01</w:t>
      </w:r>
      <w:r w:rsidR="0021607D">
        <w:rPr>
          <w:rFonts w:cs="Times New Roman"/>
        </w:rPr>
        <w:t xml:space="preserve">) </w:t>
      </w:r>
      <w:r w:rsidR="007D42FD" w:rsidRPr="00A24B86">
        <w:rPr>
          <w:rFonts w:cs="Times New Roman"/>
        </w:rPr>
        <w:t>Every three months we ask participants to complete a survey that rates our services.</w:t>
      </w:r>
      <w:r w:rsidR="00B061B5">
        <w:rPr>
          <w:rFonts w:cs="Times New Roman"/>
        </w:rPr>
        <w:t xml:space="preserve"> </w:t>
      </w:r>
      <w:r w:rsidR="007D42FD" w:rsidRPr="00A24B86">
        <w:rPr>
          <w:rFonts w:cs="Times New Roman"/>
        </w:rPr>
        <w:t>That can sometimes help us respond to a particular concern.</w:t>
      </w:r>
      <w:r w:rsidR="00B061B5">
        <w:rPr>
          <w:rFonts w:cs="Times New Roman"/>
        </w:rPr>
        <w:t xml:space="preserve"> </w:t>
      </w:r>
      <w:r w:rsidR="007D42FD" w:rsidRPr="00A24B86">
        <w:rPr>
          <w:rFonts w:cs="Times New Roman"/>
        </w:rPr>
        <w:t>But I don’t know th</w:t>
      </w:r>
      <w:r w:rsidR="007D42FD">
        <w:rPr>
          <w:rFonts w:cs="Times New Roman"/>
        </w:rPr>
        <w:t xml:space="preserve">at </w:t>
      </w:r>
      <w:r w:rsidR="007D42FD" w:rsidRPr="00A24B86">
        <w:rPr>
          <w:rFonts w:cs="Times New Roman"/>
        </w:rPr>
        <w:t>participants really use that to give us honest feedback, to tell you the truth.</w:t>
      </w:r>
      <w:r w:rsidR="00B061B5">
        <w:rPr>
          <w:rFonts w:cs="Times New Roman"/>
        </w:rPr>
        <w:t xml:space="preserve"> </w:t>
      </w:r>
      <w:r w:rsidR="007D42FD" w:rsidRPr="00A24B86">
        <w:rPr>
          <w:rFonts w:cs="Times New Roman"/>
        </w:rPr>
        <w:t>I don’t know if they feel comfortable criticizing us</w:t>
      </w:r>
      <w:r w:rsidR="003D1614">
        <w:rPr>
          <w:rFonts w:cs="Times New Roman"/>
        </w:rPr>
        <w:t>.</w:t>
      </w:r>
    </w:p>
    <w:p w14:paraId="4552D556" w14:textId="48E5F0D8" w:rsidR="00F811F0" w:rsidRPr="00A24B86" w:rsidRDefault="003D1614" w:rsidP="00472A45">
      <w:pPr>
        <w:pStyle w:val="TopBottom"/>
      </w:pPr>
      <w:r>
        <w:t>(#</w:t>
      </w:r>
      <w:r w:rsidR="00F811F0" w:rsidRPr="00160090">
        <w:t>0</w:t>
      </w:r>
      <w:r w:rsidR="00305F0B">
        <w:t>2</w:t>
      </w:r>
      <w:r w:rsidR="0021607D">
        <w:t xml:space="preserve">) </w:t>
      </w:r>
      <w:r w:rsidR="00BB7257" w:rsidRPr="00160090">
        <w:t>Every time a staff member provides a service s/he records it for statistics. We also do reports stating how many people are in program, how many services were provided. Everything is all documented. That's reported to our funders</w:t>
      </w:r>
      <w:r w:rsidR="00F811F0" w:rsidRPr="00160090">
        <w:t>.</w:t>
      </w:r>
    </w:p>
    <w:p w14:paraId="15CF0EE0" w14:textId="3FAF4E43" w:rsidR="002D3A35" w:rsidRPr="00994A7E"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(#03</w:t>
      </w:r>
      <w:r w:rsidR="0021607D">
        <w:rPr>
          <w:rFonts w:cs="Times New Roman"/>
        </w:rPr>
        <w:t xml:space="preserve">) </w:t>
      </w:r>
      <w:r w:rsidR="002D3A35" w:rsidRPr="00994A7E">
        <w:rPr>
          <w:rFonts w:cs="Times New Roman"/>
        </w:rPr>
        <w:t xml:space="preserve">We have goal sheets we work with clients on, and they're all tied to the power and control that happens in domestic violence. Domestic violence often includes financial abuse, and can leave the victim </w:t>
      </w:r>
      <w:r w:rsidR="002D3A35" w:rsidRPr="00994A7E">
        <w:rPr>
          <w:rFonts w:cs="Times New Roman"/>
        </w:rPr>
        <w:lastRenderedPageBreak/>
        <w:t>impoverished; so one of the goals may be financial independence.</w:t>
      </w:r>
      <w:r w:rsidR="00B061B5">
        <w:rPr>
          <w:rFonts w:cs="Times New Roman"/>
        </w:rPr>
        <w:t xml:space="preserve"> </w:t>
      </w:r>
      <w:r w:rsidR="002D3A35" w:rsidRPr="00994A7E">
        <w:rPr>
          <w:rFonts w:cs="Times New Roman"/>
        </w:rPr>
        <w:t>At the end, we'll revisit the goal sheets and see what we were able to achieve. It's not about us; it's, "Look what you've been able to do and achieve. What else can we help support you do?"</w:t>
      </w:r>
      <w:r w:rsidR="00B061B5">
        <w:rPr>
          <w:rFonts w:cs="Times New Roman"/>
        </w:rPr>
        <w:t xml:space="preserve"> </w:t>
      </w:r>
      <w:r w:rsidR="002D3A35" w:rsidRPr="00994A7E">
        <w:rPr>
          <w:rFonts w:cs="Times New Roman"/>
        </w:rPr>
        <w:t>We use the goal sheets as a tool for working with clients, and as a way to track progress. The goal sheets, interview at enrollment, and the exit interview provide that info.</w:t>
      </w:r>
    </w:p>
    <w:p w14:paraId="437A578E" w14:textId="7590FE3C" w:rsidR="002D3A35" w:rsidRDefault="00305F0B" w:rsidP="00C74026">
      <w:pPr>
        <w:pStyle w:val="Top"/>
      </w:pPr>
      <w:r>
        <w:t>(#04</w:t>
      </w:r>
      <w:r w:rsidR="0021607D">
        <w:t xml:space="preserve">) </w:t>
      </w:r>
      <w:r w:rsidR="002D3A35" w:rsidRPr="00994A7E">
        <w:t>I would advise any new program to allow the clients to set the expectations for what they will accomplish in the program. They set the goals, talk about a time frame, what steps they need to take, and any barriers they might face.</w:t>
      </w:r>
      <w:r w:rsidR="00B061B5">
        <w:t xml:space="preserve"> </w:t>
      </w:r>
      <w:r w:rsidR="002D3A35" w:rsidRPr="00994A7E">
        <w:t xml:space="preserve">I think there's more accountability when they're the ones who have defined the goals. We use nicely laid out goal sheets created with the help of NNEDV; we usually review those goal sheets with the clients on a monthly basis. When they reach a goal I’m their biggest cheerleader. I keep reiterating the positives. Oftentimes, victims of domestic violence and sexual assault don’t get to hear the positives. </w:t>
      </w:r>
    </w:p>
    <w:p w14:paraId="477DB48F" w14:textId="12ED5C3C" w:rsidR="002D3A35" w:rsidRPr="00994A7E" w:rsidRDefault="002D3A35"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We do an exit evaluation before they exit the program. We talk to them about safety and where they are now versus where they were before. We talk to them about employment</w:t>
      </w:r>
      <w:r>
        <w:rPr>
          <w:rFonts w:cs="Times New Roman"/>
        </w:rPr>
        <w:t>.</w:t>
      </w:r>
      <w:r w:rsidR="00B061B5">
        <w:rPr>
          <w:rFonts w:cs="Times New Roman"/>
        </w:rPr>
        <w:t xml:space="preserve"> </w:t>
      </w:r>
      <w:r>
        <w:rPr>
          <w:rFonts w:cs="Times New Roman"/>
        </w:rPr>
        <w:t>A</w:t>
      </w:r>
      <w:r w:rsidRPr="00A24B86">
        <w:rPr>
          <w:rFonts w:cs="Times New Roman"/>
        </w:rPr>
        <w:t>nd we ask them what’s worked for them</w:t>
      </w:r>
      <w:r>
        <w:rPr>
          <w:rFonts w:cs="Times New Roman"/>
        </w:rPr>
        <w:t xml:space="preserve"> and how</w:t>
      </w:r>
      <w:r w:rsidRPr="00A24B86">
        <w:rPr>
          <w:rFonts w:cs="Times New Roman"/>
        </w:rPr>
        <w:t xml:space="preserve"> </w:t>
      </w:r>
      <w:r>
        <w:rPr>
          <w:rFonts w:cs="Times New Roman"/>
        </w:rPr>
        <w:t>we could have</w:t>
      </w:r>
      <w:r w:rsidRPr="00A24B86">
        <w:rPr>
          <w:rFonts w:cs="Times New Roman"/>
        </w:rPr>
        <w:t xml:space="preserve"> improved </w:t>
      </w:r>
      <w:r>
        <w:rPr>
          <w:rFonts w:cs="Times New Roman"/>
        </w:rPr>
        <w:t>the program</w:t>
      </w:r>
      <w:r w:rsidRPr="00A24B86">
        <w:rPr>
          <w:rFonts w:cs="Times New Roman"/>
        </w:rPr>
        <w:t>.</w:t>
      </w:r>
    </w:p>
    <w:p w14:paraId="3C84A0D9" w14:textId="685F6E66" w:rsidR="00891E31" w:rsidRPr="00A24B86" w:rsidRDefault="00D573D7" w:rsidP="00C74026">
      <w:pPr>
        <w:pStyle w:val="TopBottom"/>
      </w:pPr>
      <w:r w:rsidRPr="00A24B86">
        <w:t>(#</w:t>
      </w:r>
      <w:r w:rsidR="00F811F0" w:rsidRPr="00A24B86">
        <w:t>0</w:t>
      </w:r>
      <w:r w:rsidR="00305F0B">
        <w:t>5</w:t>
      </w:r>
      <w:r w:rsidR="0021607D">
        <w:t xml:space="preserve">) </w:t>
      </w:r>
      <w:r w:rsidR="00BB7257" w:rsidRPr="00A24B86">
        <w:t>Each goal they set has a time frame. Even the little goals that help them meet the big goals are time specific.</w:t>
      </w:r>
      <w:r w:rsidR="00B061B5">
        <w:t xml:space="preserve"> </w:t>
      </w:r>
      <w:r w:rsidR="00BB7257" w:rsidRPr="00A24B86">
        <w:t>As they meet goals, the client and case manager evaluate. I</w:t>
      </w:r>
      <w:r w:rsidR="005452FC">
        <w:t>t’s always a work in progress.</w:t>
      </w:r>
    </w:p>
    <w:p w14:paraId="471B88F0" w14:textId="38C176BC" w:rsidR="002D3A35" w:rsidRPr="00994A7E"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(#06</w:t>
      </w:r>
      <w:r w:rsidR="0021607D">
        <w:rPr>
          <w:rFonts w:cs="Times New Roman"/>
        </w:rPr>
        <w:t xml:space="preserve">) </w:t>
      </w:r>
      <w:r w:rsidR="002D3A35" w:rsidRPr="00994A7E">
        <w:rPr>
          <w:rFonts w:cs="Times New Roman"/>
        </w:rPr>
        <w:t>If the client reports that they have met their goals, then that’s what matters to us. If it took them two weeks or two years to get there, the timeframe isn't as important to us, as long as their goal has been met. If they came here today with a certain goal, and next month they wanted to change it, that doesn't matter to us, as long as it’s what the client wants and needs.</w:t>
      </w:r>
    </w:p>
    <w:p w14:paraId="06612C71" w14:textId="581810CB" w:rsidR="00FF73CF" w:rsidRPr="00994A7E" w:rsidRDefault="00305F0B" w:rsidP="00C74026">
      <w:pPr>
        <w:pStyle w:val="TopBottom"/>
      </w:pPr>
      <w:r>
        <w:t>(#07</w:t>
      </w:r>
      <w:r w:rsidR="0021607D">
        <w:t xml:space="preserve">) </w:t>
      </w:r>
      <w:r w:rsidR="00FF73CF" w:rsidRPr="00994A7E">
        <w:t>We don’t have a piece of paper where we measure on a scale of 1-10 how successful someone is.</w:t>
      </w:r>
      <w:r w:rsidR="00B061B5">
        <w:t xml:space="preserve"> </w:t>
      </w:r>
      <w:r w:rsidR="00FF73CF" w:rsidRPr="00994A7E">
        <w:t>We don’t want to pass judgment</w:t>
      </w:r>
      <w:r w:rsidR="00241AAF">
        <w:t>.</w:t>
      </w:r>
      <w:r w:rsidR="00B061B5">
        <w:t xml:space="preserve"> </w:t>
      </w:r>
      <w:r w:rsidR="00FF73CF" w:rsidRPr="00994A7E">
        <w:t>Success for us may look very different than success to them</w:t>
      </w:r>
      <w:r w:rsidR="003D1614">
        <w:t>.</w:t>
      </w:r>
    </w:p>
    <w:p w14:paraId="58F2A8F1" w14:textId="43EAD761" w:rsidR="00AB4FF2" w:rsidRPr="00A24B86" w:rsidRDefault="00D573D7" w:rsidP="00D57522">
      <w:pPr>
        <w:tabs>
          <w:tab w:val="left" w:pos="176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120"/>
        <w:rPr>
          <w:rFonts w:cs="Times New Roman"/>
        </w:rPr>
      </w:pPr>
      <w:r w:rsidRPr="00A24B86">
        <w:rPr>
          <w:rFonts w:cs="Times New Roman"/>
        </w:rPr>
        <w:t>(#</w:t>
      </w:r>
      <w:r w:rsidR="00F811F0" w:rsidRPr="00A24B86">
        <w:rPr>
          <w:rFonts w:cs="Times New Roman"/>
        </w:rPr>
        <w:t>0</w:t>
      </w:r>
      <w:r w:rsidR="00305F0B">
        <w:rPr>
          <w:rFonts w:cs="Times New Roman"/>
        </w:rPr>
        <w:t>8</w:t>
      </w:r>
      <w:r w:rsidR="0021607D">
        <w:rPr>
          <w:rFonts w:cs="Times New Roman"/>
        </w:rPr>
        <w:t xml:space="preserve">) </w:t>
      </w:r>
      <w:r w:rsidR="00BB7257" w:rsidRPr="00A24B86">
        <w:rPr>
          <w:rFonts w:cs="Times New Roman"/>
        </w:rPr>
        <w:t>Success could be them meeting with one of us</w:t>
      </w:r>
      <w:r w:rsidR="0006113F">
        <w:rPr>
          <w:rFonts w:cs="Times New Roman"/>
        </w:rPr>
        <w:t>,</w:t>
      </w:r>
      <w:r w:rsidR="00611293" w:rsidRPr="00A24B86">
        <w:rPr>
          <w:rFonts w:cs="Times New Roman"/>
        </w:rPr>
        <w:t xml:space="preserve"> </w:t>
      </w:r>
      <w:r w:rsidR="00BB7257" w:rsidRPr="00A24B86">
        <w:rPr>
          <w:rFonts w:cs="Times New Roman"/>
        </w:rPr>
        <w:t>following th</w:t>
      </w:r>
      <w:r w:rsidR="00611293" w:rsidRPr="00A24B86">
        <w:rPr>
          <w:rFonts w:cs="Times New Roman"/>
        </w:rPr>
        <w:t>rough with something they need</w:t>
      </w:r>
      <w:r w:rsidR="00BB7257" w:rsidRPr="00A24B86">
        <w:rPr>
          <w:rFonts w:cs="Times New Roman"/>
        </w:rPr>
        <w:t xml:space="preserve"> to do, or getting their kids into childcare so they can focus on employment. Those are the little successes we count, but </w:t>
      </w:r>
      <w:r w:rsidR="00611293" w:rsidRPr="00A24B86">
        <w:rPr>
          <w:rFonts w:cs="Times New Roman"/>
        </w:rPr>
        <w:t xml:space="preserve">I’m not sure how we would </w:t>
      </w:r>
      <w:r w:rsidR="00BB7257" w:rsidRPr="00A24B86">
        <w:rPr>
          <w:rFonts w:cs="Times New Roman"/>
        </w:rPr>
        <w:t xml:space="preserve">measure </w:t>
      </w:r>
      <w:r w:rsidR="00611293" w:rsidRPr="00A24B86">
        <w:rPr>
          <w:rFonts w:cs="Times New Roman"/>
        </w:rPr>
        <w:t xml:space="preserve">or quantify </w:t>
      </w:r>
      <w:r w:rsidR="00BB7257" w:rsidRPr="00A24B86">
        <w:rPr>
          <w:rFonts w:cs="Times New Roman"/>
        </w:rPr>
        <w:t>that as far as statistics or reporting</w:t>
      </w:r>
      <w:r w:rsidR="00241AAF">
        <w:rPr>
          <w:rFonts w:cs="Times New Roman"/>
        </w:rPr>
        <w:t>.</w:t>
      </w:r>
      <w:r w:rsidR="00B061B5">
        <w:rPr>
          <w:rFonts w:cs="Times New Roman"/>
        </w:rPr>
        <w:t xml:space="preserve"> </w:t>
      </w:r>
    </w:p>
    <w:p w14:paraId="704800BC" w14:textId="248D1783" w:rsidR="00AB4FF2" w:rsidRPr="00A24B86" w:rsidRDefault="00AB4FF2" w:rsidP="00D57522">
      <w:pPr>
        <w:tabs>
          <w:tab w:val="left" w:pos="176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120"/>
        <w:rPr>
          <w:rFonts w:cs="Times New Roman"/>
        </w:rPr>
      </w:pPr>
      <w:r w:rsidRPr="00A24B86">
        <w:rPr>
          <w:rFonts w:cs="Times New Roman"/>
        </w:rPr>
        <w:t>I honestly don’t know if we’ve done a measurement. I don’t think that we've gone back and tracked</w:t>
      </w:r>
      <w:r w:rsidR="00A10219">
        <w:rPr>
          <w:rFonts w:cs="Times New Roman"/>
        </w:rPr>
        <w:t xml:space="preserve"> things, </w:t>
      </w:r>
      <w:r w:rsidRPr="00A24B86">
        <w:rPr>
          <w:rFonts w:cs="Times New Roman"/>
        </w:rPr>
        <w:t>but we should look into it. I</w:t>
      </w:r>
      <w:r w:rsidR="00A10219">
        <w:rPr>
          <w:rFonts w:cs="Times New Roman"/>
        </w:rPr>
        <w:t>t would be interesting to</w:t>
      </w:r>
      <w:r w:rsidRPr="00A24B86">
        <w:rPr>
          <w:rFonts w:cs="Times New Roman"/>
        </w:rPr>
        <w:t xml:space="preserve"> go back and check on how people who've moved out are doing and what worked, and what didn’t work and get that feedback</w:t>
      </w:r>
      <w:r w:rsidR="00A10219">
        <w:rPr>
          <w:rFonts w:cs="Times New Roman"/>
        </w:rPr>
        <w:t>.</w:t>
      </w:r>
      <w:r w:rsidR="00B061B5">
        <w:rPr>
          <w:rFonts w:cs="Times New Roman"/>
        </w:rPr>
        <w:t xml:space="preserve"> </w:t>
      </w:r>
      <w:r w:rsidRPr="00A24B86">
        <w:rPr>
          <w:rFonts w:cs="Times New Roman"/>
        </w:rPr>
        <w:t xml:space="preserve">Most of the people that leave here -- unless there was some reason -- have </w:t>
      </w:r>
      <w:r w:rsidR="00A10219">
        <w:rPr>
          <w:rFonts w:cs="Times New Roman"/>
        </w:rPr>
        <w:t>a</w:t>
      </w:r>
      <w:r w:rsidRPr="00A24B86">
        <w:rPr>
          <w:rFonts w:cs="Times New Roman"/>
        </w:rPr>
        <w:t xml:space="preserve"> voucher and get into permanent housing, and that’s the goal.</w:t>
      </w:r>
    </w:p>
    <w:p w14:paraId="15512EAD" w14:textId="77777777" w:rsidR="00F811F0" w:rsidRPr="00A24B86" w:rsidRDefault="00AB4FF2"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At the end, there is an exit survey and interview which asks what w</w:t>
      </w:r>
      <w:r w:rsidR="0006113F">
        <w:rPr>
          <w:rFonts w:cs="Times New Roman"/>
        </w:rPr>
        <w:t>as helpful to them, what</w:t>
      </w:r>
      <w:r w:rsidRPr="00A24B86">
        <w:rPr>
          <w:rFonts w:cs="Times New Roman"/>
        </w:rPr>
        <w:t xml:space="preserve"> we could have done differently,</w:t>
      </w:r>
      <w:r w:rsidR="0006113F">
        <w:rPr>
          <w:rFonts w:cs="Times New Roman"/>
        </w:rPr>
        <w:t xml:space="preserve"> </w:t>
      </w:r>
      <w:r w:rsidRPr="00A24B86">
        <w:rPr>
          <w:rFonts w:cs="Times New Roman"/>
        </w:rPr>
        <w:t xml:space="preserve">the follow-up services they're interested in, </w:t>
      </w:r>
      <w:r w:rsidR="00A10219">
        <w:rPr>
          <w:rFonts w:cs="Times New Roman"/>
        </w:rPr>
        <w:t xml:space="preserve">and the </w:t>
      </w:r>
      <w:r w:rsidRPr="00A24B86">
        <w:rPr>
          <w:rFonts w:cs="Times New Roman"/>
        </w:rPr>
        <w:t>things they would still like to work on</w:t>
      </w:r>
      <w:r w:rsidR="00F811F0" w:rsidRPr="00A24B86">
        <w:rPr>
          <w:rFonts w:cs="Times New Roman"/>
        </w:rPr>
        <w:t>.</w:t>
      </w:r>
    </w:p>
    <w:p w14:paraId="6678586B" w14:textId="1668FC51" w:rsidR="00FF73CF" w:rsidRPr="00994A7E" w:rsidRDefault="00305F0B" w:rsidP="00C74026">
      <w:pPr>
        <w:pStyle w:val="TopBottom"/>
      </w:pPr>
      <w:r>
        <w:t>(#09</w:t>
      </w:r>
      <w:r w:rsidR="0021607D">
        <w:t xml:space="preserve">) </w:t>
      </w:r>
      <w:r w:rsidR="00FF73CF" w:rsidRPr="00994A7E">
        <w:t>We keep track of the amount of emergency assistance we provide. We keep track of the number of times that we connect people to supportive services. We keep track of the number of times people attend our financial education classes. We keep track of the number of times people open individual development accounts, the number of micro-loans they use, and how well they repay their microloans.</w:t>
      </w:r>
    </w:p>
    <w:p w14:paraId="31E4FC34" w14:textId="4D447343" w:rsidR="00055090" w:rsidRPr="00BC487C" w:rsidRDefault="00D573D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BC487C">
        <w:rPr>
          <w:rFonts w:cs="Times New Roman"/>
        </w:rPr>
        <w:t>(#</w:t>
      </w:r>
      <w:r w:rsidR="00305F0B">
        <w:rPr>
          <w:rFonts w:cs="Times New Roman"/>
        </w:rPr>
        <w:t>1</w:t>
      </w:r>
      <w:r w:rsidR="00F811F0" w:rsidRPr="00BC487C">
        <w:rPr>
          <w:rFonts w:cs="Times New Roman"/>
        </w:rPr>
        <w:t>0</w:t>
      </w:r>
      <w:r w:rsidR="0021607D">
        <w:rPr>
          <w:rFonts w:cs="Times New Roman"/>
        </w:rPr>
        <w:t xml:space="preserve">) </w:t>
      </w:r>
      <w:r w:rsidR="0006113F" w:rsidRPr="00BC487C">
        <w:rPr>
          <w:rFonts w:cs="Times New Roman"/>
        </w:rPr>
        <w:t>Up until this point, there were very few benchmarks tracked. We'</w:t>
      </w:r>
      <w:r w:rsidR="00BB7257" w:rsidRPr="00BC487C">
        <w:rPr>
          <w:rFonts w:cs="Times New Roman"/>
        </w:rPr>
        <w:t>ve just implemented a new service plan which tracks 30 different things, because for each person, success means something different.</w:t>
      </w:r>
      <w:r w:rsidR="00B061B5">
        <w:rPr>
          <w:rFonts w:cs="Times New Roman"/>
        </w:rPr>
        <w:t xml:space="preserve"> </w:t>
      </w:r>
      <w:r w:rsidR="00BB7257" w:rsidRPr="00BC487C">
        <w:rPr>
          <w:rFonts w:cs="Times New Roman"/>
        </w:rPr>
        <w:t>We look at what they have achieved and what they wanted to achieve, where they leave at the end, and put it al</w:t>
      </w:r>
      <w:r w:rsidR="0006113F" w:rsidRPr="00BC487C">
        <w:rPr>
          <w:rFonts w:cs="Times New Roman"/>
        </w:rPr>
        <w:t xml:space="preserve">l </w:t>
      </w:r>
      <w:r w:rsidR="00BB7257" w:rsidRPr="00BC487C">
        <w:rPr>
          <w:rFonts w:cs="Times New Roman"/>
        </w:rPr>
        <w:lastRenderedPageBreak/>
        <w:t xml:space="preserve">together, </w:t>
      </w:r>
      <w:r w:rsidR="0006113F" w:rsidRPr="00BC487C">
        <w:rPr>
          <w:rFonts w:cs="Times New Roman"/>
        </w:rPr>
        <w:t>so</w:t>
      </w:r>
      <w:r w:rsidR="00BB7257" w:rsidRPr="00BC487C">
        <w:rPr>
          <w:rFonts w:cs="Times New Roman"/>
        </w:rPr>
        <w:t xml:space="preserve"> you can get a feeling of success. </w:t>
      </w:r>
      <w:r w:rsidR="00055090" w:rsidRPr="00BC487C">
        <w:rPr>
          <w:rFonts w:cs="Times New Roman"/>
        </w:rPr>
        <w:t>And obviously, participants have to have input into whether they feel it was successful for them too.</w:t>
      </w:r>
    </w:p>
    <w:p w14:paraId="38AC2FFB" w14:textId="77777777" w:rsidR="00FF73CF" w:rsidRPr="00994A7E" w:rsidRDefault="00305F0B" w:rsidP="00C74026">
      <w:pPr>
        <w:pStyle w:val="TopBottom"/>
      </w:pPr>
      <w:r>
        <w:t>(#11</w:t>
      </w:r>
      <w:r w:rsidR="00FF73CF" w:rsidRPr="00994A7E">
        <w:t>) Two measures of program performance that we have used are that 55-60% of our clients remain in their transition-in-place housing 12 months after our financial assistance ends, and that 20% of transitional clients pursued educational goals and had an increase in their educational level.</w:t>
      </w:r>
    </w:p>
    <w:p w14:paraId="40B988E6" w14:textId="75C5C4F7" w:rsidR="00891E31" w:rsidRPr="00A24B86" w:rsidRDefault="00D573D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t>
      </w:r>
      <w:r w:rsidR="00305F0B">
        <w:rPr>
          <w:rFonts w:cs="Times New Roman"/>
        </w:rPr>
        <w:t>1</w:t>
      </w:r>
      <w:r w:rsidR="00891E31" w:rsidRPr="00A24B86">
        <w:rPr>
          <w:rFonts w:cs="Times New Roman"/>
        </w:rPr>
        <w:t>2</w:t>
      </w:r>
      <w:r w:rsidR="0021607D">
        <w:rPr>
          <w:rFonts w:cs="Times New Roman"/>
        </w:rPr>
        <w:t xml:space="preserve">) </w:t>
      </w:r>
      <w:r w:rsidR="00891E31" w:rsidRPr="00A24B86">
        <w:rPr>
          <w:rFonts w:cs="Times New Roman"/>
        </w:rPr>
        <w:t xml:space="preserve">I don’t know if </w:t>
      </w:r>
      <w:r w:rsidR="00BC487C">
        <w:rPr>
          <w:rFonts w:cs="Times New Roman"/>
        </w:rPr>
        <w:t>a</w:t>
      </w:r>
      <w:r w:rsidR="00891E31" w:rsidRPr="00A24B86">
        <w:rPr>
          <w:rFonts w:cs="Times New Roman"/>
        </w:rPr>
        <w:t xml:space="preserve"> survivor’s success in transitional housing would be measurable, but I know in conversation with us and case managers and their therapist, we’re seeing that they’re successful</w:t>
      </w:r>
      <w:r w:rsidR="00BC487C">
        <w:rPr>
          <w:rFonts w:cs="Times New Roman"/>
        </w:rPr>
        <w:t>, like w</w:t>
      </w:r>
      <w:r w:rsidR="00891E31" w:rsidRPr="00A24B86">
        <w:rPr>
          <w:rFonts w:cs="Times New Roman"/>
        </w:rPr>
        <w:t>hen they’re managing things they didn’t manage before</w:t>
      </w:r>
      <w:r w:rsidR="000F6AD5">
        <w:rPr>
          <w:rFonts w:cs="Times New Roman"/>
        </w:rPr>
        <w:t>, for example,</w:t>
      </w:r>
      <w:r w:rsidR="00891E31" w:rsidRPr="00A24B86">
        <w:rPr>
          <w:rFonts w:cs="Times New Roman"/>
        </w:rPr>
        <w:t xml:space="preserve"> good relationship with their children, </w:t>
      </w:r>
      <w:r w:rsidR="00891E31" w:rsidRPr="00A24B86">
        <w:rPr>
          <w:rFonts w:cs="Times New Roman"/>
          <w:bCs/>
        </w:rPr>
        <w:t>g</w:t>
      </w:r>
      <w:r w:rsidR="00891E31" w:rsidRPr="00A24B86">
        <w:rPr>
          <w:rFonts w:cs="Times New Roman"/>
        </w:rPr>
        <w:t xml:space="preserve">ood relationships within their family units, </w:t>
      </w:r>
      <w:r w:rsidR="000F6AD5">
        <w:rPr>
          <w:rFonts w:cs="Times New Roman"/>
        </w:rPr>
        <w:t xml:space="preserve">and they're </w:t>
      </w:r>
      <w:r w:rsidR="00891E31" w:rsidRPr="00A24B86">
        <w:rPr>
          <w:rFonts w:cs="Times New Roman"/>
        </w:rPr>
        <w:t>feeling empowered. Those are the kinds of things that we see, but I’m not so sure how that’s captured by numbers and statistics.</w:t>
      </w:r>
    </w:p>
    <w:p w14:paraId="28C5BBCB" w14:textId="5AC1DFC9" w:rsidR="00FF73CF" w:rsidRPr="00994A7E" w:rsidRDefault="00305F0B" w:rsidP="00C74026">
      <w:pPr>
        <w:pStyle w:val="TopBottom"/>
      </w:pPr>
      <w:r>
        <w:t>(#1</w:t>
      </w:r>
      <w:r w:rsidR="00FF73CF" w:rsidRPr="00994A7E">
        <w:t>3</w:t>
      </w:r>
      <w:r w:rsidR="0021607D">
        <w:t xml:space="preserve">) </w:t>
      </w:r>
      <w:r w:rsidR="00FF73CF" w:rsidRPr="00994A7E">
        <w:t>We’re very clear with participants who have transitioned out of the program that they can come back, it’s just not always safe to repeatedly try and contact someone because we don’t know the status of their relationship with the assailant and those kinds of things, and we don’t want to endanger anyone. So we don’t do much follow up. We’re certainly open to being contacted by clients, but we don’t pursue them. We do send out satisfaction surveys to try get some feedback about the longevity of their placement, but unfortunately not enough of them come back to give us a really good sense of what’s going on.</w:t>
      </w:r>
      <w:r w:rsidR="00B061B5">
        <w:t xml:space="preserve"> </w:t>
      </w:r>
      <w:r w:rsidR="00FF73CF" w:rsidRPr="00994A7E">
        <w:t>We try to follow up about services once they move out, but it’s not very successful. We don’t rely on the data we get.</w:t>
      </w:r>
    </w:p>
    <w:p w14:paraId="44C2253A" w14:textId="1FBCD55D" w:rsidR="00891E31" w:rsidRPr="00A24B86" w:rsidRDefault="00D573D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t>
      </w:r>
      <w:r w:rsidR="00305F0B">
        <w:rPr>
          <w:rFonts w:cs="Times New Roman"/>
        </w:rPr>
        <w:t>14</w:t>
      </w:r>
      <w:r w:rsidR="0021607D">
        <w:rPr>
          <w:rFonts w:cs="Times New Roman"/>
        </w:rPr>
        <w:t xml:space="preserve">) </w:t>
      </w:r>
      <w:r w:rsidR="00891E31" w:rsidRPr="00A24B86">
        <w:rPr>
          <w:rFonts w:cs="Times New Roman"/>
        </w:rPr>
        <w:t>Success is measured from the participant's perspective.</w:t>
      </w:r>
      <w:r w:rsidR="00B061B5">
        <w:rPr>
          <w:rFonts w:cs="Times New Roman"/>
        </w:rPr>
        <w:t xml:space="preserve"> </w:t>
      </w:r>
      <w:r w:rsidR="00891E31" w:rsidRPr="00A24B86">
        <w:rPr>
          <w:rFonts w:cs="Times New Roman"/>
        </w:rPr>
        <w:t>We have a check-out survey that asks women if they feel safer as comp</w:t>
      </w:r>
      <w:r w:rsidR="000F6AD5">
        <w:rPr>
          <w:rFonts w:cs="Times New Roman"/>
        </w:rPr>
        <w:t>ared to when they came in, and i</w:t>
      </w:r>
      <w:r w:rsidR="00891E31" w:rsidRPr="00A24B86">
        <w:rPr>
          <w:rFonts w:cs="Times New Roman"/>
        </w:rPr>
        <w:t>f they</w:t>
      </w:r>
      <w:r w:rsidR="000F6AD5">
        <w:rPr>
          <w:rFonts w:cs="Times New Roman"/>
        </w:rPr>
        <w:t xml:space="preserve"> have a safety plan they'</w:t>
      </w:r>
      <w:r w:rsidR="00891E31" w:rsidRPr="00A24B86">
        <w:rPr>
          <w:rFonts w:cs="Times New Roman"/>
        </w:rPr>
        <w:t xml:space="preserve">ve </w:t>
      </w:r>
      <w:r w:rsidR="000F6AD5">
        <w:rPr>
          <w:rFonts w:cs="Times New Roman"/>
        </w:rPr>
        <w:t>individualized.</w:t>
      </w:r>
      <w:r w:rsidR="00891E31" w:rsidRPr="00A24B86">
        <w:rPr>
          <w:rFonts w:cs="Times New Roman"/>
        </w:rPr>
        <w:t xml:space="preserve"> </w:t>
      </w:r>
    </w:p>
    <w:p w14:paraId="671AEAAC" w14:textId="70F8E6FB" w:rsidR="00891E31" w:rsidRPr="00A24B86" w:rsidRDefault="00D573D7" w:rsidP="00C74026">
      <w:pPr>
        <w:pStyle w:val="TopBottom"/>
      </w:pPr>
      <w:r w:rsidRPr="00A24B86">
        <w:t>(#</w:t>
      </w:r>
      <w:r w:rsidR="00305F0B">
        <w:t>15</w:t>
      </w:r>
      <w:r w:rsidR="0021607D">
        <w:t xml:space="preserve">) </w:t>
      </w:r>
      <w:r w:rsidR="007F411E" w:rsidRPr="00A24B86">
        <w:t>We come up with a service plan with the individual that looks at the things they want to accomplish while they are in the program</w:t>
      </w:r>
      <w:r w:rsidR="007F411E">
        <w:t>; the participant has to buy into the goals</w:t>
      </w:r>
      <w:r w:rsidR="007F411E" w:rsidRPr="00A24B86">
        <w:t>.</w:t>
      </w:r>
      <w:r w:rsidR="00B061B5">
        <w:t xml:space="preserve"> </w:t>
      </w:r>
      <w:r w:rsidR="007F411E" w:rsidRPr="00A24B86">
        <w:t xml:space="preserve">It could be to build their credit. It could be for them and their child to feel safe at home. And </w:t>
      </w:r>
      <w:r w:rsidR="007F411E">
        <w:t xml:space="preserve">we talk about getting started on </w:t>
      </w:r>
      <w:r w:rsidR="007F411E" w:rsidRPr="00A24B86">
        <w:t>some of these things during the initial visit.</w:t>
      </w:r>
      <w:r w:rsidR="00B061B5">
        <w:t xml:space="preserve"> </w:t>
      </w:r>
      <w:r w:rsidR="007F411E">
        <w:t>Whatever</w:t>
      </w:r>
      <w:r w:rsidR="007F411E" w:rsidRPr="00A24B86">
        <w:t xml:space="preserve"> we identify</w:t>
      </w:r>
      <w:r w:rsidR="007F411E">
        <w:t xml:space="preserve"> as goals</w:t>
      </w:r>
      <w:r w:rsidR="007F411E" w:rsidRPr="00A24B86">
        <w:t>, we’re going to continue to measure throughout the process</w:t>
      </w:r>
      <w:r w:rsidR="00241AAF">
        <w:t>.</w:t>
      </w:r>
      <w:r w:rsidR="00B061B5">
        <w:t xml:space="preserve"> </w:t>
      </w:r>
      <w:r w:rsidR="00891E31" w:rsidRPr="00A24B86">
        <w:t>I think that goals should change over time.</w:t>
      </w:r>
      <w:r w:rsidR="00B061B5">
        <w:t xml:space="preserve"> </w:t>
      </w:r>
      <w:r w:rsidR="00891E31" w:rsidRPr="00A24B86">
        <w:t>Because, hopefully, an individual is re</w:t>
      </w:r>
      <w:r w:rsidR="005452FC">
        <w:t>evaluating some of their goals.</w:t>
      </w:r>
    </w:p>
    <w:p w14:paraId="0EA9C911" w14:textId="0CE7FF3C" w:rsidR="00891E31" w:rsidRPr="00A24B86" w:rsidRDefault="00D573D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t>
      </w:r>
      <w:r w:rsidR="00305F0B">
        <w:rPr>
          <w:rFonts w:cs="Times New Roman"/>
        </w:rPr>
        <w:t>16</w:t>
      </w:r>
      <w:r w:rsidR="0021607D">
        <w:rPr>
          <w:rFonts w:cs="Times New Roman"/>
        </w:rPr>
        <w:t xml:space="preserve">) </w:t>
      </w:r>
      <w:r w:rsidR="00891E31" w:rsidRPr="00A24B86">
        <w:rPr>
          <w:rFonts w:cs="Times New Roman"/>
        </w:rPr>
        <w:t>From the day they came in t</w:t>
      </w:r>
      <w:r w:rsidR="005452FC">
        <w:rPr>
          <w:rFonts w:cs="Times New Roman"/>
        </w:rPr>
        <w:t>il</w:t>
      </w:r>
      <w:r w:rsidR="00891E31" w:rsidRPr="00A24B86">
        <w:rPr>
          <w:rFonts w:cs="Times New Roman"/>
        </w:rPr>
        <w:t xml:space="preserve"> their exit date – how have they improved mentally, emotionally, and also physically?</w:t>
      </w:r>
      <w:r w:rsidR="00B061B5">
        <w:rPr>
          <w:rFonts w:cs="Times New Roman"/>
        </w:rPr>
        <w:t xml:space="preserve"> </w:t>
      </w:r>
      <w:r w:rsidR="00891E31" w:rsidRPr="00A24B86">
        <w:rPr>
          <w:rFonts w:cs="Times New Roman"/>
        </w:rPr>
        <w:t>Also, definitely setting up goals for them, making sure that they accomplish certain goals.</w:t>
      </w:r>
    </w:p>
    <w:p w14:paraId="229338F7" w14:textId="10B5AAB6" w:rsidR="00FF73CF" w:rsidRPr="00994A7E" w:rsidRDefault="00305F0B" w:rsidP="00C74026">
      <w:pPr>
        <w:pStyle w:val="TopBottom"/>
      </w:pPr>
      <w:r>
        <w:t>(#17</w:t>
      </w:r>
      <w:r w:rsidR="0021607D">
        <w:t xml:space="preserve">) </w:t>
      </w:r>
      <w:r w:rsidR="00FF73CF" w:rsidRPr="00994A7E">
        <w:t>We have wellness visits where we go over their goals and make sure they are staying accountable to their goals, or if they just want to change around some of their goals.</w:t>
      </w:r>
      <w:r w:rsidR="00B061B5">
        <w:t xml:space="preserve"> </w:t>
      </w:r>
      <w:r w:rsidR="00FF73CF" w:rsidRPr="00994A7E">
        <w:t>We also have semi-annual surveys where we ask for feedback: How is the program working for them?</w:t>
      </w:r>
      <w:r w:rsidR="00B061B5">
        <w:t xml:space="preserve"> </w:t>
      </w:r>
      <w:r w:rsidR="00FF73CF" w:rsidRPr="00994A7E">
        <w:t>What can we do better to serve them?</w:t>
      </w:r>
      <w:r w:rsidR="00B061B5">
        <w:t xml:space="preserve"> </w:t>
      </w:r>
      <w:r w:rsidR="00FF73CF" w:rsidRPr="00994A7E">
        <w:t>How do they feel they're doing in the program?</w:t>
      </w:r>
      <w:r w:rsidR="00B061B5">
        <w:t xml:space="preserve"> </w:t>
      </w:r>
      <w:r w:rsidR="00FF73CF" w:rsidRPr="00994A7E">
        <w:t>What do they want to work on?</w:t>
      </w:r>
      <w:r w:rsidR="00B061B5">
        <w:t xml:space="preserve"> </w:t>
      </w:r>
      <w:r w:rsidR="00FF73CF" w:rsidRPr="00994A7E">
        <w:t>What things do they feel they have not been able to access yet?</w:t>
      </w:r>
    </w:p>
    <w:p w14:paraId="04FD2085" w14:textId="473E8B02" w:rsidR="00FF73CF"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(#18</w:t>
      </w:r>
      <w:r w:rsidR="0021607D">
        <w:rPr>
          <w:rFonts w:cs="Times New Roman"/>
        </w:rPr>
        <w:t xml:space="preserve">) </w:t>
      </w:r>
      <w:r w:rsidR="00FF73CF" w:rsidRPr="00994A7E">
        <w:rPr>
          <w:rFonts w:cs="Times New Roman"/>
        </w:rPr>
        <w:t>We look at job retention, or if they’re able to obtain employment throughout the program. We look at them meeting mental health goals if they have any, or if they have mental health needs, making sure that they’re linked to services. And that kind of pools into emotional support.</w:t>
      </w:r>
      <w:r w:rsidR="00B061B5">
        <w:rPr>
          <w:rFonts w:cs="Times New Roman"/>
        </w:rPr>
        <w:t xml:space="preserve"> </w:t>
      </w:r>
      <w:r w:rsidR="00FF73CF" w:rsidRPr="00994A7E">
        <w:rPr>
          <w:rFonts w:cs="Times New Roman"/>
        </w:rPr>
        <w:t xml:space="preserve">We want to make sure that we've linked them to some kind of social supports or mental health resources to fulfill that emotional support goal. We also want to make sure that they're able to budget. We look at whether they've been able to increase </w:t>
      </w:r>
      <w:r w:rsidR="00FF73CF" w:rsidRPr="00994A7E">
        <w:rPr>
          <w:rFonts w:cs="Times New Roman"/>
        </w:rPr>
        <w:lastRenderedPageBreak/>
        <w:t>their savings and maintain a budget</w:t>
      </w:r>
      <w:r w:rsidR="00AB2237">
        <w:rPr>
          <w:rFonts w:cs="Times New Roman"/>
        </w:rPr>
        <w:t>.</w:t>
      </w:r>
      <w:r w:rsidR="00FF73CF" w:rsidRPr="00994A7E">
        <w:rPr>
          <w:rFonts w:cs="Times New Roman"/>
        </w:rPr>
        <w:t xml:space="preserve"> And we count that as a success.</w:t>
      </w:r>
      <w:r w:rsidR="00B061B5">
        <w:rPr>
          <w:rFonts w:cs="Times New Roman"/>
        </w:rPr>
        <w:t xml:space="preserve"> </w:t>
      </w:r>
      <w:r w:rsidR="00FF73CF" w:rsidRPr="00994A7E">
        <w:rPr>
          <w:rFonts w:cs="Times New Roman"/>
        </w:rPr>
        <w:t>We have a case plan for every participant that includes whatever they set their goals to be, and they review those goals every time they meet with the case manager. The case manager does an assessment at the beginning and enters their starting score into the ETO for each of those goals. It’s education, mental health, physical health, etc. And then they’re scored on a monthly basis on that same scale throughout their stay.</w:t>
      </w:r>
      <w:r w:rsidR="00FF73CF">
        <w:rPr>
          <w:rFonts w:cs="Times New Roman"/>
        </w:rPr>
        <w:t xml:space="preserve"> </w:t>
      </w:r>
    </w:p>
    <w:p w14:paraId="7DD5380C" w14:textId="3658658D" w:rsidR="00FF73CF" w:rsidRPr="00994A7E"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We don’t do</w:t>
      </w:r>
      <w:r w:rsidRPr="00A24B86">
        <w:rPr>
          <w:rFonts w:cs="Times New Roman"/>
        </w:rPr>
        <w:t xml:space="preserve"> formal scaling with participants yet, but we make sure they know</w:t>
      </w:r>
      <w:r>
        <w:rPr>
          <w:rFonts w:cs="Times New Roman"/>
        </w:rPr>
        <w:t xml:space="preserve"> what they've accomplished</w:t>
      </w:r>
      <w:r w:rsidRPr="00A24B86">
        <w:rPr>
          <w:rFonts w:cs="Times New Roman"/>
        </w:rPr>
        <w:t>.</w:t>
      </w:r>
      <w:r w:rsidR="00B061B5">
        <w:rPr>
          <w:rFonts w:cs="Times New Roman"/>
        </w:rPr>
        <w:t xml:space="preserve"> </w:t>
      </w:r>
      <w:r w:rsidRPr="00A24B86">
        <w:rPr>
          <w:rFonts w:cs="Times New Roman"/>
        </w:rPr>
        <w:t>They tell us, “I got this done.” And we tell them, “You’ve accomplished this step</w:t>
      </w:r>
      <w:r>
        <w:rPr>
          <w:rFonts w:cs="Times New Roman"/>
        </w:rPr>
        <w:t>, y</w:t>
      </w:r>
      <w:r w:rsidRPr="00A24B86">
        <w:rPr>
          <w:rFonts w:cs="Times New Roman"/>
        </w:rPr>
        <w:t>ou’ve completed that goal</w:t>
      </w:r>
      <w:r>
        <w:rPr>
          <w:rFonts w:cs="Times New Roman"/>
        </w:rPr>
        <w:t>, or yo</w:t>
      </w:r>
      <w:r w:rsidRPr="00A24B86">
        <w:rPr>
          <w:rFonts w:cs="Times New Roman"/>
        </w:rPr>
        <w:t>u’ve met this outcome.” We’re working on implementing a system where they scale themselves</w:t>
      </w:r>
      <w:r>
        <w:rPr>
          <w:rFonts w:cs="Times New Roman"/>
        </w:rPr>
        <w:t>,</w:t>
      </w:r>
      <w:r w:rsidRPr="00A24B86">
        <w:rPr>
          <w:rFonts w:cs="Times New Roman"/>
        </w:rPr>
        <w:t xml:space="preserve"> as well</w:t>
      </w:r>
      <w:r>
        <w:rPr>
          <w:rFonts w:cs="Times New Roman"/>
        </w:rPr>
        <w:t>, but w</w:t>
      </w:r>
      <w:r w:rsidRPr="00A24B86">
        <w:rPr>
          <w:rFonts w:cs="Times New Roman"/>
        </w:rPr>
        <w:t>e haven’t rolled that out yet.</w:t>
      </w:r>
    </w:p>
    <w:p w14:paraId="77D42B3A" w14:textId="079E8F4B" w:rsidR="00891E31" w:rsidRPr="00A24B86" w:rsidRDefault="00D573D7" w:rsidP="00C74026">
      <w:pPr>
        <w:pStyle w:val="TopBottom"/>
      </w:pPr>
      <w:r w:rsidRPr="00A24B86">
        <w:t>(#</w:t>
      </w:r>
      <w:r w:rsidR="00305F0B">
        <w:t>1</w:t>
      </w:r>
      <w:r w:rsidR="00891E31" w:rsidRPr="00A24B86">
        <w:t>9</w:t>
      </w:r>
      <w:r w:rsidR="0021607D">
        <w:t xml:space="preserve">) </w:t>
      </w:r>
      <w:r w:rsidR="00891E31" w:rsidRPr="00A24B86">
        <w:t>When they are enrolled, I encourage them to choose three goals and whenever I have a monthly check-in meeting, I track their progress, and then see what others support services they need.</w:t>
      </w:r>
    </w:p>
    <w:p w14:paraId="218B4E7A" w14:textId="3B838DC7" w:rsidR="00FF73CF"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994A7E">
        <w:rPr>
          <w:rFonts w:cs="Times New Roman"/>
        </w:rPr>
        <w:t>(#</w:t>
      </w:r>
      <w:r w:rsidR="00305F0B">
        <w:rPr>
          <w:rFonts w:cs="Times New Roman"/>
        </w:rPr>
        <w:t>2</w:t>
      </w:r>
      <w:r w:rsidRPr="00994A7E">
        <w:rPr>
          <w:rFonts w:cs="Times New Roman"/>
        </w:rPr>
        <w:t>0</w:t>
      </w:r>
      <w:r w:rsidR="0021607D">
        <w:rPr>
          <w:rFonts w:cs="Times New Roman"/>
        </w:rPr>
        <w:t xml:space="preserve">) </w:t>
      </w:r>
      <w:r w:rsidRPr="00994A7E">
        <w:rPr>
          <w:rFonts w:cs="Times New Roman"/>
        </w:rPr>
        <w:t xml:space="preserve">We do qualitative and quantitative performance evaluation. We have comment cards in all of our facilities, but we also do annual anonymous surveys for participants in our housing programs, to get a sense of what they like and don't like about our program. We try to ask a pretty wide range of questions. We also have a separate raffle to try to increase the feedback rate and winners receive a gift card. So we use that to gauge participant satisfaction with our performance. Our biggest performance indicator is their housing retention rate. So after someone’s exited our program and a year after our last rent assistance, are they still in housing? </w:t>
      </w:r>
    </w:p>
    <w:p w14:paraId="784E6247" w14:textId="4BE964BE" w:rsidR="00FF73CF" w:rsidRPr="00994A7E"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And length of time that someone’s participating in the program and what services they received while in the program</w:t>
      </w:r>
      <w:r>
        <w:rPr>
          <w:rFonts w:cs="Times New Roman"/>
        </w:rPr>
        <w:t>.</w:t>
      </w:r>
      <w:r w:rsidRPr="00A24B86">
        <w:rPr>
          <w:rFonts w:cs="Times New Roman"/>
        </w:rPr>
        <w:t xml:space="preserve"> We look at how long it takes for someone to engage in services that are outside of what we’re offering, as well as how long it takes them to transition off our rent assistance.</w:t>
      </w:r>
      <w:r w:rsidR="00B061B5">
        <w:rPr>
          <w:rFonts w:cs="Times New Roman"/>
        </w:rPr>
        <w:t xml:space="preserve"> </w:t>
      </w:r>
      <w:r w:rsidRPr="003E2595">
        <w:rPr>
          <w:rFonts w:cs="Times New Roman"/>
        </w:rPr>
        <w:t>As an organization, we’re also looking at the amount of money we spend: d</w:t>
      </w:r>
      <w:r>
        <w:rPr>
          <w:rFonts w:cs="Times New Roman"/>
        </w:rPr>
        <w:t>id</w:t>
      </w:r>
      <w:r w:rsidRPr="00A24B86">
        <w:rPr>
          <w:rFonts w:cs="Times New Roman"/>
        </w:rPr>
        <w:t xml:space="preserve"> we exhaust all our resources, which of course, we want to do</w:t>
      </w:r>
      <w:r w:rsidR="003D1614">
        <w:rPr>
          <w:rFonts w:cs="Times New Roman"/>
        </w:rPr>
        <w:t>.</w:t>
      </w:r>
      <w:r w:rsidRPr="00A24B86">
        <w:rPr>
          <w:rFonts w:cs="Times New Roman"/>
        </w:rPr>
        <w:t xml:space="preserve"> </w:t>
      </w:r>
    </w:p>
    <w:p w14:paraId="721D3454" w14:textId="7C4CCB26" w:rsidR="00FF73CF" w:rsidRDefault="00305F0B" w:rsidP="00C74026">
      <w:pPr>
        <w:pStyle w:val="Top"/>
      </w:pPr>
      <w:r>
        <w:t>(#21</w:t>
      </w:r>
      <w:r w:rsidR="0021607D">
        <w:t xml:space="preserve">) </w:t>
      </w:r>
      <w:r w:rsidR="00FF73CF" w:rsidRPr="001804E2">
        <w:t>We measure outcomes in three different ways -- safety, recovery from trauma, and self-sufficiency. With regard to safety, have we given the client enough information as to how to manage their safety?</w:t>
      </w:r>
      <w:r w:rsidR="00B061B5">
        <w:t xml:space="preserve"> </w:t>
      </w:r>
      <w:r w:rsidR="00FF73CF" w:rsidRPr="001804E2">
        <w:t>Recovery from trauma is more challenging to measure. The staff member who is working with this client knows how the client presented at the very beginning. We encourage everybody entering the program to go into counseling.</w:t>
      </w:r>
      <w:r w:rsidR="00B061B5">
        <w:t xml:space="preserve"> </w:t>
      </w:r>
      <w:r w:rsidR="00FF73CF" w:rsidRPr="001804E2">
        <w:t>We let them know that it’s part of our program.</w:t>
      </w:r>
      <w:r w:rsidR="00FF73CF">
        <w:t xml:space="preserve"> </w:t>
      </w:r>
    </w:p>
    <w:p w14:paraId="656D6224" w14:textId="50BF50BA" w:rsidR="00FF73CF" w:rsidRPr="001804E2"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 xml:space="preserve">When they're in our program in </w:t>
      </w:r>
      <w:r w:rsidR="00C4664F">
        <w:rPr>
          <w:rFonts w:cs="Times New Roman"/>
        </w:rPr>
        <w:t>scattered-site</w:t>
      </w:r>
      <w:r>
        <w:rPr>
          <w:rFonts w:cs="Times New Roman"/>
        </w:rPr>
        <w:t xml:space="preserve"> housing, </w:t>
      </w:r>
      <w:r w:rsidRPr="00A24B86">
        <w:rPr>
          <w:rFonts w:cs="Times New Roman"/>
        </w:rPr>
        <w:t>they</w:t>
      </w:r>
      <w:r>
        <w:rPr>
          <w:rFonts w:cs="Times New Roman"/>
        </w:rPr>
        <w:t>'</w:t>
      </w:r>
      <w:r w:rsidRPr="00A24B86">
        <w:rPr>
          <w:rFonts w:cs="Times New Roman"/>
        </w:rPr>
        <w:t>r</w:t>
      </w:r>
      <w:r>
        <w:rPr>
          <w:rFonts w:cs="Times New Roman"/>
        </w:rPr>
        <w:t>e</w:t>
      </w:r>
      <w:r w:rsidRPr="00A24B86">
        <w:rPr>
          <w:rFonts w:cs="Times New Roman"/>
        </w:rPr>
        <w:t xml:space="preserve"> living in the community on their own, where they feel free</w:t>
      </w:r>
      <w:r>
        <w:rPr>
          <w:rFonts w:cs="Times New Roman"/>
        </w:rPr>
        <w:t>.</w:t>
      </w:r>
      <w:r w:rsidRPr="00A24B86">
        <w:rPr>
          <w:rFonts w:cs="Times New Roman"/>
        </w:rPr>
        <w:t xml:space="preserve"> You see that emotionally they begin to make more improvement than </w:t>
      </w:r>
      <w:r>
        <w:rPr>
          <w:rFonts w:cs="Times New Roman"/>
        </w:rPr>
        <w:t xml:space="preserve">when </w:t>
      </w:r>
      <w:r w:rsidRPr="00A24B86">
        <w:rPr>
          <w:rFonts w:cs="Times New Roman"/>
        </w:rPr>
        <w:t>they presented at intake</w:t>
      </w:r>
      <w:r>
        <w:rPr>
          <w:rFonts w:cs="Times New Roman"/>
        </w:rPr>
        <w:t>.</w:t>
      </w:r>
      <w:r w:rsidR="00B061B5">
        <w:rPr>
          <w:rFonts w:cs="Times New Roman"/>
        </w:rPr>
        <w:t xml:space="preserve"> </w:t>
      </w:r>
      <w:r w:rsidRPr="00A24B86">
        <w:rPr>
          <w:rFonts w:cs="Times New Roman"/>
        </w:rPr>
        <w:t>They talk about going back to school, maintaining their job.</w:t>
      </w:r>
      <w:r w:rsidR="00B061B5">
        <w:rPr>
          <w:rFonts w:cs="Times New Roman"/>
        </w:rPr>
        <w:t xml:space="preserve"> </w:t>
      </w:r>
      <w:r w:rsidRPr="00A24B86">
        <w:rPr>
          <w:rFonts w:cs="Times New Roman"/>
        </w:rPr>
        <w:t>The needle is going up. They</w:t>
      </w:r>
      <w:r>
        <w:rPr>
          <w:rFonts w:cs="Times New Roman"/>
        </w:rPr>
        <w:t>'</w:t>
      </w:r>
      <w:r w:rsidRPr="00A24B86">
        <w:rPr>
          <w:rFonts w:cs="Times New Roman"/>
        </w:rPr>
        <w:t>re making improvement, they</w:t>
      </w:r>
      <w:r>
        <w:rPr>
          <w:rFonts w:cs="Times New Roman"/>
        </w:rPr>
        <w:t>'</w:t>
      </w:r>
      <w:r w:rsidRPr="00A24B86">
        <w:rPr>
          <w:rFonts w:cs="Times New Roman"/>
        </w:rPr>
        <w:t>re recovering. We give them a scale to rate themselves, one to ten. Compared to where you were when you came into t</w:t>
      </w:r>
      <w:r w:rsidR="005452FC">
        <w:rPr>
          <w:rFonts w:cs="Times New Roman"/>
        </w:rPr>
        <w:t>he program, where are you now?”</w:t>
      </w:r>
    </w:p>
    <w:p w14:paraId="305AE103" w14:textId="76F797E1" w:rsidR="00891E31" w:rsidRPr="00A24B86" w:rsidRDefault="00D573D7" w:rsidP="00C74026">
      <w:pPr>
        <w:pStyle w:val="TopBottom"/>
      </w:pPr>
      <w:r w:rsidRPr="00A24B86">
        <w:t>(#</w:t>
      </w:r>
      <w:r w:rsidR="00305F0B">
        <w:t>22</w:t>
      </w:r>
      <w:r w:rsidR="0021607D">
        <w:t xml:space="preserve">) </w:t>
      </w:r>
      <w:r w:rsidR="00891E31" w:rsidRPr="00A24B86">
        <w:t>We do a specif</w:t>
      </w:r>
      <w:r w:rsidR="00043CB7">
        <w:t xml:space="preserve">ic goal sheet for six months and </w:t>
      </w:r>
      <w:r w:rsidR="00891E31" w:rsidRPr="00A24B86">
        <w:t xml:space="preserve">twelve months and we revisit those. They can change them, rearrange them. Life happens and </w:t>
      </w:r>
      <w:r w:rsidR="00043CB7">
        <w:t>things</w:t>
      </w:r>
      <w:r w:rsidR="00891E31" w:rsidRPr="00A24B86">
        <w:t xml:space="preserve"> change, so the goal sheet is constantly being changed and rearranged as participants feel </w:t>
      </w:r>
      <w:r w:rsidR="00043CB7">
        <w:t xml:space="preserve">is </w:t>
      </w:r>
      <w:r w:rsidR="00891E31" w:rsidRPr="00A24B86">
        <w:t>appropriate.</w:t>
      </w:r>
    </w:p>
    <w:p w14:paraId="2976F314" w14:textId="2256DBE9" w:rsidR="001804E2" w:rsidRDefault="00D573D7"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t>
      </w:r>
      <w:r w:rsidR="00305F0B">
        <w:rPr>
          <w:rFonts w:cs="Times New Roman"/>
        </w:rPr>
        <w:t>23</w:t>
      </w:r>
      <w:r w:rsidR="0021607D">
        <w:rPr>
          <w:rFonts w:cs="Times New Roman"/>
        </w:rPr>
        <w:t xml:space="preserve">) </w:t>
      </w:r>
      <w:r w:rsidR="00611293" w:rsidRPr="00A24B86">
        <w:rPr>
          <w:rFonts w:cs="Times New Roman"/>
        </w:rPr>
        <w:t>If a participant has specifi</w:t>
      </w:r>
      <w:r w:rsidR="007C21C3">
        <w:rPr>
          <w:rFonts w:cs="Times New Roman"/>
        </w:rPr>
        <w:t>c</w:t>
      </w:r>
      <w:r w:rsidR="00611293" w:rsidRPr="00A24B86">
        <w:rPr>
          <w:rFonts w:cs="Times New Roman"/>
        </w:rPr>
        <w:t xml:space="preserve"> personal goals, like completing a particular training or connecting with her child's teacher, we note that in our data system, and we have a list of their goals and check them off as they </w:t>
      </w:r>
      <w:r w:rsidR="00953536">
        <w:rPr>
          <w:rFonts w:cs="Times New Roman"/>
        </w:rPr>
        <w:t>accomplish</w:t>
      </w:r>
      <w:r w:rsidR="00611293" w:rsidRPr="00A24B86">
        <w:rPr>
          <w:rFonts w:cs="Times New Roman"/>
        </w:rPr>
        <w:t xml:space="preserve"> them. There</w:t>
      </w:r>
      <w:r w:rsidR="007C21C3">
        <w:rPr>
          <w:rFonts w:cs="Times New Roman"/>
        </w:rPr>
        <w:t xml:space="preserve"> are</w:t>
      </w:r>
      <w:r w:rsidR="00611293" w:rsidRPr="00A24B86">
        <w:rPr>
          <w:rFonts w:cs="Times New Roman"/>
        </w:rPr>
        <w:t xml:space="preserve"> a lot of little things, like "be brave enough to have a conversation with my child’s teacher."</w:t>
      </w:r>
      <w:r w:rsidR="00B061B5">
        <w:rPr>
          <w:rFonts w:cs="Times New Roman"/>
        </w:rPr>
        <w:t xml:space="preserve"> </w:t>
      </w:r>
      <w:r w:rsidR="001804E2">
        <w:rPr>
          <w:rFonts w:cs="Times New Roman"/>
        </w:rPr>
        <w:t>T</w:t>
      </w:r>
      <w:r w:rsidR="00611293" w:rsidRPr="00A24B86">
        <w:rPr>
          <w:rFonts w:cs="Times New Roman"/>
        </w:rPr>
        <w:t>hose are all things we document.</w:t>
      </w:r>
      <w:r w:rsidR="00B061B5">
        <w:rPr>
          <w:rFonts w:cs="Times New Roman"/>
        </w:rPr>
        <w:t xml:space="preserve"> </w:t>
      </w:r>
      <w:r w:rsidR="00611293" w:rsidRPr="00A24B86">
        <w:rPr>
          <w:rFonts w:cs="Times New Roman"/>
        </w:rPr>
        <w:t xml:space="preserve">We give the measured outcomes to HUD and we give certain percentages when a person exits the program </w:t>
      </w:r>
      <w:r w:rsidR="001804E2" w:rsidRPr="00A24B86">
        <w:rPr>
          <w:rFonts w:cs="Times New Roman"/>
        </w:rPr>
        <w:t xml:space="preserve">based on what we know </w:t>
      </w:r>
      <w:r w:rsidR="00611293" w:rsidRPr="00A24B86">
        <w:rPr>
          <w:rFonts w:cs="Times New Roman"/>
        </w:rPr>
        <w:t>they’ve done during the program.</w:t>
      </w:r>
      <w:r w:rsidR="00B061B5">
        <w:rPr>
          <w:rFonts w:cs="Times New Roman"/>
        </w:rPr>
        <w:t xml:space="preserve"> </w:t>
      </w:r>
    </w:p>
    <w:p w14:paraId="53580894" w14:textId="1F7466B4" w:rsidR="00611293" w:rsidRPr="00A24B86" w:rsidRDefault="00611293" w:rsidP="00C74026">
      <w:pPr>
        <w:pStyle w:val="Bottom"/>
      </w:pPr>
      <w:r w:rsidRPr="00A24B86">
        <w:lastRenderedPageBreak/>
        <w:t>But most importantly, we have a connection with the client for up to a year after they leave our program to offer follow-up support</w:t>
      </w:r>
      <w:r w:rsidR="00953536">
        <w:t>,</w:t>
      </w:r>
      <w:r w:rsidR="00953536" w:rsidRPr="00953536">
        <w:t xml:space="preserve"> </w:t>
      </w:r>
      <w:r w:rsidR="00953536" w:rsidRPr="00A24B86">
        <w:t xml:space="preserve">and we’ve absolutely got people that still call and check in and tap our brains for community resources or </w:t>
      </w:r>
      <w:r w:rsidR="00953536">
        <w:t>for</w:t>
      </w:r>
      <w:r w:rsidR="00953536" w:rsidRPr="00A24B86">
        <w:t xml:space="preserve"> emotional support from time to time.</w:t>
      </w:r>
      <w:r w:rsidR="00B061B5">
        <w:t xml:space="preserve"> </w:t>
      </w:r>
      <w:r w:rsidRPr="00A24B86">
        <w:t>We keep documentation of our aftercare meetings, and how things are going, and how the client is doing.</w:t>
      </w:r>
      <w:r w:rsidR="00B061B5">
        <w:t xml:space="preserve"> </w:t>
      </w:r>
      <w:r w:rsidR="00953536" w:rsidRPr="00A24B86">
        <w:t>So we have a pretty clear idea from being in contact with those people that they</w:t>
      </w:r>
      <w:r w:rsidR="00953536">
        <w:t>'</w:t>
      </w:r>
      <w:r w:rsidR="00953536" w:rsidRPr="00A24B86">
        <w:t xml:space="preserve">re doing well and continuing </w:t>
      </w:r>
      <w:r w:rsidR="00953536">
        <w:t>to</w:t>
      </w:r>
      <w:r w:rsidR="00953536" w:rsidRPr="00A24B86">
        <w:t xml:space="preserve"> meet th</w:t>
      </w:r>
      <w:r w:rsidR="00953536">
        <w:t>eir goals.</w:t>
      </w:r>
      <w:r w:rsidR="00B061B5">
        <w:t xml:space="preserve"> </w:t>
      </w:r>
      <w:r w:rsidR="00953536">
        <w:t>B</w:t>
      </w:r>
      <w:r w:rsidR="00953536" w:rsidRPr="00A24B86">
        <w:t>ut the majority of people we don’t track on a two month</w:t>
      </w:r>
      <w:r w:rsidR="00953536">
        <w:t xml:space="preserve"> or</w:t>
      </w:r>
      <w:r w:rsidR="00953536" w:rsidRPr="00A24B86">
        <w:t xml:space="preserve"> six month basis to see if they still have their housing</w:t>
      </w:r>
      <w:r w:rsidR="00953536">
        <w:t>, or whether they've maintained their income</w:t>
      </w:r>
      <w:r w:rsidR="00953536" w:rsidRPr="00A24B86">
        <w:t>.</w:t>
      </w:r>
      <w:r w:rsidR="00B061B5">
        <w:t xml:space="preserve"> </w:t>
      </w:r>
      <w:r w:rsidR="00ED70AF">
        <w:t>Because p</w:t>
      </w:r>
      <w:r w:rsidR="00953536" w:rsidRPr="00A24B86">
        <w:t xml:space="preserve">eople who feel like they’ve stabilized sometimes relocate, sometimes out of state, and </w:t>
      </w:r>
      <w:r w:rsidR="00953536">
        <w:t xml:space="preserve">maybe </w:t>
      </w:r>
      <w:r w:rsidR="00ED70AF">
        <w:t xml:space="preserve">just </w:t>
      </w:r>
      <w:r w:rsidR="00953536" w:rsidRPr="00A24B86">
        <w:t xml:space="preserve">send a thank you card </w:t>
      </w:r>
      <w:r w:rsidR="00953536">
        <w:t>a few</w:t>
      </w:r>
      <w:r w:rsidR="00953536" w:rsidRPr="00A24B86">
        <w:t xml:space="preserve"> months later.</w:t>
      </w:r>
    </w:p>
    <w:p w14:paraId="734DE616" w14:textId="4F16EC91" w:rsidR="00FF73CF"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(#24</w:t>
      </w:r>
      <w:r w:rsidR="0021607D">
        <w:rPr>
          <w:rFonts w:cs="Times New Roman"/>
        </w:rPr>
        <w:t xml:space="preserve">) </w:t>
      </w:r>
      <w:r w:rsidR="00FF73CF" w:rsidRPr="000020E7">
        <w:rPr>
          <w:rFonts w:cs="Times New Roman"/>
        </w:rPr>
        <w:t>At intake in the transitional housing program, we get a complete baseline with the demographic information, and income, employment, education, housing history so we know where folks are, when they start our program. We do an income assessment at least quarterly, as well as at exit. We update employment status; any time there’s a change, there’s an employment assessment piece. And then, when they move out of transitional housing, we do a complete exit assessment and look at what’s been accomplished around education, employment, income, savings, paying off debt, as well as where they’re going for their housing, and what kind of housing it is.</w:t>
      </w:r>
      <w:r w:rsidR="00FF73CF" w:rsidRPr="00A24B86">
        <w:rPr>
          <w:rFonts w:cs="Times New Roman"/>
        </w:rPr>
        <w:t xml:space="preserve"> </w:t>
      </w:r>
    </w:p>
    <w:p w14:paraId="0E80CF68" w14:textId="77777777" w:rsidR="00FF73CF" w:rsidRPr="00A24B86"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 xml:space="preserve">At that exit assessment, we also ask folks what else they have accomplished in the program, and their advocate offers some prompts to help them remember things they worked on. We look at what personal goals they set and what was accomplished around money management or parenting, if they have children. </w:t>
      </w:r>
    </w:p>
    <w:p w14:paraId="7EA19488" w14:textId="1C9A313B" w:rsidR="00FF73CF" w:rsidRPr="000020E7"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For those interested in our six months of optional follow up services, we talk about what they think will help them be stable in their housing, and what</w:t>
      </w:r>
      <w:r>
        <w:rPr>
          <w:rFonts w:cs="Times New Roman"/>
        </w:rPr>
        <w:t xml:space="preserve"> </w:t>
      </w:r>
      <w:r w:rsidRPr="00A24B86">
        <w:rPr>
          <w:rFonts w:cs="Times New Roman"/>
        </w:rPr>
        <w:t>they’d like to work on.</w:t>
      </w:r>
      <w:r w:rsidR="00B061B5">
        <w:rPr>
          <w:rFonts w:cs="Times New Roman"/>
        </w:rPr>
        <w:t xml:space="preserve"> </w:t>
      </w:r>
      <w:r w:rsidRPr="00A24B86">
        <w:rPr>
          <w:rFonts w:cs="Times New Roman"/>
        </w:rPr>
        <w:t>We work with them on setting goals, and at the end of six months, we do a follow up for those who participated, measuring whether they are in the same or better permanent housing, income, employment, education, and whether they made progress on any other g</w:t>
      </w:r>
      <w:r>
        <w:rPr>
          <w:rFonts w:cs="Times New Roman"/>
        </w:rPr>
        <w:t>oals they set during that time</w:t>
      </w:r>
      <w:r w:rsidR="003D1614">
        <w:rPr>
          <w:rFonts w:cs="Times New Roman"/>
        </w:rPr>
        <w:t>.</w:t>
      </w:r>
    </w:p>
    <w:p w14:paraId="17CC17C0" w14:textId="1E5752AD" w:rsidR="00AD43D2" w:rsidRPr="00A24B86" w:rsidRDefault="00305F0B" w:rsidP="00C74026">
      <w:pPr>
        <w:pStyle w:val="TopBottom"/>
      </w:pPr>
      <w:r>
        <w:t>(#25</w:t>
      </w:r>
      <w:r w:rsidR="0021607D">
        <w:t xml:space="preserve">) </w:t>
      </w:r>
      <w:r w:rsidR="00AD43D2" w:rsidRPr="00A24B86">
        <w:t>We keep goal plans and action plans with the women – we don’t have a database where we track it; we could probably do better.</w:t>
      </w:r>
      <w:r w:rsidR="00B061B5">
        <w:t xml:space="preserve"> </w:t>
      </w:r>
      <w:r w:rsidR="00AD43D2" w:rsidRPr="00A24B86">
        <w:t>I think we could possibly track it.</w:t>
      </w:r>
      <w:r w:rsidR="00B061B5">
        <w:t xml:space="preserve"> </w:t>
      </w:r>
      <w:r w:rsidR="00AD43D2" w:rsidRPr="00A24B86">
        <w:t>We have a system that our advocates use to keep notes of successes defined by women and so when we report to OVW we write about them and on an annual basis, we also talk about our successes with our CoC. But then there’s the issue of outcomes. One of the things I’m trying to pay attention to as a program director is length of stay and transition to permanent housing and how long they are staying in permanent housing.</w:t>
      </w:r>
    </w:p>
    <w:p w14:paraId="0BB7DB6C" w14:textId="325F2C73" w:rsidR="00FF73CF" w:rsidRDefault="003D1614"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w:t>
      </w:r>
      <w:r w:rsidR="00305F0B">
        <w:rPr>
          <w:rFonts w:cs="Times New Roman"/>
        </w:rPr>
        <w:t>26</w:t>
      </w:r>
      <w:r w:rsidR="0021607D">
        <w:rPr>
          <w:rFonts w:cs="Times New Roman"/>
        </w:rPr>
        <w:t xml:space="preserve">) </w:t>
      </w:r>
      <w:r w:rsidR="00FF73CF" w:rsidRPr="000020E7">
        <w:rPr>
          <w:rFonts w:cs="Times New Roman"/>
        </w:rPr>
        <w:t>A successful outcome is the participant feeling self-sufficient and to be able to maintain their financial obligations, even after we're no longer involved.</w:t>
      </w:r>
      <w:r w:rsidR="00B061B5">
        <w:rPr>
          <w:rFonts w:cs="Times New Roman"/>
        </w:rPr>
        <w:t xml:space="preserve"> </w:t>
      </w:r>
      <w:r w:rsidR="00FF73CF" w:rsidRPr="000020E7">
        <w:rPr>
          <w:rFonts w:cs="Times New Roman"/>
        </w:rPr>
        <w:t>My job, and the way that our program is set up, is to be empowering.</w:t>
      </w:r>
      <w:r w:rsidR="00B061B5">
        <w:rPr>
          <w:rFonts w:cs="Times New Roman"/>
        </w:rPr>
        <w:t xml:space="preserve"> </w:t>
      </w:r>
      <w:r w:rsidR="00FF73CF" w:rsidRPr="000020E7">
        <w:rPr>
          <w:rFonts w:cs="Times New Roman"/>
        </w:rPr>
        <w:t>So success would be for them to sustain what's in place on their own terms and not just in the two years that they're with our program.</w:t>
      </w:r>
      <w:r w:rsidR="00B061B5">
        <w:rPr>
          <w:rFonts w:cs="Times New Roman"/>
        </w:rPr>
        <w:t xml:space="preserve"> </w:t>
      </w:r>
    </w:p>
    <w:p w14:paraId="27697A54" w14:textId="77777777" w:rsidR="00FF73CF" w:rsidRPr="000020E7"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 xml:space="preserve">We do client surveys when they enter our program, and then a couple months out, and then maybe even a couple months further out to show progress from before services to after; we may do another survey sometimes in the middle, and then at the end when they exit the program, </w:t>
      </w:r>
      <w:r>
        <w:rPr>
          <w:rFonts w:cs="Times New Roman"/>
        </w:rPr>
        <w:t>so they can also give feedback.</w:t>
      </w:r>
    </w:p>
    <w:p w14:paraId="1486B5EB" w14:textId="021C5D82" w:rsidR="00611293" w:rsidRPr="00A24B86" w:rsidRDefault="00305F0B" w:rsidP="00C74026">
      <w:pPr>
        <w:pStyle w:val="TopBottom"/>
      </w:pPr>
      <w:r>
        <w:t>(#27</w:t>
      </w:r>
      <w:r w:rsidR="0021607D">
        <w:t xml:space="preserve">) </w:t>
      </w:r>
      <w:r w:rsidR="00611293" w:rsidRPr="00A24B86">
        <w:t>Tracking milestones in people’s lives comes out of our case notes.</w:t>
      </w:r>
      <w:r w:rsidR="00B061B5">
        <w:t xml:space="preserve"> </w:t>
      </w:r>
      <w:r w:rsidR="00611293" w:rsidRPr="00A24B86">
        <w:t>The data system is still pretty new for us, but I can imagine it could be something that we eventually use. Every three months we have participants fill out an evaluation.</w:t>
      </w:r>
      <w:r w:rsidR="00B061B5">
        <w:t xml:space="preserve"> </w:t>
      </w:r>
      <w:r w:rsidR="00611293" w:rsidRPr="00A24B86">
        <w:t>We check in about safety, what housing lists they're on, where they’re at with permanent housing, and are they completing some of their goals.</w:t>
      </w:r>
      <w:r w:rsidR="00B061B5">
        <w:t xml:space="preserve"> </w:t>
      </w:r>
      <w:r w:rsidR="00611293" w:rsidRPr="00A24B86">
        <w:t>When they exit, we have them fill out an exit evaluation and all of our grant goals and objectives are ref</w:t>
      </w:r>
      <w:r w:rsidR="005452FC">
        <w:t>lected in our exit evaluation.</w:t>
      </w:r>
    </w:p>
    <w:p w14:paraId="0EFDC434" w14:textId="7194CED1" w:rsidR="0016417E" w:rsidRPr="00A24B86"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lastRenderedPageBreak/>
        <w:t>(#28</w:t>
      </w:r>
      <w:r w:rsidR="0021607D">
        <w:rPr>
          <w:rFonts w:cs="Times New Roman"/>
        </w:rPr>
        <w:t xml:space="preserve">) </w:t>
      </w:r>
      <w:r w:rsidR="0016417E" w:rsidRPr="00A24B86">
        <w:rPr>
          <w:rFonts w:cs="Times New Roman"/>
        </w:rPr>
        <w:t xml:space="preserve">We rely a lot on exit surveys. We collect a lot of data on bed nights, women and children served, a lot of information through our </w:t>
      </w:r>
      <w:r w:rsidR="006530CB">
        <w:rPr>
          <w:rFonts w:cs="Times New Roman"/>
        </w:rPr>
        <w:t>HUD</w:t>
      </w:r>
      <w:r w:rsidR="0016417E" w:rsidRPr="00A24B86">
        <w:rPr>
          <w:rFonts w:cs="Times New Roman"/>
        </w:rPr>
        <w:t xml:space="preserve"> ESG reports.</w:t>
      </w:r>
      <w:r w:rsidR="00B061B5">
        <w:rPr>
          <w:rFonts w:cs="Times New Roman"/>
        </w:rPr>
        <w:t xml:space="preserve"> </w:t>
      </w:r>
      <w:r w:rsidR="000E6C94">
        <w:rPr>
          <w:rFonts w:cs="Times New Roman"/>
        </w:rPr>
        <w:t>We're exempt from HMIS participation, though, because we are considered a DV provider</w:t>
      </w:r>
      <w:r w:rsidR="00241AAF">
        <w:rPr>
          <w:rFonts w:cs="Times New Roman"/>
        </w:rPr>
        <w:t>.</w:t>
      </w:r>
      <w:r w:rsidR="00B061B5">
        <w:rPr>
          <w:rFonts w:cs="Times New Roman"/>
        </w:rPr>
        <w:t xml:space="preserve"> </w:t>
      </w:r>
      <w:r w:rsidR="0016417E" w:rsidRPr="00A24B86">
        <w:rPr>
          <w:rFonts w:cs="Times New Roman"/>
        </w:rPr>
        <w:t>We track income at entry and exit, whether they have earned income or are connected to public benefits that maybe they didn’t know how to access, or couldn’t access prior to entering. They may not all immediately go from our rural transitional/shelter hybrid program directly to independent permanent housing – because of all those dynamics we talked about, but we might have been able to get them into a more stable situation with family or friends.</w:t>
      </w:r>
    </w:p>
    <w:p w14:paraId="385CAB79" w14:textId="7E0D56BD" w:rsidR="00B8317F" w:rsidRDefault="00305F0B" w:rsidP="00C74026">
      <w:pPr>
        <w:pStyle w:val="TopBottom"/>
      </w:pPr>
      <w:r>
        <w:t>(#2</w:t>
      </w:r>
      <w:r w:rsidR="00B8317F">
        <w:t>9</w:t>
      </w:r>
      <w:r w:rsidR="0021607D">
        <w:t xml:space="preserve">) </w:t>
      </w:r>
      <w:r w:rsidR="005844D1">
        <w:t>W</w:t>
      </w:r>
      <w:r w:rsidR="005844D1" w:rsidRPr="00A24B86">
        <w:t xml:space="preserve">hether the family is still housed </w:t>
      </w:r>
      <w:r w:rsidR="00B8317F" w:rsidRPr="00A24B86">
        <w:t>is the first thing we look at when clients come back to us or</w:t>
      </w:r>
      <w:r w:rsidR="00B8317F">
        <w:t xml:space="preserve"> when we follow up with clients</w:t>
      </w:r>
      <w:r w:rsidR="005844D1">
        <w:t>.</w:t>
      </w:r>
      <w:r w:rsidR="00B061B5">
        <w:t xml:space="preserve"> </w:t>
      </w:r>
      <w:r w:rsidR="005844D1" w:rsidRPr="00A24B86">
        <w:t xml:space="preserve">We don’t actually measure </w:t>
      </w:r>
      <w:r w:rsidR="005844D1">
        <w:t>i</w:t>
      </w:r>
      <w:r w:rsidR="005844D1" w:rsidRPr="00A24B86">
        <w:t>t</w:t>
      </w:r>
      <w:r w:rsidR="005844D1">
        <w:t>,</w:t>
      </w:r>
      <w:r w:rsidR="00B8317F" w:rsidRPr="00A24B86">
        <w:t xml:space="preserve"> because it’s so hard to do anything if you’re not housed.</w:t>
      </w:r>
      <w:r w:rsidR="00B061B5">
        <w:t xml:space="preserve"> </w:t>
      </w:r>
      <w:r w:rsidR="00B8317F" w:rsidRPr="00A24B86">
        <w:t>But because the clients are anonymized in our internal database and in the HMIS, it’s impossible for us to track returns to the homele</w:t>
      </w:r>
      <w:r w:rsidR="005452FC">
        <w:t>ss system, so we don’t do that.</w:t>
      </w:r>
    </w:p>
    <w:p w14:paraId="562B1DB8" w14:textId="1755F465" w:rsidR="00FF73CF" w:rsidRPr="000020E7"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w:t>
      </w:r>
      <w:r w:rsidR="00FF73CF" w:rsidRPr="000020E7">
        <w:rPr>
          <w:rFonts w:cs="Times New Roman"/>
        </w:rPr>
        <w:t>0</w:t>
      </w:r>
      <w:r w:rsidR="0021607D">
        <w:rPr>
          <w:rFonts w:cs="Times New Roman"/>
        </w:rPr>
        <w:t xml:space="preserve">) </w:t>
      </w:r>
      <w:r w:rsidR="00FF73CF" w:rsidRPr="000020E7">
        <w:rPr>
          <w:rFonts w:cs="Times New Roman"/>
        </w:rPr>
        <w:t>Do they have their own home now? “Do they make more money now?” Did they get a GED and/or are speaking English now?</w:t>
      </w:r>
      <w:r w:rsidR="00B061B5">
        <w:rPr>
          <w:rFonts w:cs="Times New Roman"/>
        </w:rPr>
        <w:t xml:space="preserve"> </w:t>
      </w:r>
      <w:r w:rsidR="00FF73CF" w:rsidRPr="000020E7">
        <w:rPr>
          <w:rFonts w:cs="Times New Roman"/>
        </w:rPr>
        <w:t>Did they g</w:t>
      </w:r>
      <w:r w:rsidR="00241AAF">
        <w:rPr>
          <w:rFonts w:cs="Times New Roman"/>
        </w:rPr>
        <w:t>e</w:t>
      </w:r>
      <w:r w:rsidR="00FF73CF" w:rsidRPr="000020E7">
        <w:rPr>
          <w:rFonts w:cs="Times New Roman"/>
        </w:rPr>
        <w:t>t a job? Every person's story is so different. We have a goals sheet and we talk to people about what they need to do, what they want to do, and their short-term and long-term goals. And we like to refer back to that because it shows people how much they've grown. Everybody, of course, would have different goals and things they need and want to accomplish</w:t>
      </w:r>
      <w:r w:rsidR="003D1614">
        <w:rPr>
          <w:rFonts w:cs="Times New Roman"/>
        </w:rPr>
        <w:t>.</w:t>
      </w:r>
    </w:p>
    <w:p w14:paraId="4F1FF0BD" w14:textId="785877C2" w:rsidR="00611293" w:rsidRPr="00A24B86" w:rsidRDefault="00305F0B" w:rsidP="00C74026">
      <w:pPr>
        <w:pStyle w:val="Top"/>
      </w:pPr>
      <w:r>
        <w:t>(#3</w:t>
      </w:r>
      <w:r w:rsidR="00611293" w:rsidRPr="00A24B86">
        <w:t>1</w:t>
      </w:r>
      <w:r w:rsidR="0021607D">
        <w:t xml:space="preserve">) </w:t>
      </w:r>
      <w:r w:rsidR="00611293" w:rsidRPr="00A24B86">
        <w:t xml:space="preserve">We </w:t>
      </w:r>
      <w:r w:rsidR="000E6C94">
        <w:t>record a</w:t>
      </w:r>
      <w:r w:rsidR="00611293" w:rsidRPr="00A24B86">
        <w:t xml:space="preserve"> success </w:t>
      </w:r>
      <w:r w:rsidR="000E6C94">
        <w:t>if they got</w:t>
      </w:r>
      <w:r w:rsidR="00611293" w:rsidRPr="00A24B86">
        <w:t xml:space="preserve"> safe, stable housing and were able to maintain it. But we haven’t necessarily been measuring, “Do they go back to an abusive situation?” That would be a good outcome to follow for the transitional program. </w:t>
      </w:r>
    </w:p>
    <w:p w14:paraId="176354C9" w14:textId="186FBAB4" w:rsidR="00611293" w:rsidRPr="00A24B86" w:rsidRDefault="00611293" w:rsidP="00C74026">
      <w:pPr>
        <w:pStyle w:val="Bottom"/>
      </w:pPr>
      <w:r w:rsidRPr="00A24B86">
        <w:t>There's a lot more focus in the shelter on being safe, believing that you deserve to be safe, knowing how to be safe and how to recognize potentially dangerous situations.</w:t>
      </w:r>
      <w:r w:rsidR="00B061B5">
        <w:t xml:space="preserve"> </w:t>
      </w:r>
      <w:r w:rsidRPr="00A24B86">
        <w:t>If they are in the transitional housing, they’ve already gotten that in the shelter.</w:t>
      </w:r>
      <w:r w:rsidR="00B061B5">
        <w:t xml:space="preserve"> </w:t>
      </w:r>
      <w:r w:rsidRPr="00A24B86">
        <w:t xml:space="preserve">When they go into transitional housing, they do a safety plan, and </w:t>
      </w:r>
      <w:r w:rsidR="000E6C94">
        <w:t xml:space="preserve">their </w:t>
      </w:r>
      <w:r w:rsidRPr="00A24B86">
        <w:t>case managers talk to them about safety, so that’s always an issue. But we don’t spend time measuring that.</w:t>
      </w:r>
    </w:p>
    <w:p w14:paraId="58B8597E" w14:textId="4F6032E4" w:rsidR="00FF73CF"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(#32</w:t>
      </w:r>
      <w:r w:rsidR="0021607D">
        <w:rPr>
          <w:rFonts w:cs="Times New Roman"/>
        </w:rPr>
        <w:t xml:space="preserve">) </w:t>
      </w:r>
      <w:r w:rsidR="00FF73CF" w:rsidRPr="000020E7">
        <w:rPr>
          <w:rFonts w:cs="Times New Roman"/>
        </w:rPr>
        <w:t xml:space="preserve">We use an Excel spreadsheet to track the stats we need. When somebody comes in, we collect all of their demographic information. And then when somebody leaves, we collect data about where they went, what their income level is now. We also track how many service units we provided, what kind of referrals we made and where, for example, to counseling agencies, medical providers, adult education, legal services; and we track the same kinds of things for advocacy. “Did we go to court with them three times?” </w:t>
      </w:r>
    </w:p>
    <w:p w14:paraId="334E12A3" w14:textId="57AA2A08" w:rsidR="00FF73CF" w:rsidRPr="00A24B86"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 xml:space="preserve">And then we track outcomes; tracking their </w:t>
      </w:r>
      <w:r w:rsidRPr="00A24B86">
        <w:rPr>
          <w:rFonts w:cs="Times New Roman"/>
        </w:rPr>
        <w:t>domestic violence outcomes is kind of a work-in-progress for us</w:t>
      </w:r>
      <w:r>
        <w:rPr>
          <w:rFonts w:cs="Times New Roman"/>
        </w:rPr>
        <w:t>.</w:t>
      </w:r>
      <w:r w:rsidRPr="00A24B86">
        <w:rPr>
          <w:rFonts w:cs="Times New Roman"/>
        </w:rPr>
        <w:t xml:space="preserve"> Did the adult develop a safety plan?</w:t>
      </w:r>
      <w:r w:rsidR="00B061B5">
        <w:rPr>
          <w:rFonts w:cs="Times New Roman"/>
        </w:rPr>
        <w:t xml:space="preserve"> </w:t>
      </w:r>
      <w:r w:rsidRPr="00A24B86">
        <w:rPr>
          <w:rFonts w:cs="Times New Roman"/>
        </w:rPr>
        <w:t>Did they receive DV information? Did they leave with a stalking kit and a 911 phone? And we track material outcomes: Did they access a food pantry?</w:t>
      </w:r>
      <w:r w:rsidR="00B061B5">
        <w:rPr>
          <w:rFonts w:cs="Times New Roman"/>
        </w:rPr>
        <w:t xml:space="preserve"> </w:t>
      </w:r>
      <w:r w:rsidRPr="00A24B86">
        <w:rPr>
          <w:rFonts w:cs="Times New Roman"/>
        </w:rPr>
        <w:t>Did we help them get eyeglasses through the Lions?</w:t>
      </w:r>
      <w:r w:rsidR="00B061B5">
        <w:rPr>
          <w:rFonts w:cs="Times New Roman"/>
        </w:rPr>
        <w:t xml:space="preserve"> </w:t>
      </w:r>
      <w:r w:rsidRPr="00A24B86">
        <w:rPr>
          <w:rFonts w:cs="Times New Roman"/>
        </w:rPr>
        <w:t xml:space="preserve">We’ve tried to decide, “What are the most likely outcomes that people would have?” And put them in categories: DV outcomes, material outcomes, financial support, employment, adult education, counseling, medical, children’s outcomes, community and social support, and then other because nobody fits in the boxes no matter how many boxes we make. </w:t>
      </w:r>
    </w:p>
    <w:p w14:paraId="552DC537" w14:textId="1CDC70C7" w:rsidR="00FF73CF" w:rsidRPr="000020E7"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We try to track what they are trying to accomplish</w:t>
      </w:r>
      <w:r>
        <w:rPr>
          <w:rFonts w:cs="Times New Roman"/>
        </w:rPr>
        <w:t xml:space="preserve"> --</w:t>
      </w:r>
      <w:r w:rsidRPr="00A24B86">
        <w:rPr>
          <w:rFonts w:cs="Times New Roman"/>
        </w:rPr>
        <w:t xml:space="preserve"> when </w:t>
      </w:r>
      <w:r>
        <w:rPr>
          <w:rFonts w:cs="Times New Roman"/>
        </w:rPr>
        <w:t>they</w:t>
      </w:r>
      <w:r w:rsidRPr="00A24B86">
        <w:rPr>
          <w:rFonts w:cs="Times New Roman"/>
        </w:rPr>
        <w:t xml:space="preserve"> come in and then at a couple intervals.</w:t>
      </w:r>
      <w:r w:rsidR="00B061B5">
        <w:rPr>
          <w:rFonts w:cs="Times New Roman"/>
        </w:rPr>
        <w:t xml:space="preserve"> </w:t>
      </w:r>
      <w:r w:rsidRPr="00A24B86">
        <w:rPr>
          <w:rFonts w:cs="Times New Roman"/>
        </w:rPr>
        <w:t xml:space="preserve">And then </w:t>
      </w:r>
      <w:r>
        <w:rPr>
          <w:rFonts w:cs="Times New Roman"/>
        </w:rPr>
        <w:t xml:space="preserve">we </w:t>
      </w:r>
      <w:r w:rsidRPr="00A24B86">
        <w:rPr>
          <w:rFonts w:cs="Times New Roman"/>
        </w:rPr>
        <w:t>check back with them about whether or not they feel like they’ve accomplished th</w:t>
      </w:r>
      <w:r>
        <w:rPr>
          <w:rFonts w:cs="Times New Roman"/>
        </w:rPr>
        <w:t xml:space="preserve">ose goals </w:t>
      </w:r>
      <w:r w:rsidRPr="00A24B86">
        <w:rPr>
          <w:rFonts w:cs="Times New Roman"/>
        </w:rPr>
        <w:t>or if they still want to.</w:t>
      </w:r>
      <w:r w:rsidR="00B061B5">
        <w:rPr>
          <w:rFonts w:cs="Times New Roman"/>
        </w:rPr>
        <w:t xml:space="preserve"> </w:t>
      </w:r>
      <w:r w:rsidRPr="00A24B86">
        <w:rPr>
          <w:rFonts w:cs="Times New Roman"/>
        </w:rPr>
        <w:t xml:space="preserve">And then we try to put a number on that when they leave, but </w:t>
      </w:r>
      <w:r>
        <w:rPr>
          <w:rFonts w:cs="Times New Roman"/>
        </w:rPr>
        <w:t>i</w:t>
      </w:r>
      <w:r w:rsidRPr="00A24B86">
        <w:rPr>
          <w:rFonts w:cs="Times New Roman"/>
        </w:rPr>
        <w:t>t feels like guesswork, saying somebody accomplished 80% of their goals. We try to track outcomes like that, because it informs us</w:t>
      </w:r>
      <w:r>
        <w:rPr>
          <w:rFonts w:cs="Times New Roman"/>
        </w:rPr>
        <w:t>.</w:t>
      </w:r>
      <w:r w:rsidR="00B061B5">
        <w:rPr>
          <w:rFonts w:cs="Times New Roman"/>
        </w:rPr>
        <w:t xml:space="preserve"> </w:t>
      </w:r>
      <w:r>
        <w:rPr>
          <w:rFonts w:cs="Times New Roman"/>
        </w:rPr>
        <w:t>L</w:t>
      </w:r>
      <w:r w:rsidRPr="00A24B86">
        <w:rPr>
          <w:rFonts w:cs="Times New Roman"/>
        </w:rPr>
        <w:t xml:space="preserve">ike if everybody is asking for counseling referrals, maybe it makes sense to have a </w:t>
      </w:r>
      <w:r>
        <w:rPr>
          <w:rFonts w:cs="Times New Roman"/>
        </w:rPr>
        <w:t>counselor who’s more available.</w:t>
      </w:r>
    </w:p>
    <w:p w14:paraId="57F3AC31" w14:textId="1A75311B" w:rsidR="00FF73CF" w:rsidRDefault="00305F0B" w:rsidP="00C74026">
      <w:pPr>
        <w:pStyle w:val="Top"/>
      </w:pPr>
      <w:r>
        <w:lastRenderedPageBreak/>
        <w:t>(#33</w:t>
      </w:r>
      <w:r w:rsidR="0021607D">
        <w:t xml:space="preserve">) </w:t>
      </w:r>
      <w:r w:rsidR="00FF73CF" w:rsidRPr="000020E7">
        <w:t xml:space="preserve">Our Board has a program and services committee that we report to on a monthly basis, in addition to all the grant reporting we do. Some of the outcomes and performance measures that we report on to our board committee are around engagement. We talk a lot about the goal setting piece, the accomplishment of goals, and the progress towards accomplishment of goals. And we know that it takes time. </w:t>
      </w:r>
    </w:p>
    <w:p w14:paraId="3A21AC24" w14:textId="4454B340" w:rsidR="00FF73CF" w:rsidRPr="0098445B" w:rsidRDefault="00FF73CF"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98445B">
        <w:rPr>
          <w:rFonts w:cs="Times New Roman"/>
        </w:rPr>
        <w:t>Employment can be a measure of success, if that's what the client identified</w:t>
      </w:r>
      <w:r w:rsidR="00241AAF">
        <w:rPr>
          <w:rFonts w:cs="Times New Roman"/>
        </w:rPr>
        <w:t>.</w:t>
      </w:r>
      <w:r w:rsidR="00B061B5">
        <w:rPr>
          <w:rFonts w:cs="Times New Roman"/>
        </w:rPr>
        <w:t xml:space="preserve"> </w:t>
      </w:r>
      <w:r w:rsidRPr="0098445B">
        <w:rPr>
          <w:rFonts w:cs="Times New Roman"/>
        </w:rPr>
        <w:t>Education, obtaining reliable transportation, and obtaining safe child care are all issues we discuss regularly, when we talk about our clients' progress. These discussions help us to determine whether we're doing a good job in serving them.</w:t>
      </w:r>
    </w:p>
    <w:p w14:paraId="38D5C0D6" w14:textId="2DA23320" w:rsidR="00FF73CF" w:rsidRPr="000020E7" w:rsidRDefault="00FF73CF" w:rsidP="00C74026">
      <w:pPr>
        <w:pStyle w:val="Bottom"/>
      </w:pPr>
      <w:r w:rsidRPr="0098445B">
        <w:t>We track our clients' progress by case notes.</w:t>
      </w:r>
      <w:r w:rsidR="00B061B5">
        <w:t xml:space="preserve"> </w:t>
      </w:r>
      <w:r w:rsidRPr="0098445B">
        <w:t>The project manager helps us to pull that together.</w:t>
      </w:r>
      <w:r w:rsidR="00B061B5">
        <w:t xml:space="preserve"> </w:t>
      </w:r>
      <w:r w:rsidRPr="0098445B">
        <w:t xml:space="preserve">It’s not extremely formal, but she take notes as part of these weekly conversations to keep us on track. The smaller steps are captured primarily by the </w:t>
      </w:r>
      <w:r>
        <w:t>transitional housing</w:t>
      </w:r>
      <w:r w:rsidRPr="0098445B">
        <w:t xml:space="preserve"> program manager, who reports to our board on a monthly basis </w:t>
      </w:r>
      <w:r>
        <w:t>about</w:t>
      </w:r>
      <w:r w:rsidRPr="0098445B">
        <w:t xml:space="preserve"> each small success.</w:t>
      </w:r>
    </w:p>
    <w:p w14:paraId="7B53B0D3" w14:textId="4ADF2E57" w:rsidR="00611293" w:rsidRPr="00EE211B"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(#34</w:t>
      </w:r>
      <w:r w:rsidR="0021607D">
        <w:rPr>
          <w:rFonts w:cs="Times New Roman"/>
        </w:rPr>
        <w:t xml:space="preserve">) </w:t>
      </w:r>
      <w:r w:rsidR="00611293" w:rsidRPr="00EE211B">
        <w:rPr>
          <w:rFonts w:cs="Times New Roman"/>
        </w:rPr>
        <w:t xml:space="preserve">We have a safety assessment that we do with our clients; they measure on a sliding scale of 1-10 how safe they are feeling and how they are feeling about the resources they are gathering. </w:t>
      </w:r>
    </w:p>
    <w:p w14:paraId="54B37BBF" w14:textId="2EE7E315" w:rsidR="0098445B" w:rsidRDefault="00611293"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EE211B">
        <w:rPr>
          <w:rFonts w:cs="Times New Roman"/>
        </w:rPr>
        <w:t>According to the last stat I heard, on average, batterers stalk their</w:t>
      </w:r>
      <w:r w:rsidRPr="00A24B86">
        <w:rPr>
          <w:rFonts w:cs="Times New Roman"/>
        </w:rPr>
        <w:t xml:space="preserve"> partner up to 21 months after they leave. We are trying to look at how the resources we support and the services we provide impact </w:t>
      </w:r>
      <w:r w:rsidR="0098445B">
        <w:rPr>
          <w:rFonts w:cs="Times New Roman"/>
        </w:rPr>
        <w:t>our clients'</w:t>
      </w:r>
      <w:r w:rsidRPr="00A24B86">
        <w:rPr>
          <w:rFonts w:cs="Times New Roman"/>
        </w:rPr>
        <w:t xml:space="preserve"> </w:t>
      </w:r>
      <w:r w:rsidR="00573E55">
        <w:rPr>
          <w:rFonts w:cs="Times New Roman"/>
        </w:rPr>
        <w:t>wellbeing</w:t>
      </w:r>
      <w:r w:rsidRPr="00A24B86">
        <w:rPr>
          <w:rFonts w:cs="Times New Roman"/>
        </w:rPr>
        <w:t xml:space="preserve"> and sense of safety, and at what point </w:t>
      </w:r>
      <w:r w:rsidR="0098445B">
        <w:rPr>
          <w:rFonts w:cs="Times New Roman"/>
        </w:rPr>
        <w:t>our positive supports are</w:t>
      </w:r>
      <w:r w:rsidRPr="00A24B86">
        <w:rPr>
          <w:rFonts w:cs="Times New Roman"/>
        </w:rPr>
        <w:t xml:space="preserve"> overshadowed by the behaviors of the batterer</w:t>
      </w:r>
      <w:r w:rsidR="00C6458D">
        <w:rPr>
          <w:rFonts w:cs="Times New Roman"/>
        </w:rPr>
        <w:t>.</w:t>
      </w:r>
      <w:r w:rsidR="00B061B5">
        <w:rPr>
          <w:rFonts w:cs="Times New Roman"/>
        </w:rPr>
        <w:t xml:space="preserve"> </w:t>
      </w:r>
      <w:r w:rsidRPr="00A24B86">
        <w:rPr>
          <w:rFonts w:cs="Times New Roman"/>
        </w:rPr>
        <w:t>Are we, over time, having success in increasing that person's sense of safety</w:t>
      </w:r>
      <w:r w:rsidR="0098445B">
        <w:rPr>
          <w:rFonts w:cs="Times New Roman"/>
        </w:rPr>
        <w:t>,</w:t>
      </w:r>
      <w:r w:rsidRPr="00A24B86">
        <w:rPr>
          <w:rFonts w:cs="Times New Roman"/>
        </w:rPr>
        <w:t xml:space="preserve"> despite what the batterer may be doing?</w:t>
      </w:r>
      <w:r w:rsidR="00B061B5">
        <w:rPr>
          <w:rFonts w:cs="Times New Roman"/>
        </w:rPr>
        <w:t xml:space="preserve"> </w:t>
      </w:r>
      <w:r w:rsidR="00EE211B">
        <w:rPr>
          <w:rFonts w:cs="Times New Roman"/>
        </w:rPr>
        <w:t xml:space="preserve">Are the survivors </w:t>
      </w:r>
      <w:r w:rsidRPr="00A24B86">
        <w:rPr>
          <w:rFonts w:cs="Times New Roman"/>
        </w:rPr>
        <w:t>able to move from crisis and trauma and feeling escalated to feeling stronger and more knowledgeable about the situation and how to respond to it.</w:t>
      </w:r>
      <w:r w:rsidR="00B061B5">
        <w:rPr>
          <w:rFonts w:cs="Times New Roman"/>
        </w:rPr>
        <w:t xml:space="preserve"> </w:t>
      </w:r>
    </w:p>
    <w:p w14:paraId="049F3A36" w14:textId="77777777" w:rsidR="00611293" w:rsidRPr="00A24B86" w:rsidRDefault="00611293"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Every few weeks, or maybe once a month, depending on the client, we might do a check</w:t>
      </w:r>
      <w:r w:rsidR="00AB2237">
        <w:rPr>
          <w:rFonts w:cs="Times New Roman"/>
        </w:rPr>
        <w:t>-</w:t>
      </w:r>
      <w:r w:rsidRPr="00A24B86">
        <w:rPr>
          <w:rFonts w:cs="Times New Roman"/>
        </w:rPr>
        <w:t xml:space="preserve">in and say, </w:t>
      </w:r>
      <w:r w:rsidR="00AB2237">
        <w:rPr>
          <w:rFonts w:cs="Times New Roman"/>
        </w:rPr>
        <w:t>"</w:t>
      </w:r>
      <w:r w:rsidRPr="00A24B86">
        <w:rPr>
          <w:rFonts w:cs="Times New Roman"/>
        </w:rPr>
        <w:t>how s</w:t>
      </w:r>
      <w:r w:rsidR="0098445B">
        <w:rPr>
          <w:rFonts w:cs="Times New Roman"/>
        </w:rPr>
        <w:t>afe are you feeling today?</w:t>
      </w:r>
      <w:r w:rsidR="00AB2237">
        <w:rPr>
          <w:rFonts w:cs="Times New Roman"/>
        </w:rPr>
        <w:t>"</w:t>
      </w:r>
      <w:r w:rsidR="0098445B">
        <w:rPr>
          <w:rFonts w:cs="Times New Roman"/>
        </w:rPr>
        <w:t xml:space="preserve"> We</w:t>
      </w:r>
      <w:r w:rsidRPr="00A24B86">
        <w:rPr>
          <w:rFonts w:cs="Times New Roman"/>
        </w:rPr>
        <w:t xml:space="preserve"> talk about different behaviors</w:t>
      </w:r>
      <w:r w:rsidR="0098445B">
        <w:rPr>
          <w:rFonts w:cs="Times New Roman"/>
        </w:rPr>
        <w:t xml:space="preserve">, and use </w:t>
      </w:r>
      <w:r w:rsidRPr="00A24B86">
        <w:rPr>
          <w:rFonts w:cs="Times New Roman"/>
        </w:rPr>
        <w:t xml:space="preserve">a questionnaire </w:t>
      </w:r>
      <w:r w:rsidR="0098445B">
        <w:rPr>
          <w:rFonts w:cs="Times New Roman"/>
        </w:rPr>
        <w:t xml:space="preserve">to ask about where they are right now; and they answer on a scale of </w:t>
      </w:r>
      <w:r w:rsidRPr="00A24B86">
        <w:rPr>
          <w:rFonts w:cs="Times New Roman"/>
        </w:rPr>
        <w:t>1</w:t>
      </w:r>
      <w:r w:rsidR="00E807D4" w:rsidRPr="00A24B86">
        <w:rPr>
          <w:rFonts w:cs="Times New Roman"/>
        </w:rPr>
        <w:t xml:space="preserve"> to </w:t>
      </w:r>
      <w:r w:rsidRPr="00A24B86">
        <w:rPr>
          <w:rFonts w:cs="Times New Roman"/>
        </w:rPr>
        <w:t>10</w:t>
      </w:r>
      <w:r w:rsidR="003D1614">
        <w:rPr>
          <w:rFonts w:cs="Times New Roman"/>
        </w:rPr>
        <w:t>.</w:t>
      </w:r>
    </w:p>
    <w:p w14:paraId="6B88EBB4" w14:textId="629EABC7" w:rsidR="00FF73CF" w:rsidRPr="000020E7" w:rsidRDefault="00305F0B" w:rsidP="00C74026">
      <w:pPr>
        <w:pStyle w:val="TopBottom"/>
      </w:pPr>
      <w:r>
        <w:t>(#35</w:t>
      </w:r>
      <w:r w:rsidR="0021607D">
        <w:t xml:space="preserve">) </w:t>
      </w:r>
      <w:r w:rsidR="00FF73CF" w:rsidRPr="000020E7">
        <w:t xml:space="preserve">We don’t have a great formal tracking system for measuring success. We are looking at integrating something called the </w:t>
      </w:r>
      <w:hyperlink r:id="rId121" w:history="1">
        <w:r w:rsidR="00FF73CF" w:rsidRPr="00FF73CF">
          <w:rPr>
            <w:rStyle w:val="Hyperlink"/>
          </w:rPr>
          <w:t>MOVERS tool</w:t>
        </w:r>
      </w:hyperlink>
      <w:r w:rsidR="00FF73CF" w:rsidRPr="000020E7">
        <w:t xml:space="preserve"> for measuring survivor empowerment as it relates to safety; it was developed through Lisa Goodman's work at Boston College.</w:t>
      </w:r>
      <w:r w:rsidR="00B061B5">
        <w:t xml:space="preserve"> </w:t>
      </w:r>
      <w:r w:rsidR="00FF73CF" w:rsidRPr="000020E7">
        <w:t>We like that model, but haven't yet integrated it into our service delivery.</w:t>
      </w:r>
      <w:r w:rsidR="00B061B5">
        <w:t xml:space="preserve"> </w:t>
      </w:r>
      <w:r w:rsidR="00FF73CF" w:rsidRPr="000020E7">
        <w:t>We participated in a couple of research studies that she spearheaded and we’ve been really impressed with the products that have come out of that.</w:t>
      </w:r>
      <w:r w:rsidR="00B061B5">
        <w:t xml:space="preserve"> </w:t>
      </w:r>
      <w:r w:rsidR="00FF73CF" w:rsidRPr="000020E7">
        <w:t>She just sent us a DV-focused trauma-informed scale that they're in the early stages of finalizing and we’re really excited to use that with clients.</w:t>
      </w:r>
    </w:p>
    <w:p w14:paraId="7EC73A2B" w14:textId="6542E232" w:rsidR="00EE211B"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(#36</w:t>
      </w:r>
      <w:r w:rsidR="0021607D">
        <w:rPr>
          <w:rFonts w:cs="Times New Roman"/>
        </w:rPr>
        <w:t xml:space="preserve">) </w:t>
      </w:r>
      <w:r w:rsidR="00611293" w:rsidRPr="00A24B86">
        <w:rPr>
          <w:rFonts w:cs="Times New Roman"/>
        </w:rPr>
        <w:t>When I meet with my clients, I have a goal sheet that I use. It’s individualized to the client. Sometimes I will give them a goal, especially when I work with a child</w:t>
      </w:r>
      <w:r w:rsidR="00EE211B">
        <w:rPr>
          <w:rFonts w:cs="Times New Roman"/>
        </w:rPr>
        <w:t>, like,</w:t>
      </w:r>
      <w:r w:rsidR="00611293" w:rsidRPr="00A24B86">
        <w:rPr>
          <w:rFonts w:cs="Times New Roman"/>
        </w:rPr>
        <w:t xml:space="preserve"> "Let’s work on doing your homework</w:t>
      </w:r>
      <w:r w:rsidR="00EE211B">
        <w:rPr>
          <w:rFonts w:cs="Times New Roman"/>
        </w:rPr>
        <w:t>.</w:t>
      </w:r>
      <w:r w:rsidR="00611293" w:rsidRPr="00A24B86">
        <w:rPr>
          <w:rFonts w:cs="Times New Roman"/>
        </w:rPr>
        <w:t>"</w:t>
      </w:r>
      <w:r w:rsidR="00B061B5">
        <w:rPr>
          <w:rFonts w:cs="Times New Roman"/>
        </w:rPr>
        <w:t xml:space="preserve"> </w:t>
      </w:r>
      <w:r w:rsidR="00EE211B">
        <w:rPr>
          <w:rFonts w:cs="Times New Roman"/>
        </w:rPr>
        <w:t>T</w:t>
      </w:r>
      <w:r w:rsidR="00611293" w:rsidRPr="00A24B86">
        <w:rPr>
          <w:rFonts w:cs="Times New Roman"/>
        </w:rPr>
        <w:t>hen</w:t>
      </w:r>
      <w:r w:rsidR="00EE211B">
        <w:rPr>
          <w:rFonts w:cs="Times New Roman"/>
        </w:rPr>
        <w:t>,</w:t>
      </w:r>
      <w:r w:rsidR="00611293" w:rsidRPr="00A24B86">
        <w:rPr>
          <w:rFonts w:cs="Times New Roman"/>
        </w:rPr>
        <w:t xml:space="preserve"> I’ll give them steps to achieve their goal. For the adults, it’s more of them telling me; for kids, you have to focus them, and you </w:t>
      </w:r>
      <w:r w:rsidR="00EE211B" w:rsidRPr="00A24B86">
        <w:rPr>
          <w:rFonts w:cs="Times New Roman"/>
        </w:rPr>
        <w:t xml:space="preserve">sometimes </w:t>
      </w:r>
      <w:r w:rsidR="00611293" w:rsidRPr="00A24B86">
        <w:rPr>
          <w:rFonts w:cs="Times New Roman"/>
        </w:rPr>
        <w:t>have to give them something to work with. And then when I go through the goal sheets the next time I meet with them, I ask, “Have you achieved your goal?</w:t>
      </w:r>
      <w:r w:rsidR="00B061B5">
        <w:rPr>
          <w:rFonts w:cs="Times New Roman"/>
        </w:rPr>
        <w:t xml:space="preserve"> </w:t>
      </w:r>
      <w:r w:rsidR="00611293" w:rsidRPr="00A24B86">
        <w:rPr>
          <w:rFonts w:cs="Times New Roman"/>
        </w:rPr>
        <w:t xml:space="preserve">If not, what can I do to help you achieve it yet?” And then we look at how long it takes them to achieve their goals. </w:t>
      </w:r>
    </w:p>
    <w:p w14:paraId="3C0F8579" w14:textId="073C92BB" w:rsidR="00611293" w:rsidRPr="00A24B86" w:rsidRDefault="00EE211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If s</w:t>
      </w:r>
      <w:r w:rsidR="00611293" w:rsidRPr="00A24B86">
        <w:rPr>
          <w:rFonts w:cs="Times New Roman"/>
        </w:rPr>
        <w:t xml:space="preserve">omething that should’ve taken a week is taking a month and a half, </w:t>
      </w:r>
      <w:r>
        <w:rPr>
          <w:rFonts w:cs="Times New Roman"/>
        </w:rPr>
        <w:t xml:space="preserve">we look at </w:t>
      </w:r>
      <w:r w:rsidR="00611293" w:rsidRPr="00A24B86">
        <w:rPr>
          <w:rFonts w:cs="Times New Roman"/>
        </w:rPr>
        <w:t xml:space="preserve">where the issue </w:t>
      </w:r>
      <w:r>
        <w:rPr>
          <w:rFonts w:cs="Times New Roman"/>
        </w:rPr>
        <w:t>is:</w:t>
      </w:r>
      <w:r w:rsidR="00B061B5">
        <w:rPr>
          <w:rFonts w:cs="Times New Roman"/>
        </w:rPr>
        <w:t xml:space="preserve"> </w:t>
      </w:r>
      <w:r w:rsidR="00611293" w:rsidRPr="00A24B86">
        <w:rPr>
          <w:rFonts w:cs="Times New Roman"/>
        </w:rPr>
        <w:t>"Let’s problem solve this and work through it together, and let’s figure out what you need.</w:t>
      </w:r>
      <w:r w:rsidR="00B061B5">
        <w:rPr>
          <w:rFonts w:cs="Times New Roman"/>
        </w:rPr>
        <w:t xml:space="preserve"> </w:t>
      </w:r>
      <w:r w:rsidR="00611293" w:rsidRPr="00A24B86">
        <w:rPr>
          <w:rFonts w:cs="Times New Roman"/>
        </w:rPr>
        <w:t>One client's goal was to get into a GED program. We called the school</w:t>
      </w:r>
      <w:r>
        <w:rPr>
          <w:rFonts w:cs="Times New Roman"/>
        </w:rPr>
        <w:t xml:space="preserve"> together, and found the person she needed to contact, </w:t>
      </w:r>
      <w:r w:rsidR="00611293" w:rsidRPr="00A24B86">
        <w:rPr>
          <w:rFonts w:cs="Times New Roman"/>
        </w:rPr>
        <w:t xml:space="preserve">and she was in the program the next week. So that goal was successfully met. </w:t>
      </w:r>
    </w:p>
    <w:p w14:paraId="3A80448E" w14:textId="57C20FCF" w:rsidR="00611293" w:rsidRPr="00A24B86" w:rsidRDefault="00611293" w:rsidP="00C74026">
      <w:pPr>
        <w:pStyle w:val="Bottom"/>
      </w:pPr>
      <w:r w:rsidRPr="00A24B86">
        <w:t>Between our actual sit-down sessions, I’m checking in, just making sure things are going well</w:t>
      </w:r>
      <w:r w:rsidR="00BB32F4">
        <w:t>, and to</w:t>
      </w:r>
      <w:r w:rsidRPr="00A24B86">
        <w:t xml:space="preserve"> keep the line</w:t>
      </w:r>
      <w:r w:rsidR="00BB32F4">
        <w:t>s</w:t>
      </w:r>
      <w:r w:rsidRPr="00A24B86">
        <w:t xml:space="preserve"> of communication open. They know that even though we’re not scheduled to meet this week I’m still checking in, making sure things are OK. I don’t do it every day; it’s once a week or every other week. “How are </w:t>
      </w:r>
      <w:r w:rsidRPr="00A24B86">
        <w:lastRenderedPageBreak/>
        <w:t>things going? Is there anything you need?” Sometimes they</w:t>
      </w:r>
      <w:r w:rsidR="00BB32F4">
        <w:t xml:space="preserve"> say</w:t>
      </w:r>
      <w:r w:rsidRPr="00A24B86">
        <w:t>, “I didn’t want to bother you, but I need this.” And I</w:t>
      </w:r>
      <w:r w:rsidR="00BB32F4">
        <w:t xml:space="preserve"> say</w:t>
      </w:r>
      <w:r w:rsidRPr="00A24B86">
        <w:t>, "</w:t>
      </w:r>
      <w:r w:rsidR="00BB32F4">
        <w:t>Y</w:t>
      </w:r>
      <w:r w:rsidRPr="00A24B86">
        <w:t>ou’re not bothering me. It’s my job."</w:t>
      </w:r>
      <w:r w:rsidR="00B061B5">
        <w:t xml:space="preserve"> </w:t>
      </w:r>
      <w:r w:rsidRPr="00A24B86">
        <w:t>That’s how we measure their successes - based off their goal sheet, and if they feel like they’re accomplishing what they need to. If not,</w:t>
      </w:r>
      <w:r w:rsidR="005452FC">
        <w:t xml:space="preserve"> I'll help them the best I can.</w:t>
      </w:r>
    </w:p>
    <w:p w14:paraId="65D2CE01" w14:textId="2423C45A" w:rsidR="00611293" w:rsidRPr="00A24B86" w:rsidRDefault="00305F0B"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(#37</w:t>
      </w:r>
      <w:r w:rsidR="0021607D">
        <w:rPr>
          <w:rFonts w:cs="Times New Roman"/>
        </w:rPr>
        <w:t xml:space="preserve">) </w:t>
      </w:r>
      <w:r w:rsidR="00611293" w:rsidRPr="00A24B86">
        <w:rPr>
          <w:rFonts w:cs="Times New Roman"/>
        </w:rPr>
        <w:t xml:space="preserve">We put a lot of stock in participant feedback. We have a voluntary survey that we </w:t>
      </w:r>
      <w:r w:rsidR="0037318A">
        <w:rPr>
          <w:rFonts w:cs="Times New Roman"/>
        </w:rPr>
        <w:t>ask</w:t>
      </w:r>
      <w:r w:rsidR="00611293" w:rsidRPr="00A24B86">
        <w:rPr>
          <w:rFonts w:cs="Times New Roman"/>
        </w:rPr>
        <w:t xml:space="preserve"> participants to </w:t>
      </w:r>
      <w:r w:rsidR="0037318A">
        <w:rPr>
          <w:rFonts w:cs="Times New Roman"/>
        </w:rPr>
        <w:t xml:space="preserve">use to </w:t>
      </w:r>
      <w:r w:rsidR="00611293" w:rsidRPr="00A24B86">
        <w:rPr>
          <w:rFonts w:cs="Times New Roman"/>
        </w:rPr>
        <w:t>give us feedback about whether they feel they were treated with respect, whether they’ve learned about how to create safety in their lives. We look at whether they</w:t>
      </w:r>
      <w:r w:rsidR="0037318A">
        <w:rPr>
          <w:rFonts w:cs="Times New Roman"/>
        </w:rPr>
        <w:t>'</w:t>
      </w:r>
      <w:r w:rsidR="00611293" w:rsidRPr="00A24B86">
        <w:rPr>
          <w:rFonts w:cs="Times New Roman"/>
        </w:rPr>
        <w:t>ve completed some of their personal goals</w:t>
      </w:r>
      <w:r w:rsidR="0037318A">
        <w:rPr>
          <w:rFonts w:cs="Times New Roman"/>
        </w:rPr>
        <w:t>.</w:t>
      </w:r>
      <w:r w:rsidR="00611293" w:rsidRPr="00A24B86">
        <w:rPr>
          <w:rFonts w:cs="Times New Roman"/>
        </w:rPr>
        <w:t xml:space="preserve"> </w:t>
      </w:r>
      <w:r w:rsidR="0037318A">
        <w:rPr>
          <w:rFonts w:cs="Times New Roman"/>
        </w:rPr>
        <w:t>One of the</w:t>
      </w:r>
      <w:r w:rsidR="00611293" w:rsidRPr="00A24B86">
        <w:rPr>
          <w:rFonts w:cs="Times New Roman"/>
        </w:rPr>
        <w:t xml:space="preserve"> thing</w:t>
      </w:r>
      <w:r w:rsidR="0037318A">
        <w:rPr>
          <w:rFonts w:cs="Times New Roman"/>
        </w:rPr>
        <w:t>s</w:t>
      </w:r>
      <w:r w:rsidR="00611293" w:rsidRPr="00A24B86">
        <w:rPr>
          <w:rFonts w:cs="Times New Roman"/>
        </w:rPr>
        <w:t xml:space="preserve"> we try to look at is the degree to which they’ve demonstrated increased ability to advocate for themselves, because that is a change they take with them no matter what happens to their housing. </w:t>
      </w:r>
    </w:p>
    <w:p w14:paraId="6335F512" w14:textId="5B38736A" w:rsidR="00611293" w:rsidRPr="00A24B86" w:rsidRDefault="00611293"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 xml:space="preserve">We look at whether -- compared to when they started services -- they’re better able to make phone calls </w:t>
      </w:r>
      <w:r w:rsidR="00BB32F4">
        <w:rPr>
          <w:rFonts w:cs="Times New Roman"/>
        </w:rPr>
        <w:t>and</w:t>
      </w:r>
      <w:r w:rsidRPr="00A24B86">
        <w:rPr>
          <w:rFonts w:cs="Times New Roman"/>
        </w:rPr>
        <w:t xml:space="preserve"> to seek out resources</w:t>
      </w:r>
      <w:r w:rsidR="00BB32F4">
        <w:rPr>
          <w:rFonts w:cs="Times New Roman"/>
        </w:rPr>
        <w:t xml:space="preserve"> -- things they might have </w:t>
      </w:r>
      <w:r w:rsidRPr="00A24B86">
        <w:rPr>
          <w:rFonts w:cs="Times New Roman"/>
        </w:rPr>
        <w:t xml:space="preserve">previously </w:t>
      </w:r>
      <w:r w:rsidR="00BB32F4">
        <w:rPr>
          <w:rFonts w:cs="Times New Roman"/>
        </w:rPr>
        <w:t>a</w:t>
      </w:r>
      <w:r w:rsidRPr="00A24B86">
        <w:rPr>
          <w:rFonts w:cs="Times New Roman"/>
        </w:rPr>
        <w:t>sked us for help with. Do they know how to fill out a job application</w:t>
      </w:r>
      <w:r w:rsidR="00BB32F4">
        <w:rPr>
          <w:rFonts w:cs="Times New Roman"/>
        </w:rPr>
        <w:t>, if</w:t>
      </w:r>
      <w:r w:rsidRPr="00A24B86">
        <w:rPr>
          <w:rFonts w:cs="Times New Roman"/>
        </w:rPr>
        <w:t xml:space="preserve"> they didn’t </w:t>
      </w:r>
      <w:r w:rsidR="00BB32F4">
        <w:rPr>
          <w:rFonts w:cs="Times New Roman"/>
        </w:rPr>
        <w:t>before</w:t>
      </w:r>
      <w:r w:rsidRPr="00A24B86">
        <w:rPr>
          <w:rFonts w:cs="Times New Roman"/>
        </w:rPr>
        <w:t>?</w:t>
      </w:r>
      <w:r w:rsidR="00B061B5">
        <w:rPr>
          <w:rFonts w:cs="Times New Roman"/>
        </w:rPr>
        <w:t xml:space="preserve"> </w:t>
      </w:r>
      <w:r w:rsidRPr="00A24B86">
        <w:rPr>
          <w:rFonts w:cs="Times New Roman"/>
        </w:rPr>
        <w:t>That they’ve got a good self-advocacy foundation is, I think, really important and one of the things that we try to measure.</w:t>
      </w:r>
    </w:p>
    <w:p w14:paraId="2807A548" w14:textId="77777777" w:rsidR="00611293" w:rsidRPr="00A24B86" w:rsidRDefault="00611293" w:rsidP="00D57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 xml:space="preserve">A lot of it is done through conversation, and in terms of the self-advocacy, it’s done through observation. The advocate would be making that assessment. </w:t>
      </w:r>
      <w:r w:rsidR="0092463A">
        <w:rPr>
          <w:rFonts w:cs="Times New Roman"/>
        </w:rPr>
        <w:t>W</w:t>
      </w:r>
      <w:r w:rsidR="00BB32F4">
        <w:rPr>
          <w:rFonts w:cs="Times New Roman"/>
        </w:rPr>
        <w:t>e don't have a specific</w:t>
      </w:r>
      <w:r w:rsidRPr="00A24B86">
        <w:rPr>
          <w:rFonts w:cs="Times New Roman"/>
        </w:rPr>
        <w:t xml:space="preserve"> assessment tool</w:t>
      </w:r>
      <w:r w:rsidR="00BB32F4">
        <w:rPr>
          <w:rFonts w:cs="Times New Roman"/>
        </w:rPr>
        <w:t>,</w:t>
      </w:r>
      <w:r w:rsidRPr="00A24B86">
        <w:rPr>
          <w:rFonts w:cs="Times New Roman"/>
        </w:rPr>
        <w:t xml:space="preserve"> but there are a number of things </w:t>
      </w:r>
      <w:r w:rsidR="00BB32F4">
        <w:rPr>
          <w:rFonts w:cs="Times New Roman"/>
        </w:rPr>
        <w:t xml:space="preserve">we look at </w:t>
      </w:r>
      <w:r w:rsidRPr="00A24B86">
        <w:rPr>
          <w:rFonts w:cs="Times New Roman"/>
        </w:rPr>
        <w:t xml:space="preserve">that can </w:t>
      </w:r>
      <w:r w:rsidR="00BB32F4">
        <w:rPr>
          <w:rFonts w:cs="Times New Roman"/>
        </w:rPr>
        <w:t>serve</w:t>
      </w:r>
      <w:r w:rsidRPr="00A24B86">
        <w:rPr>
          <w:rFonts w:cs="Times New Roman"/>
        </w:rPr>
        <w:t xml:space="preserve"> as indicators that self-advocacy has increased.</w:t>
      </w:r>
    </w:p>
    <w:p w14:paraId="485C8AA8" w14:textId="542CC22A" w:rsidR="00501A17" w:rsidRDefault="00611293" w:rsidP="00501A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A24B86">
        <w:rPr>
          <w:rFonts w:cs="Times New Roman"/>
        </w:rPr>
        <w:t>We don’t really have anything that formalized. We have the goal plan that they make when they first come into services and it’s pretty easy to go through and look at what has been accomplished, and that’s something the advocate would review with the survivor on a pretty regular basis.</w:t>
      </w:r>
      <w:r w:rsidR="00B061B5">
        <w:rPr>
          <w:rFonts w:cs="Times New Roman"/>
        </w:rPr>
        <w:t xml:space="preserve"> </w:t>
      </w:r>
    </w:p>
    <w:p w14:paraId="21401E28" w14:textId="3C1B0C8F" w:rsidR="00F3097A" w:rsidRDefault="00611293" w:rsidP="00056B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rPr>
          <w:rFonts w:cs="Times New Roman"/>
        </w:rPr>
      </w:pPr>
      <w:r w:rsidRPr="00A24B86">
        <w:rPr>
          <w:rFonts w:cs="Times New Roman"/>
        </w:rPr>
        <w:t xml:space="preserve">We offer </w:t>
      </w:r>
      <w:r w:rsidR="00BB32F4">
        <w:rPr>
          <w:rFonts w:cs="Times New Roman"/>
        </w:rPr>
        <w:t xml:space="preserve">participants </w:t>
      </w:r>
      <w:r w:rsidRPr="00A24B86">
        <w:rPr>
          <w:rFonts w:cs="Times New Roman"/>
        </w:rPr>
        <w:t>a feedback form on a regular basis</w:t>
      </w:r>
      <w:r w:rsidR="00BB32F4">
        <w:rPr>
          <w:rFonts w:cs="Times New Roman"/>
        </w:rPr>
        <w:t>;</w:t>
      </w:r>
      <w:r w:rsidRPr="00A24B86">
        <w:rPr>
          <w:rFonts w:cs="Times New Roman"/>
        </w:rPr>
        <w:t xml:space="preserve"> </w:t>
      </w:r>
      <w:r w:rsidR="00BB32F4">
        <w:rPr>
          <w:rFonts w:cs="Times New Roman"/>
        </w:rPr>
        <w:t>w</w:t>
      </w:r>
      <w:r w:rsidRPr="00A24B86">
        <w:rPr>
          <w:rFonts w:cs="Times New Roman"/>
        </w:rPr>
        <w:t>e wouldn’t wait until 18 months later and say, “Here. Could you fill this out?”</w:t>
      </w:r>
      <w:r w:rsidR="00B061B5">
        <w:rPr>
          <w:rFonts w:cs="Times New Roman"/>
        </w:rPr>
        <w:t xml:space="preserve"> </w:t>
      </w:r>
      <w:r w:rsidRPr="00A24B86">
        <w:rPr>
          <w:rFonts w:cs="Times New Roman"/>
        </w:rPr>
        <w:t xml:space="preserve">We seek feedback </w:t>
      </w:r>
      <w:r w:rsidR="00BB32F4">
        <w:rPr>
          <w:rFonts w:cs="Times New Roman"/>
        </w:rPr>
        <w:t xml:space="preserve">while the </w:t>
      </w:r>
      <w:r w:rsidRPr="00A24B86">
        <w:rPr>
          <w:rFonts w:cs="Times New Roman"/>
        </w:rPr>
        <w:t xml:space="preserve">services </w:t>
      </w:r>
      <w:r w:rsidR="00BB32F4">
        <w:rPr>
          <w:rFonts w:cs="Times New Roman"/>
        </w:rPr>
        <w:t xml:space="preserve">are being provided </w:t>
      </w:r>
      <w:r w:rsidRPr="00A24B86">
        <w:rPr>
          <w:rFonts w:cs="Times New Roman"/>
        </w:rPr>
        <w:t xml:space="preserve">– “Is there more we can do </w:t>
      </w:r>
      <w:r w:rsidR="00BB32F4">
        <w:rPr>
          <w:rFonts w:cs="Times New Roman"/>
        </w:rPr>
        <w:t>to</w:t>
      </w:r>
      <w:r w:rsidRPr="00A24B86">
        <w:rPr>
          <w:rFonts w:cs="Times New Roman"/>
        </w:rPr>
        <w:t xml:space="preserve"> help? How is this feeling for you?” It helps determine what comes next, what the obstacles are, and what we can do to get around those obstacles.</w:t>
      </w:r>
      <w:r w:rsidR="00B061B5">
        <w:rPr>
          <w:rFonts w:cs="Times New Roman"/>
        </w:rPr>
        <w:t xml:space="preserve"> </w:t>
      </w:r>
      <w:r w:rsidRPr="00A24B86">
        <w:rPr>
          <w:rFonts w:cs="Times New Roman"/>
        </w:rPr>
        <w:t>Have the goals changed? The goal plan is a pretty critical piece of work that the survivor and advocate go back to again and again</w:t>
      </w:r>
      <w:r w:rsidR="00BB32F4">
        <w:rPr>
          <w:rFonts w:cs="Times New Roman"/>
        </w:rPr>
        <w:t>.</w:t>
      </w:r>
      <w:r w:rsidR="00B061B5">
        <w:rPr>
          <w:rFonts w:cs="Times New Roman"/>
        </w:rPr>
        <w:t xml:space="preserve"> </w:t>
      </w:r>
      <w:r w:rsidR="00BB32F4">
        <w:rPr>
          <w:rFonts w:cs="Times New Roman"/>
        </w:rPr>
        <w:t>By</w:t>
      </w:r>
      <w:r w:rsidRPr="00A24B86">
        <w:rPr>
          <w:rFonts w:cs="Times New Roman"/>
        </w:rPr>
        <w:t xml:space="preserve"> the end of </w:t>
      </w:r>
      <w:r w:rsidR="00BB32F4">
        <w:rPr>
          <w:rFonts w:cs="Times New Roman"/>
        </w:rPr>
        <w:t xml:space="preserve">their </w:t>
      </w:r>
      <w:r w:rsidRPr="00A24B86">
        <w:rPr>
          <w:rFonts w:cs="Times New Roman"/>
        </w:rPr>
        <w:t xml:space="preserve">working together, </w:t>
      </w:r>
      <w:r w:rsidR="0030190F">
        <w:rPr>
          <w:rFonts w:cs="Times New Roman"/>
        </w:rPr>
        <w:t>it's pretty easy</w:t>
      </w:r>
      <w:r w:rsidR="000E48A9">
        <w:rPr>
          <w:rFonts w:cs="Times New Roman"/>
        </w:rPr>
        <w:t xml:space="preserve"> for the survivor and the advocate to assess wh</w:t>
      </w:r>
      <w:r w:rsidRPr="00A24B86">
        <w:rPr>
          <w:rFonts w:cs="Times New Roman"/>
        </w:rPr>
        <w:t>ether some of the goals have been accomplished</w:t>
      </w:r>
      <w:r w:rsidR="003D1614">
        <w:rPr>
          <w:rFonts w:cs="Times New Roman"/>
        </w:rPr>
        <w:t>.</w:t>
      </w:r>
    </w:p>
    <w:p w14:paraId="33D1B72E" w14:textId="77777777" w:rsidR="00AB2237" w:rsidRPr="00AB2237" w:rsidRDefault="00AB2237"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AB2237">
        <w:rPr>
          <w:rFonts w:cs="Times New Roman"/>
          <w:b/>
          <w:i/>
        </w:rPr>
        <w:t>Questions to Consider</w:t>
      </w:r>
    </w:p>
    <w:p w14:paraId="0F6D209A" w14:textId="77777777" w:rsidR="00AB2237" w:rsidRPr="00340ACA" w:rsidRDefault="00F73D7F"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b/>
          <w:sz w:val="20"/>
        </w:rPr>
        <w:t>1.</w:t>
      </w:r>
      <w:r w:rsidRPr="00340ACA">
        <w:rPr>
          <w:rFonts w:cs="Times New Roman"/>
          <w:sz w:val="20"/>
        </w:rPr>
        <w:t xml:space="preserve"> </w:t>
      </w:r>
      <w:r w:rsidR="00AB2237" w:rsidRPr="00340ACA">
        <w:rPr>
          <w:rFonts w:cs="Times New Roman"/>
          <w:sz w:val="20"/>
        </w:rPr>
        <w:t>In what ways can program performance metrics distinguish between the successes of the participants and the successes of the program in supporting participants in achieving their targeted outcomes?</w:t>
      </w:r>
    </w:p>
    <w:p w14:paraId="688872F5" w14:textId="77777777" w:rsidR="00AB2237" w:rsidRPr="00340ACA" w:rsidRDefault="00AB2237"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What kinds of metrics would show that program services made a positive difference, without taking anything away from the accomplishments of the survivors who deserve to claim their own successes?</w:t>
      </w:r>
    </w:p>
    <w:p w14:paraId="55AF17FD" w14:textId="77777777" w:rsidR="00AB2237" w:rsidRPr="00340ACA" w:rsidRDefault="00F73D7F"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b/>
          <w:sz w:val="20"/>
        </w:rPr>
        <w:t xml:space="preserve">2. </w:t>
      </w:r>
      <w:r w:rsidR="004C0743" w:rsidRPr="00340ACA">
        <w:rPr>
          <w:rFonts w:cs="Times New Roman"/>
          <w:sz w:val="20"/>
        </w:rPr>
        <w:t xml:space="preserve">What kinds of </w:t>
      </w:r>
      <w:r w:rsidR="00AB2237" w:rsidRPr="00340ACA">
        <w:rPr>
          <w:rFonts w:cs="Times New Roman"/>
          <w:sz w:val="20"/>
        </w:rPr>
        <w:t>measures of survivor participation provide the best evidence that participants believe th</w:t>
      </w:r>
      <w:r w:rsidR="004C0743" w:rsidRPr="00340ACA">
        <w:rPr>
          <w:rFonts w:cs="Times New Roman"/>
          <w:sz w:val="20"/>
        </w:rPr>
        <w:t>at a</w:t>
      </w:r>
      <w:r w:rsidR="00AB2237" w:rsidRPr="00340ACA">
        <w:rPr>
          <w:rFonts w:cs="Times New Roman"/>
          <w:sz w:val="20"/>
        </w:rPr>
        <w:t xml:space="preserve"> program is meeting their needs?</w:t>
      </w:r>
    </w:p>
    <w:p w14:paraId="39382FD5" w14:textId="2A556D27" w:rsidR="00F73D7F" w:rsidRPr="00340ACA" w:rsidRDefault="00F73D7F"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b/>
          <w:sz w:val="20"/>
        </w:rPr>
        <w:t xml:space="preserve">3. </w:t>
      </w:r>
      <w:r w:rsidR="00AB2237" w:rsidRPr="00340ACA">
        <w:rPr>
          <w:rFonts w:cs="Times New Roman"/>
          <w:sz w:val="20"/>
        </w:rPr>
        <w:t>If participants' progress is only measured at the end of a survivor's stay in transitional housing, the program may miss important opportunities for celebrating participant successes or making mid-course corrections.</w:t>
      </w:r>
      <w:r w:rsidR="00B061B5">
        <w:rPr>
          <w:rFonts w:cs="Times New Roman"/>
          <w:sz w:val="20"/>
        </w:rPr>
        <w:t xml:space="preserve"> </w:t>
      </w:r>
      <w:r w:rsidR="00AB2237" w:rsidRPr="00340ACA">
        <w:rPr>
          <w:rFonts w:cs="Times New Roman"/>
          <w:sz w:val="20"/>
        </w:rPr>
        <w:t xml:space="preserve">While programs want to avoid putting undue pressure on </w:t>
      </w:r>
      <w:r w:rsidR="00340ACA">
        <w:rPr>
          <w:rFonts w:cs="Times New Roman"/>
          <w:sz w:val="20"/>
        </w:rPr>
        <w:t>survivor</w:t>
      </w:r>
      <w:r w:rsidR="00AB2237" w:rsidRPr="00340ACA">
        <w:rPr>
          <w:rFonts w:cs="Times New Roman"/>
          <w:sz w:val="20"/>
        </w:rPr>
        <w:t xml:space="preserve">s with too-frequent assessments of progress, periodic </w:t>
      </w:r>
      <w:r w:rsidR="00340ACA">
        <w:rPr>
          <w:rFonts w:cs="Times New Roman"/>
          <w:sz w:val="20"/>
        </w:rPr>
        <w:t>review</w:t>
      </w:r>
      <w:r w:rsidR="00AB2237" w:rsidRPr="00340ACA">
        <w:rPr>
          <w:rFonts w:cs="Times New Roman"/>
          <w:sz w:val="20"/>
        </w:rPr>
        <w:t>s, conducted nonjudgmentally and jointly with the participant, can (a) provide occasions to celebrate participant accomplishments (which can bolster the morale of both participants and staff)</w:t>
      </w:r>
      <w:r w:rsidR="004C0743" w:rsidRPr="00340ACA">
        <w:rPr>
          <w:rFonts w:cs="Times New Roman"/>
          <w:sz w:val="20"/>
        </w:rPr>
        <w:t>;</w:t>
      </w:r>
      <w:r w:rsidR="00AB2237" w:rsidRPr="00340ACA">
        <w:rPr>
          <w:rFonts w:cs="Times New Roman"/>
          <w:sz w:val="20"/>
        </w:rPr>
        <w:t xml:space="preserve"> (b) identify aspects of the program that are working well and areas where the program could do better</w:t>
      </w:r>
      <w:r w:rsidR="004C0743" w:rsidRPr="00340ACA">
        <w:rPr>
          <w:rFonts w:cs="Times New Roman"/>
          <w:sz w:val="20"/>
        </w:rPr>
        <w:t>; and</w:t>
      </w:r>
      <w:r w:rsidR="00AB2237" w:rsidRPr="00340ACA">
        <w:rPr>
          <w:rFonts w:cs="Times New Roman"/>
          <w:sz w:val="20"/>
        </w:rPr>
        <w:t xml:space="preserve"> (c) clarify whether participants feel adequately supported, </w:t>
      </w:r>
      <w:r w:rsidR="0080248D">
        <w:rPr>
          <w:rFonts w:cs="Times New Roman"/>
          <w:sz w:val="20"/>
        </w:rPr>
        <w:t xml:space="preserve">and identify the </w:t>
      </w:r>
      <w:r w:rsidR="00AB2237" w:rsidRPr="00340ACA">
        <w:rPr>
          <w:rFonts w:cs="Times New Roman"/>
          <w:sz w:val="20"/>
        </w:rPr>
        <w:t xml:space="preserve">issues or obstacles </w:t>
      </w:r>
      <w:r w:rsidR="0080248D">
        <w:rPr>
          <w:rFonts w:cs="Times New Roman"/>
          <w:sz w:val="20"/>
        </w:rPr>
        <w:t xml:space="preserve">that </w:t>
      </w:r>
      <w:r w:rsidR="00AB2237" w:rsidRPr="00340ACA">
        <w:rPr>
          <w:rFonts w:cs="Times New Roman"/>
          <w:sz w:val="20"/>
        </w:rPr>
        <w:t xml:space="preserve">are </w:t>
      </w:r>
      <w:r w:rsidR="0080248D">
        <w:rPr>
          <w:rFonts w:cs="Times New Roman"/>
          <w:sz w:val="20"/>
        </w:rPr>
        <w:t>surfacing,</w:t>
      </w:r>
      <w:r w:rsidR="00AB2237" w:rsidRPr="00340ACA">
        <w:rPr>
          <w:rFonts w:cs="Times New Roman"/>
          <w:sz w:val="20"/>
        </w:rPr>
        <w:t xml:space="preserve"> and, if they feel stuck, </w:t>
      </w:r>
      <w:r w:rsidR="0080248D">
        <w:rPr>
          <w:rFonts w:cs="Times New Roman"/>
          <w:sz w:val="20"/>
        </w:rPr>
        <w:t>the</w:t>
      </w:r>
      <w:r w:rsidR="00AB2237" w:rsidRPr="00340ACA">
        <w:rPr>
          <w:rFonts w:cs="Times New Roman"/>
          <w:sz w:val="20"/>
        </w:rPr>
        <w:t xml:space="preserve"> </w:t>
      </w:r>
      <w:r w:rsidR="004C0743" w:rsidRPr="00340ACA">
        <w:rPr>
          <w:rFonts w:cs="Times New Roman"/>
          <w:sz w:val="20"/>
        </w:rPr>
        <w:t xml:space="preserve">kind of support </w:t>
      </w:r>
      <w:r w:rsidR="00AB2237" w:rsidRPr="00340ACA">
        <w:rPr>
          <w:rFonts w:cs="Times New Roman"/>
          <w:sz w:val="20"/>
        </w:rPr>
        <w:t xml:space="preserve">they need to get </w:t>
      </w:r>
      <w:r w:rsidR="004C0743" w:rsidRPr="00340ACA">
        <w:rPr>
          <w:rFonts w:cs="Times New Roman"/>
          <w:sz w:val="20"/>
        </w:rPr>
        <w:t>"</w:t>
      </w:r>
      <w:r w:rsidR="00AB2237" w:rsidRPr="00340ACA">
        <w:rPr>
          <w:rFonts w:cs="Times New Roman"/>
          <w:sz w:val="20"/>
        </w:rPr>
        <w:t>unstuck.</w:t>
      </w:r>
      <w:r w:rsidR="004C0743" w:rsidRPr="00340ACA">
        <w:rPr>
          <w:rFonts w:cs="Times New Roman"/>
          <w:sz w:val="20"/>
        </w:rPr>
        <w:t>"</w:t>
      </w:r>
    </w:p>
    <w:p w14:paraId="3B8FDFF0" w14:textId="77777777" w:rsidR="00340ACA" w:rsidRDefault="00F73D7F"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 </w:t>
      </w:r>
      <w:r w:rsidR="004C0743" w:rsidRPr="00340ACA">
        <w:rPr>
          <w:rFonts w:cs="Times New Roman"/>
          <w:sz w:val="20"/>
        </w:rPr>
        <w:t>What are some ways that a program can</w:t>
      </w:r>
      <w:r w:rsidR="00AB2237" w:rsidRPr="00340ACA">
        <w:rPr>
          <w:rFonts w:cs="Times New Roman"/>
          <w:sz w:val="20"/>
        </w:rPr>
        <w:t xml:space="preserve"> track and celebrate </w:t>
      </w:r>
      <w:r w:rsidR="004C0743" w:rsidRPr="00340ACA">
        <w:rPr>
          <w:rFonts w:cs="Times New Roman"/>
          <w:sz w:val="20"/>
        </w:rPr>
        <w:t xml:space="preserve">participant </w:t>
      </w:r>
      <w:r w:rsidR="00AB2237" w:rsidRPr="00340ACA">
        <w:rPr>
          <w:rFonts w:cs="Times New Roman"/>
          <w:sz w:val="20"/>
        </w:rPr>
        <w:t xml:space="preserve">progress in reaching intermediate steps </w:t>
      </w:r>
      <w:r w:rsidR="004C0743" w:rsidRPr="00340ACA">
        <w:rPr>
          <w:rFonts w:cs="Times New Roman"/>
          <w:sz w:val="20"/>
        </w:rPr>
        <w:t xml:space="preserve">(e.g., obtaining replacement identification, obtaining a reference from a former employer, acquiring an interview suit, etc.) </w:t>
      </w:r>
      <w:r w:rsidR="00AB2237" w:rsidRPr="00340ACA">
        <w:rPr>
          <w:rFonts w:cs="Times New Roman"/>
          <w:sz w:val="20"/>
        </w:rPr>
        <w:t xml:space="preserve">towards the larger goals, like housing, employment, self-sufficiency, </w:t>
      </w:r>
      <w:r w:rsidR="004C0743" w:rsidRPr="00340ACA">
        <w:rPr>
          <w:rFonts w:cs="Times New Roman"/>
          <w:sz w:val="20"/>
        </w:rPr>
        <w:t>and empowerment</w:t>
      </w:r>
      <w:r w:rsidR="00340ACA">
        <w:rPr>
          <w:rFonts w:cs="Times New Roman"/>
          <w:sz w:val="20"/>
        </w:rPr>
        <w:t xml:space="preserve">? </w:t>
      </w:r>
    </w:p>
    <w:p w14:paraId="198EC0B3" w14:textId="77777777" w:rsidR="0080248D" w:rsidRDefault="00F73D7F"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 </w:t>
      </w:r>
      <w:r w:rsidR="004C0743" w:rsidRPr="00340ACA">
        <w:rPr>
          <w:rFonts w:cs="Times New Roman"/>
          <w:sz w:val="20"/>
        </w:rPr>
        <w:t xml:space="preserve">Are these </w:t>
      </w:r>
      <w:r w:rsidR="00AB2237" w:rsidRPr="00340ACA">
        <w:rPr>
          <w:rFonts w:cs="Times New Roman"/>
          <w:sz w:val="20"/>
        </w:rPr>
        <w:t xml:space="preserve">intermediate </w:t>
      </w:r>
      <w:r w:rsidR="004C0743" w:rsidRPr="00340ACA">
        <w:rPr>
          <w:rFonts w:cs="Times New Roman"/>
          <w:sz w:val="20"/>
        </w:rPr>
        <w:t xml:space="preserve">milestones in danger of being overlooked if they are not </w:t>
      </w:r>
      <w:r w:rsidR="00AB2237" w:rsidRPr="00340ACA">
        <w:rPr>
          <w:rFonts w:cs="Times New Roman"/>
          <w:sz w:val="20"/>
        </w:rPr>
        <w:t xml:space="preserve">explicitly </w:t>
      </w:r>
      <w:r w:rsidR="004C0743" w:rsidRPr="00340ACA">
        <w:rPr>
          <w:rFonts w:cs="Times New Roman"/>
          <w:sz w:val="20"/>
        </w:rPr>
        <w:t xml:space="preserve">incorporated into a </w:t>
      </w:r>
      <w:r w:rsidR="00AB2237" w:rsidRPr="00340ACA">
        <w:rPr>
          <w:rFonts w:cs="Times New Roman"/>
          <w:sz w:val="20"/>
        </w:rPr>
        <w:t>survivor's plan</w:t>
      </w:r>
      <w:r w:rsidR="004C0743" w:rsidRPr="00340ACA">
        <w:rPr>
          <w:rFonts w:cs="Times New Roman"/>
          <w:sz w:val="20"/>
        </w:rPr>
        <w:t>s</w:t>
      </w:r>
      <w:r w:rsidR="00AB2237" w:rsidRPr="00340ACA">
        <w:rPr>
          <w:rFonts w:cs="Times New Roman"/>
          <w:sz w:val="20"/>
        </w:rPr>
        <w:t xml:space="preserve"> </w:t>
      </w:r>
      <w:r w:rsidR="004C0743" w:rsidRPr="00340ACA">
        <w:rPr>
          <w:rFonts w:cs="Times New Roman"/>
          <w:sz w:val="20"/>
        </w:rPr>
        <w:t>or goal sheet?</w:t>
      </w:r>
    </w:p>
    <w:p w14:paraId="14834395" w14:textId="77777777" w:rsidR="00AB2237" w:rsidRPr="00340ACA" w:rsidRDefault="004C0743"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b/>
          <w:sz w:val="20"/>
        </w:rPr>
        <w:lastRenderedPageBreak/>
        <w:t xml:space="preserve">4. </w:t>
      </w:r>
      <w:r w:rsidR="00AB2237" w:rsidRPr="00340ACA">
        <w:rPr>
          <w:rFonts w:cs="Times New Roman"/>
          <w:sz w:val="20"/>
        </w:rPr>
        <w:t>What determines whether a participant who is in the middle of her stay in a TH program is able to offer a candid assessment of how well the program is working for her and how it could work better?</w:t>
      </w:r>
    </w:p>
    <w:p w14:paraId="0AC47995" w14:textId="77777777" w:rsidR="0080248D" w:rsidRDefault="00F73D7F"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 </w:t>
      </w:r>
      <w:r w:rsidR="00AB2237" w:rsidRPr="00340ACA">
        <w:rPr>
          <w:rFonts w:cs="Times New Roman"/>
          <w:sz w:val="20"/>
        </w:rPr>
        <w:t>What can a program d</w:t>
      </w:r>
      <w:r w:rsidR="0080248D">
        <w:rPr>
          <w:rFonts w:cs="Times New Roman"/>
          <w:sz w:val="20"/>
        </w:rPr>
        <w:t>o to encourage candid feedback?</w:t>
      </w:r>
    </w:p>
    <w:p w14:paraId="2E79036D" w14:textId="77777777" w:rsidR="00AB2237" w:rsidRPr="00340ACA" w:rsidRDefault="00F73D7F"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b/>
          <w:sz w:val="20"/>
        </w:rPr>
        <w:t xml:space="preserve">5. </w:t>
      </w:r>
      <w:r w:rsidR="00AB2237" w:rsidRPr="00340ACA">
        <w:rPr>
          <w:rFonts w:cs="Times New Roman"/>
          <w:sz w:val="20"/>
        </w:rPr>
        <w:t xml:space="preserve">When a participant needs substantially more time than </w:t>
      </w:r>
      <w:r w:rsidR="0080248D">
        <w:rPr>
          <w:rFonts w:cs="Times New Roman"/>
          <w:sz w:val="20"/>
        </w:rPr>
        <w:t xml:space="preserve">anticipated </w:t>
      </w:r>
      <w:r w:rsidR="00AB2237" w:rsidRPr="00340ACA">
        <w:rPr>
          <w:rFonts w:cs="Times New Roman"/>
          <w:sz w:val="20"/>
        </w:rPr>
        <w:t xml:space="preserve">to pursue </w:t>
      </w:r>
      <w:r w:rsidR="004C0743" w:rsidRPr="00340ACA">
        <w:rPr>
          <w:rFonts w:cs="Times New Roman"/>
          <w:sz w:val="20"/>
        </w:rPr>
        <w:t xml:space="preserve">her stated </w:t>
      </w:r>
      <w:r w:rsidR="00AB2237" w:rsidRPr="00340ACA">
        <w:rPr>
          <w:rFonts w:cs="Times New Roman"/>
          <w:sz w:val="20"/>
        </w:rPr>
        <w:t xml:space="preserve">goals and </w:t>
      </w:r>
      <w:r w:rsidR="0080248D">
        <w:rPr>
          <w:rFonts w:cs="Times New Roman"/>
          <w:sz w:val="20"/>
        </w:rPr>
        <w:t>prioriti</w:t>
      </w:r>
      <w:r w:rsidR="00AB2237" w:rsidRPr="00340ACA">
        <w:rPr>
          <w:rFonts w:cs="Times New Roman"/>
          <w:sz w:val="20"/>
        </w:rPr>
        <w:t xml:space="preserve">es, or is unsuccessful in those pursuits, </w:t>
      </w:r>
      <w:r w:rsidR="0080248D">
        <w:rPr>
          <w:rFonts w:cs="Times New Roman"/>
          <w:sz w:val="20"/>
        </w:rPr>
        <w:t>is it useful to assess the possible reasons or contributing factors, for example</w:t>
      </w:r>
      <w:r w:rsidR="00AB2237" w:rsidRPr="00340ACA">
        <w:rPr>
          <w:rFonts w:cs="Times New Roman"/>
          <w:sz w:val="20"/>
        </w:rPr>
        <w:t xml:space="preserve">: </w:t>
      </w:r>
    </w:p>
    <w:p w14:paraId="73852C35" w14:textId="77777777" w:rsidR="0080248D" w:rsidRDefault="001A43EA"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(a) </w:t>
      </w:r>
      <w:r w:rsidRPr="00340ACA">
        <w:rPr>
          <w:rFonts w:cs="Times New Roman"/>
          <w:b/>
          <w:i/>
          <w:sz w:val="20"/>
        </w:rPr>
        <w:t xml:space="preserve">external </w:t>
      </w:r>
      <w:r w:rsidR="00AB2237" w:rsidRPr="00340ACA">
        <w:rPr>
          <w:rFonts w:cs="Times New Roman"/>
          <w:b/>
          <w:i/>
          <w:sz w:val="20"/>
        </w:rPr>
        <w:t>factors</w:t>
      </w:r>
      <w:r w:rsidR="00AB2237" w:rsidRPr="00340ACA">
        <w:rPr>
          <w:rFonts w:cs="Times New Roman"/>
          <w:sz w:val="20"/>
        </w:rPr>
        <w:t xml:space="preserve"> (e.g., difficult housing </w:t>
      </w:r>
      <w:r w:rsidRPr="00340ACA">
        <w:rPr>
          <w:rFonts w:cs="Times New Roman"/>
          <w:sz w:val="20"/>
        </w:rPr>
        <w:t xml:space="preserve">or job </w:t>
      </w:r>
      <w:r w:rsidR="00AB2237" w:rsidRPr="00340ACA">
        <w:rPr>
          <w:rFonts w:cs="Times New Roman"/>
          <w:sz w:val="20"/>
        </w:rPr>
        <w:t>market, long waiting time for housing subsidies or subsidized housing, lack of public transportation, lack of access to affordable childcare, etc.)</w:t>
      </w:r>
      <w:r w:rsidRPr="00340ACA">
        <w:rPr>
          <w:rFonts w:cs="Times New Roman"/>
          <w:sz w:val="20"/>
        </w:rPr>
        <w:t xml:space="preserve">; </w:t>
      </w:r>
    </w:p>
    <w:p w14:paraId="56FDF59F" w14:textId="77777777" w:rsidR="0080248D" w:rsidRDefault="001A43EA"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(b) </w:t>
      </w:r>
      <w:r w:rsidRPr="00340ACA">
        <w:rPr>
          <w:rFonts w:cs="Times New Roman"/>
          <w:b/>
          <w:i/>
          <w:sz w:val="20"/>
        </w:rPr>
        <w:t xml:space="preserve">barriers that take </w:t>
      </w:r>
      <w:r w:rsidR="0080248D">
        <w:rPr>
          <w:rFonts w:cs="Times New Roman"/>
          <w:b/>
          <w:i/>
          <w:sz w:val="20"/>
        </w:rPr>
        <w:t>more time than anticipated t</w:t>
      </w:r>
      <w:r w:rsidRPr="00340ACA">
        <w:rPr>
          <w:rFonts w:cs="Times New Roman"/>
          <w:b/>
          <w:i/>
          <w:sz w:val="20"/>
        </w:rPr>
        <w:t>o address</w:t>
      </w:r>
      <w:r w:rsidRPr="00340ACA">
        <w:rPr>
          <w:rFonts w:cs="Times New Roman"/>
          <w:sz w:val="20"/>
        </w:rPr>
        <w:t xml:space="preserve"> (e.g., immigration status; poor housing or credit history, including arrearages caused by the abusive (ex-)partner; limited English literacy; weak employment history;</w:t>
      </w:r>
      <w:r w:rsidR="00AB2237" w:rsidRPr="00340ACA">
        <w:rPr>
          <w:rFonts w:cs="Times New Roman"/>
          <w:sz w:val="20"/>
        </w:rPr>
        <w:t xml:space="preserve"> etc.)</w:t>
      </w:r>
      <w:r w:rsidRPr="00340ACA">
        <w:rPr>
          <w:rFonts w:cs="Times New Roman"/>
          <w:sz w:val="20"/>
        </w:rPr>
        <w:t xml:space="preserve">; </w:t>
      </w:r>
    </w:p>
    <w:p w14:paraId="67C4C514" w14:textId="77777777" w:rsidR="0080248D" w:rsidRDefault="001A43EA"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(c) </w:t>
      </w:r>
      <w:r w:rsidRPr="00340ACA">
        <w:rPr>
          <w:rFonts w:cs="Times New Roman"/>
          <w:b/>
          <w:i/>
          <w:sz w:val="20"/>
        </w:rPr>
        <w:t>program limitations</w:t>
      </w:r>
      <w:r w:rsidRPr="00340ACA">
        <w:rPr>
          <w:rFonts w:cs="Times New Roman"/>
          <w:sz w:val="20"/>
        </w:rPr>
        <w:t xml:space="preserve"> (e.g., lack of staff time, shortened stay limits, inability to help with move-in costs, </w:t>
      </w:r>
      <w:r w:rsidR="00AB2237" w:rsidRPr="00340ACA">
        <w:rPr>
          <w:rFonts w:cs="Times New Roman"/>
          <w:sz w:val="20"/>
        </w:rPr>
        <w:t xml:space="preserve">inability to help with transportation, lack of </w:t>
      </w:r>
      <w:r w:rsidRPr="00340ACA">
        <w:rPr>
          <w:rFonts w:cs="Times New Roman"/>
          <w:sz w:val="20"/>
        </w:rPr>
        <w:t xml:space="preserve">adequate </w:t>
      </w:r>
      <w:r w:rsidR="00AB2237" w:rsidRPr="00340ACA">
        <w:rPr>
          <w:rFonts w:cs="Times New Roman"/>
          <w:sz w:val="20"/>
        </w:rPr>
        <w:t>interpreter services, etc.)</w:t>
      </w:r>
      <w:r w:rsidRPr="00340ACA">
        <w:rPr>
          <w:rFonts w:cs="Times New Roman"/>
          <w:sz w:val="20"/>
        </w:rPr>
        <w:t>;</w:t>
      </w:r>
      <w:r w:rsidR="00AB2237" w:rsidRPr="00340ACA">
        <w:rPr>
          <w:rFonts w:cs="Times New Roman"/>
          <w:sz w:val="20"/>
        </w:rPr>
        <w:t xml:space="preserve"> </w:t>
      </w:r>
    </w:p>
    <w:p w14:paraId="02C974D3" w14:textId="77777777" w:rsidR="0080248D" w:rsidRDefault="001A43EA"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(d) </w:t>
      </w:r>
      <w:r w:rsidRPr="00340ACA">
        <w:rPr>
          <w:rFonts w:cs="Times New Roman"/>
          <w:b/>
          <w:i/>
          <w:sz w:val="20"/>
        </w:rPr>
        <w:t>interference by the abusive (ex-)partner</w:t>
      </w:r>
      <w:r w:rsidR="00E87A41" w:rsidRPr="00340ACA">
        <w:rPr>
          <w:rFonts w:cs="Times New Roman"/>
          <w:b/>
          <w:i/>
          <w:sz w:val="20"/>
        </w:rPr>
        <w:t xml:space="preserve"> or his allies</w:t>
      </w:r>
      <w:r w:rsidRPr="00340ACA">
        <w:rPr>
          <w:rFonts w:cs="Times New Roman"/>
          <w:sz w:val="20"/>
        </w:rPr>
        <w:t xml:space="preserve"> (e.g., harassment at work, stalking, </w:t>
      </w:r>
      <w:r w:rsidR="00E87A41" w:rsidRPr="00340ACA">
        <w:rPr>
          <w:rFonts w:cs="Times New Roman"/>
          <w:sz w:val="20"/>
        </w:rPr>
        <w:t xml:space="preserve">financial harassment, </w:t>
      </w:r>
      <w:r w:rsidRPr="00340ACA">
        <w:rPr>
          <w:rFonts w:cs="Times New Roman"/>
          <w:sz w:val="20"/>
        </w:rPr>
        <w:t xml:space="preserve">petty </w:t>
      </w:r>
      <w:r w:rsidR="00E87A41" w:rsidRPr="00340ACA">
        <w:rPr>
          <w:rFonts w:cs="Times New Roman"/>
          <w:sz w:val="20"/>
        </w:rPr>
        <w:t xml:space="preserve">court filings, etc.); or </w:t>
      </w:r>
    </w:p>
    <w:p w14:paraId="05936CFE" w14:textId="77777777" w:rsidR="00AB2237" w:rsidRPr="00340ACA" w:rsidRDefault="00E87A41"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(e) </w:t>
      </w:r>
      <w:r w:rsidR="00AB2237" w:rsidRPr="00340ACA">
        <w:rPr>
          <w:rFonts w:cs="Times New Roman"/>
          <w:b/>
          <w:i/>
          <w:sz w:val="20"/>
        </w:rPr>
        <w:t xml:space="preserve">insufficient investment of time and energy </w:t>
      </w:r>
      <w:r w:rsidRPr="00340ACA">
        <w:rPr>
          <w:rFonts w:cs="Times New Roman"/>
          <w:b/>
          <w:i/>
          <w:sz w:val="20"/>
        </w:rPr>
        <w:t>by the participant.</w:t>
      </w:r>
      <w:r w:rsidR="00AB2237" w:rsidRPr="00340ACA">
        <w:rPr>
          <w:rStyle w:val="FootnoteReference"/>
          <w:rFonts w:cs="Times New Roman"/>
          <w:sz w:val="20"/>
        </w:rPr>
        <w:footnoteReference w:id="44"/>
      </w:r>
    </w:p>
    <w:p w14:paraId="03C8F172" w14:textId="77777777" w:rsidR="00C54062" w:rsidRPr="00340ACA" w:rsidRDefault="004C0743"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 </w:t>
      </w:r>
      <w:r w:rsidR="00ED09FD">
        <w:rPr>
          <w:rFonts w:cs="Times New Roman"/>
          <w:sz w:val="20"/>
        </w:rPr>
        <w:t>How can a discussion about the reasons for slower-than-hoped-for progress be helpful, and avoid putting the survivor in a defensive position</w:t>
      </w:r>
      <w:r w:rsidR="00E87A41" w:rsidRPr="00340ACA">
        <w:rPr>
          <w:rFonts w:cs="Times New Roman"/>
          <w:sz w:val="20"/>
        </w:rPr>
        <w:t>?</w:t>
      </w:r>
    </w:p>
    <w:p w14:paraId="4EE34A1E" w14:textId="5099138F" w:rsidR="00AB2237" w:rsidRPr="00340ACA" w:rsidRDefault="004C0743"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b/>
          <w:sz w:val="20"/>
        </w:rPr>
        <w:t xml:space="preserve">6. </w:t>
      </w:r>
      <w:r w:rsidR="00AB2237" w:rsidRPr="00340ACA">
        <w:rPr>
          <w:rFonts w:cs="Times New Roman"/>
          <w:sz w:val="20"/>
        </w:rPr>
        <w:t>In an empowerment-based or survivor-centered approach, the survivor's priorities and preferences are paramount.</w:t>
      </w:r>
      <w:r w:rsidR="00B061B5">
        <w:rPr>
          <w:rFonts w:cs="Times New Roman"/>
          <w:sz w:val="20"/>
        </w:rPr>
        <w:t xml:space="preserve"> </w:t>
      </w:r>
      <w:r w:rsidR="00AB2237" w:rsidRPr="00340ACA">
        <w:rPr>
          <w:rFonts w:cs="Times New Roman"/>
          <w:sz w:val="20"/>
        </w:rPr>
        <w:t>That same philosophical framework underlies the voluntary services model, and elevates the importance of survivor-identified goals.</w:t>
      </w:r>
      <w:r w:rsidR="00B061B5">
        <w:rPr>
          <w:rFonts w:cs="Times New Roman"/>
          <w:sz w:val="20"/>
        </w:rPr>
        <w:t xml:space="preserve"> </w:t>
      </w:r>
    </w:p>
    <w:p w14:paraId="009F35D3" w14:textId="07DDF059" w:rsidR="00E87A41" w:rsidRPr="00340ACA" w:rsidRDefault="004C0743"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xml:space="preserve">- </w:t>
      </w:r>
      <w:r w:rsidR="00AB2237" w:rsidRPr="00340ACA">
        <w:rPr>
          <w:rFonts w:cs="Times New Roman"/>
          <w:sz w:val="20"/>
        </w:rPr>
        <w:t xml:space="preserve">Does the use of case notes or goal sheets to track progress in achieving survivor-identified goals </w:t>
      </w:r>
      <w:r w:rsidR="00304EB8" w:rsidRPr="00340ACA">
        <w:rPr>
          <w:rFonts w:cs="Times New Roman"/>
          <w:sz w:val="20"/>
        </w:rPr>
        <w:t>signify that</w:t>
      </w:r>
      <w:r w:rsidR="00AB2237" w:rsidRPr="00340ACA">
        <w:rPr>
          <w:rFonts w:cs="Times New Roman"/>
          <w:sz w:val="20"/>
        </w:rPr>
        <w:t xml:space="preserve"> </w:t>
      </w:r>
      <w:r w:rsidR="00304EB8" w:rsidRPr="00340ACA">
        <w:rPr>
          <w:rFonts w:cs="Times New Roman"/>
          <w:sz w:val="20"/>
        </w:rPr>
        <w:t xml:space="preserve">the </w:t>
      </w:r>
      <w:r w:rsidR="00AB2237" w:rsidRPr="00340ACA">
        <w:rPr>
          <w:rFonts w:cs="Times New Roman"/>
          <w:sz w:val="20"/>
        </w:rPr>
        <w:t>program prioritize those goals below goals that are tracked with formal metrics?</w:t>
      </w:r>
      <w:r w:rsidR="00B061B5">
        <w:rPr>
          <w:rFonts w:cs="Times New Roman"/>
          <w:sz w:val="20"/>
        </w:rPr>
        <w:t xml:space="preserve"> </w:t>
      </w:r>
    </w:p>
    <w:p w14:paraId="76E092D3" w14:textId="77777777" w:rsidR="00AB2237" w:rsidRPr="00340ACA" w:rsidRDefault="00E87A41"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sz w:val="20"/>
        </w:rPr>
        <w:t>- W</w:t>
      </w:r>
      <w:r w:rsidR="00AB2237" w:rsidRPr="00340ACA">
        <w:rPr>
          <w:rFonts w:cs="Times New Roman"/>
          <w:sz w:val="20"/>
        </w:rPr>
        <w:t xml:space="preserve">ould adopting a more formal system for measuring that progress -- paralleling the way </w:t>
      </w:r>
      <w:r w:rsidRPr="00340ACA">
        <w:rPr>
          <w:rFonts w:cs="Times New Roman"/>
          <w:sz w:val="20"/>
        </w:rPr>
        <w:t xml:space="preserve">that </w:t>
      </w:r>
      <w:r w:rsidR="00AB2237" w:rsidRPr="00340ACA">
        <w:rPr>
          <w:rFonts w:cs="Times New Roman"/>
          <w:sz w:val="20"/>
        </w:rPr>
        <w:t xml:space="preserve">progress </w:t>
      </w:r>
      <w:r w:rsidRPr="00340ACA">
        <w:rPr>
          <w:rFonts w:cs="Times New Roman"/>
          <w:sz w:val="20"/>
        </w:rPr>
        <w:t xml:space="preserve">is tracked </w:t>
      </w:r>
      <w:r w:rsidR="00AB2237" w:rsidRPr="00340ACA">
        <w:rPr>
          <w:rFonts w:cs="Times New Roman"/>
          <w:sz w:val="20"/>
        </w:rPr>
        <w:t xml:space="preserve">with respect to funders' goals -- </w:t>
      </w:r>
      <w:r w:rsidRPr="00340ACA">
        <w:rPr>
          <w:rFonts w:cs="Times New Roman"/>
          <w:sz w:val="20"/>
        </w:rPr>
        <w:t>signify recognition of the importance of participant</w:t>
      </w:r>
      <w:r w:rsidR="00AB2237" w:rsidRPr="00340ACA">
        <w:rPr>
          <w:rFonts w:cs="Times New Roman"/>
          <w:sz w:val="20"/>
        </w:rPr>
        <w:t>s' goals in a survivor</w:t>
      </w:r>
      <w:r w:rsidRPr="00340ACA">
        <w:rPr>
          <w:rFonts w:cs="Times New Roman"/>
          <w:sz w:val="20"/>
        </w:rPr>
        <w:t>-</w:t>
      </w:r>
      <w:r w:rsidR="00AB2237" w:rsidRPr="00340ACA">
        <w:rPr>
          <w:rFonts w:cs="Times New Roman"/>
          <w:sz w:val="20"/>
        </w:rPr>
        <w:t>centered program</w:t>
      </w:r>
      <w:r w:rsidRPr="00340ACA">
        <w:rPr>
          <w:rFonts w:cs="Times New Roman"/>
          <w:sz w:val="20"/>
        </w:rPr>
        <w:t xml:space="preserve"> ...</w:t>
      </w:r>
      <w:r w:rsidR="00AB2237" w:rsidRPr="00340ACA">
        <w:rPr>
          <w:rFonts w:cs="Times New Roman"/>
          <w:sz w:val="20"/>
        </w:rPr>
        <w:t xml:space="preserve"> </w:t>
      </w:r>
      <w:r w:rsidRPr="00340ACA">
        <w:rPr>
          <w:rFonts w:cs="Times New Roman"/>
          <w:sz w:val="20"/>
        </w:rPr>
        <w:t>o</w:t>
      </w:r>
      <w:r w:rsidR="00AB2237" w:rsidRPr="00340ACA">
        <w:rPr>
          <w:rFonts w:cs="Times New Roman"/>
          <w:sz w:val="20"/>
        </w:rPr>
        <w:t>r would it just put unnecessary pressure on participants?</w:t>
      </w:r>
    </w:p>
    <w:p w14:paraId="206DAB2E" w14:textId="6937828F" w:rsidR="00AB2237" w:rsidRPr="00340ACA" w:rsidRDefault="004C0743" w:rsidP="00C74026">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340ACA">
        <w:rPr>
          <w:rFonts w:cs="Times New Roman"/>
          <w:b/>
          <w:sz w:val="20"/>
        </w:rPr>
        <w:t xml:space="preserve">7. </w:t>
      </w:r>
      <w:r w:rsidR="00AB2237" w:rsidRPr="00340ACA">
        <w:rPr>
          <w:rFonts w:cs="Times New Roman"/>
          <w:sz w:val="20"/>
        </w:rPr>
        <w:t>How can performance measurement be most useful to program staff and management?</w:t>
      </w:r>
      <w:r w:rsidR="00B061B5">
        <w:rPr>
          <w:rFonts w:cs="Times New Roman"/>
          <w:sz w:val="20"/>
        </w:rPr>
        <w:t xml:space="preserve"> </w:t>
      </w:r>
      <w:r w:rsidR="00AB2237" w:rsidRPr="00340ACA">
        <w:rPr>
          <w:rFonts w:cs="Times New Roman"/>
          <w:sz w:val="20"/>
        </w:rPr>
        <w:t>How can it be most useful to participants?</w:t>
      </w:r>
    </w:p>
    <w:p w14:paraId="2A4CD2C3" w14:textId="77777777" w:rsidR="004C485F" w:rsidRPr="00634A54" w:rsidRDefault="004C485F" w:rsidP="00BB7C7F">
      <w:pPr>
        <w:pStyle w:val="Heading2"/>
        <w:numPr>
          <w:ilvl w:val="0"/>
          <w:numId w:val="9"/>
        </w:numPr>
        <w:rPr>
          <w:sz w:val="27"/>
          <w:szCs w:val="27"/>
        </w:rPr>
      </w:pPr>
      <w:bookmarkStart w:id="52" w:name="intro_overview"/>
      <w:bookmarkStart w:id="53" w:name="_Toc444008310"/>
      <w:bookmarkStart w:id="54" w:name="_Toc471303349"/>
      <w:r w:rsidRPr="00634A54">
        <w:rPr>
          <w:sz w:val="27"/>
          <w:szCs w:val="27"/>
        </w:rPr>
        <w:t>Data Collection</w:t>
      </w:r>
      <w:bookmarkEnd w:id="52"/>
      <w:bookmarkEnd w:id="53"/>
      <w:r w:rsidR="00634A54" w:rsidRPr="00634A54">
        <w:rPr>
          <w:sz w:val="27"/>
          <w:szCs w:val="27"/>
        </w:rPr>
        <w:t>: Regulatory Framework, Current Practice, Expert Recommendations</w:t>
      </w:r>
      <w:bookmarkEnd w:id="54"/>
    </w:p>
    <w:p w14:paraId="603E4E84" w14:textId="77777777" w:rsidR="004C485F" w:rsidRPr="004C485F" w:rsidRDefault="00A50BCE" w:rsidP="00BB7C7F">
      <w:pPr>
        <w:pStyle w:val="Heading3"/>
        <w:numPr>
          <w:ilvl w:val="0"/>
          <w:numId w:val="29"/>
        </w:numPr>
      </w:pPr>
      <w:bookmarkStart w:id="55" w:name="_Toc444008311"/>
      <w:bookmarkStart w:id="56" w:name="_Toc471303350"/>
      <w:r>
        <w:t>Overview</w:t>
      </w:r>
      <w:r w:rsidR="004C485F">
        <w:t>:</w:t>
      </w:r>
      <w:r w:rsidR="004C485F" w:rsidRPr="004C485F">
        <w:t xml:space="preserve"> Data Collection, Handling, Release,</w:t>
      </w:r>
      <w:r w:rsidR="004C485F">
        <w:t xml:space="preserve"> Storage,</w:t>
      </w:r>
      <w:r w:rsidR="004C485F" w:rsidRPr="004C485F">
        <w:t xml:space="preserve"> Destruction</w:t>
      </w:r>
      <w:bookmarkEnd w:id="55"/>
      <w:bookmarkEnd w:id="56"/>
    </w:p>
    <w:p w14:paraId="51570953" w14:textId="77777777" w:rsidR="00A50BCE" w:rsidRDefault="004C485F" w:rsidP="004C485F">
      <w:pPr>
        <w:spacing w:before="120" w:after="120"/>
        <w:rPr>
          <w:rFonts w:eastAsia="Times New Roman" w:cs="Times New Roman"/>
          <w:color w:val="000000"/>
        </w:rPr>
      </w:pPr>
      <w:r w:rsidRPr="004C485F">
        <w:rPr>
          <w:rFonts w:eastAsia="Times New Roman" w:cs="Times New Roman"/>
          <w:color w:val="000000"/>
        </w:rPr>
        <w:t xml:space="preserve">Data collection is essential to compliance with funder reporting requirements, </w:t>
      </w:r>
      <w:r w:rsidR="00A50BCE">
        <w:rPr>
          <w:rFonts w:eastAsia="Times New Roman" w:cs="Times New Roman"/>
          <w:color w:val="000000"/>
        </w:rPr>
        <w:t xml:space="preserve">tracking the </w:t>
      </w:r>
      <w:r w:rsidRPr="004C485F">
        <w:rPr>
          <w:rFonts w:eastAsia="Times New Roman" w:cs="Times New Roman"/>
          <w:color w:val="000000"/>
        </w:rPr>
        <w:t>p</w:t>
      </w:r>
      <w:r w:rsidR="00A50BCE">
        <w:rPr>
          <w:rFonts w:eastAsia="Times New Roman" w:cs="Times New Roman"/>
          <w:color w:val="000000"/>
        </w:rPr>
        <w:t>rovision of</w:t>
      </w:r>
      <w:r w:rsidRPr="004C485F">
        <w:rPr>
          <w:rFonts w:eastAsia="Times New Roman" w:cs="Times New Roman"/>
          <w:color w:val="000000"/>
        </w:rPr>
        <w:t xml:space="preserve"> essential program services, </w:t>
      </w:r>
      <w:r w:rsidR="00A50BCE" w:rsidRPr="004C485F">
        <w:rPr>
          <w:rFonts w:eastAsia="Times New Roman" w:cs="Times New Roman"/>
          <w:color w:val="000000"/>
        </w:rPr>
        <w:t>evaluating program performance</w:t>
      </w:r>
      <w:r w:rsidR="00A50BCE">
        <w:rPr>
          <w:rFonts w:eastAsia="Times New Roman" w:cs="Times New Roman"/>
          <w:color w:val="000000"/>
        </w:rPr>
        <w:t>, and making the case for funding to potential donors and grant</w:t>
      </w:r>
      <w:r w:rsidR="00653E82">
        <w:rPr>
          <w:rFonts w:eastAsia="Times New Roman" w:cs="Times New Roman"/>
          <w:color w:val="000000"/>
        </w:rPr>
        <w:t>-</w:t>
      </w:r>
      <w:r w:rsidR="00A50BCE">
        <w:rPr>
          <w:rFonts w:eastAsia="Times New Roman" w:cs="Times New Roman"/>
          <w:color w:val="000000"/>
        </w:rPr>
        <w:t>mak</w:t>
      </w:r>
      <w:r w:rsidR="00455483">
        <w:rPr>
          <w:rFonts w:eastAsia="Times New Roman" w:cs="Times New Roman"/>
          <w:color w:val="000000"/>
        </w:rPr>
        <w:t>ing organization</w:t>
      </w:r>
      <w:r w:rsidR="00A50BCE">
        <w:rPr>
          <w:rFonts w:eastAsia="Times New Roman" w:cs="Times New Roman"/>
          <w:color w:val="000000"/>
        </w:rPr>
        <w:t>s</w:t>
      </w:r>
      <w:r w:rsidR="006B1687">
        <w:rPr>
          <w:rFonts w:eastAsia="Times New Roman" w:cs="Times New Roman"/>
          <w:color w:val="000000"/>
        </w:rPr>
        <w:t xml:space="preserve">. </w:t>
      </w:r>
    </w:p>
    <w:p w14:paraId="130D9A29" w14:textId="77777777" w:rsidR="006B1687" w:rsidRDefault="006B1687" w:rsidP="004C485F">
      <w:pPr>
        <w:spacing w:before="120" w:after="120"/>
        <w:rPr>
          <w:rFonts w:eastAsia="Times New Roman" w:cs="Times New Roman"/>
          <w:color w:val="000000"/>
        </w:rPr>
      </w:pPr>
      <w:r>
        <w:rPr>
          <w:rFonts w:eastAsia="Times New Roman" w:cs="Times New Roman"/>
          <w:color w:val="000000"/>
        </w:rPr>
        <w:t>Data collection can also be overwhelming, alienating, and even traumatizing for survivors who are asked too many questions or asked too sensitive questions too soon; it can be unduly burdensome for staff who have to collect and record participant answers; and</w:t>
      </w:r>
      <w:r w:rsidR="00BB11CD">
        <w:rPr>
          <w:rFonts w:eastAsia="Times New Roman" w:cs="Times New Roman"/>
          <w:color w:val="000000"/>
        </w:rPr>
        <w:t xml:space="preserve"> improperly handled,</w:t>
      </w:r>
      <w:r>
        <w:rPr>
          <w:rFonts w:eastAsia="Times New Roman" w:cs="Times New Roman"/>
          <w:color w:val="000000"/>
        </w:rPr>
        <w:t xml:space="preserve"> it can lead to all kinds of confidentiality and privacy challenges down the road.</w:t>
      </w:r>
    </w:p>
    <w:p w14:paraId="0BDFC4AE" w14:textId="242DA33F" w:rsidR="00BB11CD" w:rsidRDefault="00BB11CD" w:rsidP="006B1687">
      <w:pPr>
        <w:spacing w:before="120" w:after="120"/>
        <w:rPr>
          <w:rFonts w:eastAsia="Times New Roman" w:cs="Times New Roman"/>
          <w:color w:val="000000"/>
        </w:rPr>
      </w:pPr>
      <w:r w:rsidRPr="004C485F">
        <w:rPr>
          <w:rFonts w:eastAsia="Times New Roman" w:cs="Times New Roman"/>
          <w:color w:val="000000"/>
        </w:rPr>
        <w:t xml:space="preserve">The National Network to End Domestic Violence (NNEDV) has developed a </w:t>
      </w:r>
      <w:hyperlink r:id="rId122" w:history="1">
        <w:r w:rsidRPr="004C485F">
          <w:rPr>
            <w:color w:val="0000FF"/>
            <w:u w:val="single"/>
          </w:rPr>
          <w:t>Data Security Checklist to Increase Victim Safety &amp; Privacy</w:t>
        </w:r>
      </w:hyperlink>
      <w:r w:rsidRPr="004C485F">
        <w:t xml:space="preserve"> which </w:t>
      </w:r>
      <w:r w:rsidRPr="004C485F">
        <w:rPr>
          <w:rFonts w:eastAsia="Times New Roman" w:cs="Times New Roman"/>
          <w:color w:val="000000"/>
        </w:rPr>
        <w:t xml:space="preserve">guides provider agencies through the process of thinking through the data they </w:t>
      </w:r>
      <w:r w:rsidRPr="004C485F">
        <w:rPr>
          <w:rFonts w:eastAsia="Times New Roman" w:cs="Times New Roman"/>
          <w:color w:val="000000"/>
        </w:rPr>
        <w:lastRenderedPageBreak/>
        <w:t>collect: what data are collected; how that data are collected, stored, and protected from unauthorized access; who can access various types of data and how they get that access; and the policies and procedures governing data c</w:t>
      </w:r>
      <w:r>
        <w:rPr>
          <w:rFonts w:eastAsia="Times New Roman" w:cs="Times New Roman"/>
          <w:color w:val="000000"/>
        </w:rPr>
        <w:t>ollection, access, and quality</w:t>
      </w:r>
      <w:r w:rsidRPr="004C485F">
        <w:rPr>
          <w:rFonts w:eastAsia="Times New Roman" w:cs="Times New Roman"/>
          <w:color w:val="000000"/>
        </w:rPr>
        <w:t>.</w:t>
      </w:r>
      <w:r w:rsidR="00B061B5">
        <w:rPr>
          <w:rFonts w:eastAsia="Times New Roman" w:cs="Times New Roman"/>
          <w:color w:val="000000"/>
        </w:rPr>
        <w:t xml:space="preserve"> </w:t>
      </w:r>
    </w:p>
    <w:p w14:paraId="2288FA04" w14:textId="77777777" w:rsidR="00802931" w:rsidRDefault="00802931" w:rsidP="006B1687">
      <w:pPr>
        <w:spacing w:before="120" w:after="120"/>
        <w:rPr>
          <w:rFonts w:eastAsia="Times New Roman" w:cs="Times New Roman"/>
          <w:color w:val="000000"/>
        </w:rPr>
      </w:pPr>
      <w:r>
        <w:rPr>
          <w:rFonts w:eastAsia="Times New Roman" w:cs="Times New Roman"/>
          <w:color w:val="000000"/>
        </w:rPr>
        <w:t xml:space="preserve">Apart from the data that funders require, what kinds of data and how much data should a provider collect? </w:t>
      </w:r>
      <w:hyperlink r:id="rId123" w:history="1">
        <w:r w:rsidRPr="004C485F">
          <w:rPr>
            <w:rFonts w:eastAsia="Times New Roman" w:cs="Times New Roman"/>
            <w:color w:val="0000FF"/>
            <w:u w:val="single"/>
          </w:rPr>
          <w:t>Thoughtful Documentation: Model Forms for Domestic Violence Programs</w:t>
        </w:r>
      </w:hyperlink>
      <w:r w:rsidRPr="004C485F">
        <w:rPr>
          <w:rFonts w:eastAsia="Times New Roman" w:cs="Times New Roman"/>
          <w:color w:val="000000"/>
        </w:rPr>
        <w:t>,</w:t>
      </w:r>
      <w:r>
        <w:rPr>
          <w:rFonts w:eastAsia="Times New Roman" w:cs="Times New Roman"/>
          <w:color w:val="000000"/>
        </w:rPr>
        <w:t xml:space="preserve"> describes the process that t</w:t>
      </w:r>
      <w:r w:rsidRPr="004C485F">
        <w:rPr>
          <w:rFonts w:eastAsia="Times New Roman" w:cs="Times New Roman"/>
          <w:color w:val="000000"/>
        </w:rPr>
        <w:t>he Missouri Coalition</w:t>
      </w:r>
      <w:r>
        <w:rPr>
          <w:rFonts w:eastAsia="Times New Roman" w:cs="Times New Roman"/>
          <w:color w:val="000000"/>
        </w:rPr>
        <w:t xml:space="preserve"> went through to help answer that question for its intake forms; the same kind of process could be used to think about any data collection effort.</w:t>
      </w:r>
    </w:p>
    <w:p w14:paraId="7BEC24C5" w14:textId="77777777" w:rsidR="006B1687" w:rsidRPr="00802931" w:rsidRDefault="00802931" w:rsidP="00802931">
      <w:pPr>
        <w:spacing w:before="120" w:after="120"/>
        <w:ind w:left="288"/>
        <w:rPr>
          <w:rFonts w:eastAsia="Times New Roman" w:cs="Times New Roman"/>
          <w:i/>
          <w:color w:val="000000"/>
        </w:rPr>
      </w:pPr>
      <w:r>
        <w:rPr>
          <w:rFonts w:eastAsia="Times New Roman" w:cs="Times New Roman"/>
          <w:i/>
          <w:color w:val="000000"/>
        </w:rPr>
        <w:t>"</w:t>
      </w:r>
      <w:r w:rsidR="006B1687" w:rsidRPr="00802931">
        <w:rPr>
          <w:rFonts w:eastAsia="Times New Roman" w:cs="Times New Roman"/>
          <w:i/>
          <w:color w:val="000000"/>
        </w:rPr>
        <w:t>First, an intake should</w:t>
      </w:r>
      <w:r w:rsidRPr="00802931">
        <w:rPr>
          <w:rFonts w:eastAsia="Times New Roman" w:cs="Times New Roman"/>
          <w:i/>
          <w:color w:val="000000"/>
        </w:rPr>
        <w:t xml:space="preserve"> </w:t>
      </w:r>
      <w:r w:rsidR="006B1687" w:rsidRPr="00802931">
        <w:rPr>
          <w:rFonts w:eastAsia="Times New Roman" w:cs="Times New Roman"/>
          <w:i/>
          <w:color w:val="000000"/>
        </w:rPr>
        <w:t>be as short as possible so that a woman in crisis can begin taking care of her needs rather than sit through</w:t>
      </w:r>
      <w:r w:rsidRPr="00802931">
        <w:rPr>
          <w:rFonts w:eastAsia="Times New Roman" w:cs="Times New Roman"/>
          <w:i/>
          <w:color w:val="000000"/>
        </w:rPr>
        <w:t xml:space="preserve"> </w:t>
      </w:r>
      <w:r w:rsidR="006B1687" w:rsidRPr="00802931">
        <w:rPr>
          <w:rFonts w:eastAsia="Times New Roman" w:cs="Times New Roman"/>
          <w:i/>
          <w:color w:val="000000"/>
        </w:rPr>
        <w:t>a lengthy intake process. Second, given that information contained in intake forms may be used against</w:t>
      </w:r>
      <w:r w:rsidRPr="00802931">
        <w:rPr>
          <w:rFonts w:eastAsia="Times New Roman" w:cs="Times New Roman"/>
          <w:i/>
          <w:color w:val="000000"/>
        </w:rPr>
        <w:t xml:space="preserve"> </w:t>
      </w:r>
      <w:r w:rsidR="006B1687" w:rsidRPr="00802931">
        <w:rPr>
          <w:rFonts w:eastAsia="Times New Roman" w:cs="Times New Roman"/>
          <w:i/>
          <w:color w:val="000000"/>
        </w:rPr>
        <w:t>a woman in criminal, civil and child custody proceedings, intake forms should contain only information</w:t>
      </w:r>
      <w:r w:rsidRPr="00802931">
        <w:rPr>
          <w:rFonts w:eastAsia="Times New Roman" w:cs="Times New Roman"/>
          <w:i/>
          <w:color w:val="000000"/>
        </w:rPr>
        <w:t xml:space="preserve"> </w:t>
      </w:r>
      <w:r w:rsidR="006B1687" w:rsidRPr="00802931">
        <w:rPr>
          <w:rFonts w:eastAsia="Times New Roman" w:cs="Times New Roman"/>
          <w:i/>
          <w:color w:val="000000"/>
        </w:rPr>
        <w:t>that is absolutely necessary to advocate on her behalf. Members of the workgroup set a high standard for</w:t>
      </w:r>
      <w:r w:rsidRPr="00802931">
        <w:rPr>
          <w:rFonts w:eastAsia="Times New Roman" w:cs="Times New Roman"/>
          <w:i/>
          <w:color w:val="000000"/>
        </w:rPr>
        <w:t xml:space="preserve"> </w:t>
      </w:r>
      <w:r w:rsidR="006B1687" w:rsidRPr="00802931">
        <w:rPr>
          <w:rFonts w:eastAsia="Times New Roman" w:cs="Times New Roman"/>
          <w:i/>
          <w:color w:val="000000"/>
        </w:rPr>
        <w:t>determining which data elements should be included in the forms, asking themselves:</w:t>
      </w:r>
    </w:p>
    <w:p w14:paraId="2D4B980C" w14:textId="77777777" w:rsidR="006B1687" w:rsidRPr="00802931" w:rsidRDefault="006B1687" w:rsidP="00BB7C7F">
      <w:pPr>
        <w:pStyle w:val="ListParagraph"/>
        <w:numPr>
          <w:ilvl w:val="0"/>
          <w:numId w:val="3"/>
        </w:numPr>
        <w:spacing w:before="60"/>
        <w:ind w:left="720" w:hanging="288"/>
        <w:rPr>
          <w:rFonts w:eastAsia="Times New Roman" w:cs="Times New Roman"/>
          <w:i/>
          <w:color w:val="000000"/>
        </w:rPr>
      </w:pPr>
      <w:r w:rsidRPr="00802931">
        <w:rPr>
          <w:rFonts w:eastAsia="Times New Roman" w:cs="Times New Roman"/>
          <w:i/>
          <w:color w:val="000000"/>
        </w:rPr>
        <w:t>What is the most critical information needed to provide services?</w:t>
      </w:r>
    </w:p>
    <w:p w14:paraId="4814CF36" w14:textId="77777777" w:rsidR="006B1687" w:rsidRPr="00802931" w:rsidRDefault="006B1687" w:rsidP="00BB7C7F">
      <w:pPr>
        <w:pStyle w:val="ListParagraph"/>
        <w:numPr>
          <w:ilvl w:val="0"/>
          <w:numId w:val="3"/>
        </w:numPr>
        <w:spacing w:before="60"/>
        <w:ind w:left="720" w:hanging="288"/>
        <w:rPr>
          <w:rFonts w:eastAsia="Times New Roman" w:cs="Times New Roman"/>
          <w:i/>
          <w:color w:val="000000"/>
        </w:rPr>
      </w:pPr>
      <w:r w:rsidRPr="00802931">
        <w:rPr>
          <w:rFonts w:eastAsia="Times New Roman" w:cs="Times New Roman"/>
          <w:i/>
          <w:color w:val="000000"/>
        </w:rPr>
        <w:t>Does it document what we provided or is it something we would just like to</w:t>
      </w:r>
      <w:r w:rsidR="00802931" w:rsidRPr="00802931">
        <w:rPr>
          <w:rFonts w:eastAsia="Times New Roman" w:cs="Times New Roman"/>
          <w:i/>
          <w:color w:val="000000"/>
        </w:rPr>
        <w:t xml:space="preserve"> </w:t>
      </w:r>
      <w:r w:rsidRPr="00802931">
        <w:rPr>
          <w:rFonts w:eastAsia="Times New Roman" w:cs="Times New Roman"/>
          <w:i/>
          <w:color w:val="000000"/>
        </w:rPr>
        <w:t>know, or think we need to know, about the survivor?</w:t>
      </w:r>
    </w:p>
    <w:p w14:paraId="615E3610" w14:textId="77777777" w:rsidR="006B1687" w:rsidRPr="00802931" w:rsidRDefault="006B1687" w:rsidP="00BB7C7F">
      <w:pPr>
        <w:pStyle w:val="ListParagraph"/>
        <w:numPr>
          <w:ilvl w:val="0"/>
          <w:numId w:val="3"/>
        </w:numPr>
        <w:spacing w:before="60"/>
        <w:ind w:left="720" w:hanging="288"/>
        <w:rPr>
          <w:rFonts w:eastAsia="Times New Roman" w:cs="Times New Roman"/>
          <w:i/>
          <w:color w:val="000000"/>
        </w:rPr>
      </w:pPr>
      <w:r w:rsidRPr="00802931">
        <w:rPr>
          <w:rFonts w:eastAsia="Times New Roman" w:cs="Times New Roman"/>
          <w:i/>
          <w:color w:val="000000"/>
        </w:rPr>
        <w:t>What can wait or be asked later?</w:t>
      </w:r>
    </w:p>
    <w:p w14:paraId="764CEFC8" w14:textId="77777777" w:rsidR="006B1687" w:rsidRPr="00802931" w:rsidRDefault="006B1687" w:rsidP="00BB7C7F">
      <w:pPr>
        <w:pStyle w:val="ListParagraph"/>
        <w:numPr>
          <w:ilvl w:val="0"/>
          <w:numId w:val="3"/>
        </w:numPr>
        <w:spacing w:before="60"/>
        <w:ind w:left="720" w:hanging="288"/>
        <w:rPr>
          <w:rFonts w:eastAsia="Times New Roman" w:cs="Times New Roman"/>
          <w:i/>
          <w:color w:val="000000"/>
        </w:rPr>
      </w:pPr>
      <w:r w:rsidRPr="00802931">
        <w:rPr>
          <w:rFonts w:eastAsia="Times New Roman" w:cs="Times New Roman"/>
          <w:i/>
          <w:color w:val="000000"/>
        </w:rPr>
        <w:t>What could be potentially harmful to the survivor?</w:t>
      </w:r>
    </w:p>
    <w:p w14:paraId="0097C20C" w14:textId="77777777" w:rsidR="006B1687" w:rsidRPr="00802931" w:rsidRDefault="006B1687" w:rsidP="00BB7C7F">
      <w:pPr>
        <w:pStyle w:val="ListParagraph"/>
        <w:numPr>
          <w:ilvl w:val="0"/>
          <w:numId w:val="3"/>
        </w:numPr>
        <w:spacing w:before="60"/>
        <w:ind w:left="720" w:hanging="288"/>
        <w:rPr>
          <w:rFonts w:eastAsia="Times New Roman" w:cs="Times New Roman"/>
          <w:i/>
          <w:color w:val="000000"/>
        </w:rPr>
      </w:pPr>
      <w:r w:rsidRPr="00802931">
        <w:rPr>
          <w:rFonts w:eastAsia="Times New Roman" w:cs="Times New Roman"/>
          <w:i/>
          <w:color w:val="000000"/>
        </w:rPr>
        <w:t>What must be collected to report to funders?</w:t>
      </w:r>
    </w:p>
    <w:p w14:paraId="58FBF989" w14:textId="77777777" w:rsidR="006B1687" w:rsidRPr="00802931" w:rsidRDefault="006B1687" w:rsidP="00802931">
      <w:pPr>
        <w:spacing w:before="120" w:after="120"/>
        <w:ind w:left="288"/>
        <w:rPr>
          <w:rFonts w:eastAsia="Times New Roman" w:cs="Times New Roman"/>
          <w:i/>
          <w:color w:val="000000"/>
        </w:rPr>
      </w:pPr>
      <w:r w:rsidRPr="00802931">
        <w:rPr>
          <w:rFonts w:eastAsia="Times New Roman" w:cs="Times New Roman"/>
          <w:i/>
          <w:color w:val="000000"/>
        </w:rPr>
        <w:t>As the discussions progressed, three standards for including data elements emerged. Included</w:t>
      </w:r>
      <w:r w:rsidR="00802931" w:rsidRPr="00802931">
        <w:rPr>
          <w:rFonts w:eastAsia="Times New Roman" w:cs="Times New Roman"/>
          <w:i/>
          <w:color w:val="000000"/>
        </w:rPr>
        <w:t xml:space="preserve"> </w:t>
      </w:r>
      <w:r w:rsidRPr="00802931">
        <w:rPr>
          <w:rFonts w:eastAsia="Times New Roman" w:cs="Times New Roman"/>
          <w:i/>
          <w:color w:val="000000"/>
        </w:rPr>
        <w:t>data elements needed to meet one of the following requirements:</w:t>
      </w:r>
    </w:p>
    <w:p w14:paraId="55A0D8EE" w14:textId="77777777" w:rsidR="006B1687" w:rsidRPr="00802931" w:rsidRDefault="006B1687" w:rsidP="00BB7C7F">
      <w:pPr>
        <w:pStyle w:val="ListParagraph"/>
        <w:numPr>
          <w:ilvl w:val="0"/>
          <w:numId w:val="3"/>
        </w:numPr>
        <w:spacing w:before="60"/>
        <w:ind w:left="720" w:hanging="288"/>
        <w:rPr>
          <w:rFonts w:eastAsia="Times New Roman" w:cs="Times New Roman"/>
          <w:i/>
          <w:color w:val="000000"/>
        </w:rPr>
      </w:pPr>
      <w:r w:rsidRPr="00802931">
        <w:rPr>
          <w:rFonts w:eastAsia="Times New Roman" w:cs="Times New Roman"/>
          <w:i/>
          <w:color w:val="000000"/>
        </w:rPr>
        <w:t>Advocates need the information immediately in order to provide basic advocacy</w:t>
      </w:r>
      <w:r w:rsidR="00802931" w:rsidRPr="00802931">
        <w:rPr>
          <w:rFonts w:eastAsia="Times New Roman" w:cs="Times New Roman"/>
          <w:i/>
          <w:color w:val="000000"/>
        </w:rPr>
        <w:t xml:space="preserve"> </w:t>
      </w:r>
      <w:r w:rsidRPr="00802931">
        <w:rPr>
          <w:rFonts w:eastAsia="Times New Roman" w:cs="Times New Roman"/>
          <w:i/>
          <w:color w:val="000000"/>
        </w:rPr>
        <w:t>for a survivor.</w:t>
      </w:r>
    </w:p>
    <w:p w14:paraId="16AF17CD" w14:textId="77777777" w:rsidR="006B1687" w:rsidRPr="00802931" w:rsidRDefault="006B1687" w:rsidP="00BB7C7F">
      <w:pPr>
        <w:pStyle w:val="ListParagraph"/>
        <w:numPr>
          <w:ilvl w:val="0"/>
          <w:numId w:val="3"/>
        </w:numPr>
        <w:spacing w:before="60"/>
        <w:ind w:left="720" w:hanging="288"/>
        <w:rPr>
          <w:rFonts w:eastAsia="Times New Roman" w:cs="Times New Roman"/>
          <w:i/>
          <w:color w:val="000000"/>
        </w:rPr>
      </w:pPr>
      <w:r w:rsidRPr="00802931">
        <w:rPr>
          <w:rFonts w:eastAsia="Times New Roman" w:cs="Times New Roman"/>
          <w:i/>
          <w:color w:val="000000"/>
        </w:rPr>
        <w:t>Grant funders require the information.</w:t>
      </w:r>
    </w:p>
    <w:p w14:paraId="5630D82E" w14:textId="77777777" w:rsidR="006B1687" w:rsidRPr="00BB11CD" w:rsidRDefault="006B1687" w:rsidP="00BB7C7F">
      <w:pPr>
        <w:pStyle w:val="ListParagraph"/>
        <w:numPr>
          <w:ilvl w:val="0"/>
          <w:numId w:val="3"/>
        </w:numPr>
        <w:spacing w:before="60"/>
        <w:ind w:left="720" w:hanging="288"/>
        <w:rPr>
          <w:rFonts w:eastAsia="Times New Roman" w:cs="Times New Roman"/>
          <w:i/>
          <w:color w:val="000000"/>
        </w:rPr>
      </w:pPr>
      <w:r w:rsidRPr="00802931">
        <w:rPr>
          <w:rFonts w:eastAsia="Times New Roman" w:cs="Times New Roman"/>
          <w:i/>
          <w:color w:val="000000"/>
        </w:rPr>
        <w:t>The information is necessary in the event of an emergency.</w:t>
      </w:r>
      <w:r w:rsidR="00802931" w:rsidRPr="00BB11CD">
        <w:rPr>
          <w:rFonts w:eastAsia="Times New Roman" w:cs="Times New Roman"/>
          <w:i/>
          <w:color w:val="000000"/>
        </w:rPr>
        <w:t xml:space="preserve">" </w:t>
      </w:r>
      <w:r w:rsidR="00802931" w:rsidRPr="00BB11CD">
        <w:rPr>
          <w:rFonts w:eastAsia="Times New Roman" w:cs="Times New Roman"/>
          <w:color w:val="000000"/>
        </w:rPr>
        <w:t>(pp. 2-3)</w:t>
      </w:r>
    </w:p>
    <w:p w14:paraId="2AE24C35" w14:textId="71CC4EE7" w:rsidR="004C485F" w:rsidRPr="004C485F" w:rsidRDefault="002C1325" w:rsidP="004C485F">
      <w:pPr>
        <w:autoSpaceDE w:val="0"/>
        <w:autoSpaceDN w:val="0"/>
        <w:adjustRightInd w:val="0"/>
        <w:spacing w:before="120" w:after="120"/>
        <w:rPr>
          <w:rFonts w:cs="ACaslonPro-Regular"/>
        </w:rPr>
      </w:pPr>
      <w:hyperlink r:id="rId124" w:history="1">
        <w:r w:rsidR="00912D0D" w:rsidRPr="004C485F">
          <w:rPr>
            <w:rFonts w:eastAsia="Times New Roman" w:cs="Times New Roman"/>
            <w:color w:val="0000FF"/>
            <w:u w:val="single"/>
          </w:rPr>
          <w:t>Thoughtful Documentation</w:t>
        </w:r>
      </w:hyperlink>
      <w:r w:rsidR="00912D0D" w:rsidRPr="004C485F">
        <w:rPr>
          <w:rFonts w:eastAsia="Times New Roman" w:cs="Times New Roman"/>
          <w:color w:val="000000"/>
        </w:rPr>
        <w:t xml:space="preserve"> </w:t>
      </w:r>
      <w:r w:rsidR="004C485F" w:rsidRPr="004C485F">
        <w:rPr>
          <w:rFonts w:cs="ACaslonPro-Regular"/>
        </w:rPr>
        <w:t>encourage</w:t>
      </w:r>
      <w:r w:rsidR="00912D0D">
        <w:rPr>
          <w:rFonts w:cs="ACaslonPro-Regular"/>
        </w:rPr>
        <w:t>s</w:t>
      </w:r>
      <w:r w:rsidR="004C485F" w:rsidRPr="004C485F">
        <w:rPr>
          <w:rFonts w:cs="ACaslonPro-Regular"/>
        </w:rPr>
        <w:t xml:space="preserve"> programs to develop policies and procedures that address record retention and destruction of both paper documents (i.e., shredding) and electronic records (which can </w:t>
      </w:r>
      <w:r w:rsidR="00912D0D">
        <w:rPr>
          <w:rFonts w:cs="ACaslonPro-Regular"/>
        </w:rPr>
        <w:t>be challenging, given the use of</w:t>
      </w:r>
      <w:r w:rsidR="004C485F" w:rsidRPr="004C485F">
        <w:rPr>
          <w:rFonts w:cs="ACaslonPro-Regular"/>
        </w:rPr>
        <w:t xml:space="preserve"> automated back-ups, particularly if providers use externally hosted databases</w:t>
      </w:r>
      <w:r w:rsidR="004C485F" w:rsidRPr="004C485F">
        <w:rPr>
          <w:rFonts w:cs="ACaslonPro-Regular"/>
          <w:vertAlign w:val="superscript"/>
        </w:rPr>
        <w:footnoteReference w:id="45"/>
      </w:r>
      <w:r w:rsidR="004C485F" w:rsidRPr="004C485F">
        <w:rPr>
          <w:rFonts w:cs="ACaslonPro-Regular"/>
        </w:rPr>
        <w:t>).</w:t>
      </w:r>
      <w:r w:rsidR="00B061B5">
        <w:rPr>
          <w:rFonts w:cs="ACaslonPro-Regular"/>
        </w:rPr>
        <w:t xml:space="preserve"> </w:t>
      </w:r>
    </w:p>
    <w:p w14:paraId="46924B85" w14:textId="77777777" w:rsidR="004C485F" w:rsidRPr="004C485F" w:rsidRDefault="004C485F" w:rsidP="004C485F">
      <w:pPr>
        <w:autoSpaceDE w:val="0"/>
        <w:autoSpaceDN w:val="0"/>
        <w:adjustRightInd w:val="0"/>
        <w:spacing w:before="120" w:after="120"/>
        <w:rPr>
          <w:rFonts w:cs="ACaslonPro-Regular"/>
        </w:rPr>
      </w:pPr>
      <w:r w:rsidRPr="004C485F">
        <w:rPr>
          <w:rFonts w:cs="ACaslonPro-Regular"/>
        </w:rPr>
        <w:t xml:space="preserve">The Washington State Coalition's </w:t>
      </w:r>
      <w:hyperlink r:id="rId125" w:history="1">
        <w:r w:rsidRPr="004C485F">
          <w:rPr>
            <w:rFonts w:cs="ACaslonPro-Regular"/>
            <w:color w:val="0000FF"/>
            <w:u w:val="single"/>
          </w:rPr>
          <w:t>Model Protocol on Recordkeeping When Working with Battered Women</w:t>
        </w:r>
      </w:hyperlink>
      <w:r w:rsidRPr="004C485F">
        <w:rPr>
          <w:rFonts w:cs="ACaslonPro-Regular"/>
        </w:rPr>
        <w:t xml:space="preserve"> summarizes a very similar approach to data collection this way: "The goals is to have only the specific information needed, for the length of time required." (p.1)</w:t>
      </w:r>
    </w:p>
    <w:p w14:paraId="756804FB" w14:textId="26BC62DF"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Over the course of a survivor's program participation, different information is needed for different purposes.</w:t>
      </w:r>
      <w:r w:rsidR="00B061B5">
        <w:rPr>
          <w:rFonts w:eastAsia="Times New Roman" w:cs="Times New Roman"/>
          <w:color w:val="000000"/>
        </w:rPr>
        <w:t xml:space="preserve"> </w:t>
      </w:r>
      <w:hyperlink r:id="rId126" w:history="1">
        <w:r w:rsidRPr="004C485F">
          <w:rPr>
            <w:rFonts w:eastAsia="Times New Roman" w:cs="Times New Roman"/>
            <w:color w:val="0000FF"/>
            <w:u w:val="single"/>
          </w:rPr>
          <w:t>Thoughtful Documentation</w:t>
        </w:r>
      </w:hyperlink>
      <w:r w:rsidRPr="004C485F">
        <w:rPr>
          <w:rFonts w:eastAsia="Times New Roman" w:cs="Times New Roman"/>
          <w:color w:val="000000"/>
        </w:rPr>
        <w:t xml:space="preserve"> describes how the Missouri Coalition staff went through the same process to create forms for those other purposes, some of which would be stored in the survivor's program record for as long as required by law or by the funder, and others of which would be destroyed after they had served their purpose. For example, an "emergency contact form" could be destroyed after the survivor leaves the program; an "advocacy form" containing supplemental information useful to staff advocacy efforts, but not required by funders or needed to provide other services, could be destroyed after the particular advocacy needs were met.</w:t>
      </w:r>
      <w:r w:rsidR="00B061B5">
        <w:rPr>
          <w:rFonts w:eastAsia="Times New Roman" w:cs="Times New Roman"/>
          <w:color w:val="000000"/>
        </w:rPr>
        <w:t xml:space="preserve"> </w:t>
      </w:r>
      <w:r w:rsidRPr="004C485F">
        <w:rPr>
          <w:rFonts w:eastAsia="Times New Roman" w:cs="Times New Roman"/>
          <w:color w:val="000000"/>
        </w:rPr>
        <w:t>For reporting in the aggregate (e.g., to meet HUD requirements), the Missouri Coalition created an "Aggregate Data Form," which allowed program staff to provide data needed by funders or for grant applications, without linking that data to specific clients.</w:t>
      </w:r>
    </w:p>
    <w:p w14:paraId="3293FEF4" w14:textId="32177EF2" w:rsidR="004C485F" w:rsidRPr="004C485F" w:rsidRDefault="004C485F" w:rsidP="004C485F">
      <w:pPr>
        <w:autoSpaceDE w:val="0"/>
        <w:autoSpaceDN w:val="0"/>
        <w:adjustRightInd w:val="0"/>
        <w:spacing w:before="120" w:after="120"/>
        <w:rPr>
          <w:rFonts w:eastAsia="Times New Roman" w:cs="Times New Roman"/>
          <w:color w:val="000000"/>
        </w:rPr>
      </w:pPr>
      <w:r w:rsidRPr="004C485F">
        <w:rPr>
          <w:rFonts w:eastAsia="Times New Roman" w:cs="Times New Roman"/>
          <w:color w:val="000000"/>
        </w:rPr>
        <w:lastRenderedPageBreak/>
        <w:t xml:space="preserve">In addition to suggesting a variety of sample forms, </w:t>
      </w:r>
      <w:hyperlink r:id="rId127" w:history="1">
        <w:r w:rsidRPr="004C485F">
          <w:rPr>
            <w:rFonts w:eastAsia="Times New Roman" w:cs="Times New Roman"/>
            <w:color w:val="0000FF"/>
            <w:u w:val="single"/>
          </w:rPr>
          <w:t>Thoughtful Documentation</w:t>
        </w:r>
      </w:hyperlink>
      <w:r w:rsidRPr="004C485F">
        <w:rPr>
          <w:rFonts w:eastAsia="Times New Roman" w:cs="Times New Roman"/>
          <w:color w:val="000000"/>
        </w:rPr>
        <w:t xml:space="preserve"> provides explanations as to why the various data elements included in the forms were retained, and why other data elements were excluded from the forms.</w:t>
      </w:r>
      <w:r w:rsidR="00B061B5">
        <w:rPr>
          <w:rFonts w:eastAsia="Times New Roman" w:cs="Times New Roman"/>
          <w:color w:val="000000"/>
        </w:rPr>
        <w:t xml:space="preserve"> </w:t>
      </w:r>
      <w:r w:rsidRPr="004C485F">
        <w:rPr>
          <w:rFonts w:eastAsia="Times New Roman" w:cs="Times New Roman"/>
          <w:color w:val="000000"/>
        </w:rPr>
        <w:t>As they observe, "just because some data elements aren't written down, that does not mean services are not being provided or [that] questions are not being asked."</w:t>
      </w:r>
      <w:r w:rsidR="00B061B5">
        <w:rPr>
          <w:rFonts w:eastAsia="Times New Roman" w:cs="Times New Roman"/>
          <w:color w:val="000000"/>
        </w:rPr>
        <w:t xml:space="preserve"> </w:t>
      </w:r>
    </w:p>
    <w:p w14:paraId="72A8B486" w14:textId="77777777" w:rsidR="004C485F" w:rsidRPr="004C485F" w:rsidRDefault="004C485F" w:rsidP="004C485F">
      <w:pPr>
        <w:autoSpaceDE w:val="0"/>
        <w:autoSpaceDN w:val="0"/>
        <w:adjustRightInd w:val="0"/>
        <w:spacing w:before="120" w:after="120"/>
        <w:rPr>
          <w:rFonts w:eastAsia="Times New Roman" w:cs="Times New Roman"/>
          <w:color w:val="000000"/>
        </w:rPr>
      </w:pPr>
      <w:r w:rsidRPr="004C485F">
        <w:rPr>
          <w:rFonts w:eastAsia="Times New Roman" w:cs="Times New Roman"/>
          <w:color w:val="000000"/>
        </w:rPr>
        <w:t xml:space="preserve">Finally, the Coalition authors observe that in addition to </w:t>
      </w:r>
      <w:r w:rsidRPr="004C485F">
        <w:rPr>
          <w:rFonts w:eastAsia="Times New Roman" w:cs="Times New Roman"/>
          <w:b/>
          <w:i/>
          <w:color w:val="000000"/>
        </w:rPr>
        <w:t>what</w:t>
      </w:r>
      <w:r w:rsidRPr="004C485F">
        <w:rPr>
          <w:rFonts w:eastAsia="Times New Roman" w:cs="Times New Roman"/>
          <w:color w:val="000000"/>
        </w:rPr>
        <w:t xml:space="preserve"> questions are asked, program staff need to be sensitive to </w:t>
      </w:r>
      <w:r w:rsidRPr="004C485F">
        <w:rPr>
          <w:rFonts w:eastAsia="Times New Roman" w:cs="Times New Roman"/>
          <w:b/>
          <w:i/>
          <w:color w:val="000000"/>
        </w:rPr>
        <w:t>how and when</w:t>
      </w:r>
      <w:r w:rsidRPr="004C485F">
        <w:rPr>
          <w:rFonts w:eastAsia="Times New Roman" w:cs="Times New Roman"/>
          <w:color w:val="000000"/>
        </w:rPr>
        <w:t xml:space="preserve"> questions are asked:</w:t>
      </w:r>
    </w:p>
    <w:p w14:paraId="4D22695F" w14:textId="77777777" w:rsidR="00912D0D" w:rsidRDefault="004C485F" w:rsidP="004C485F">
      <w:pPr>
        <w:autoSpaceDE w:val="0"/>
        <w:autoSpaceDN w:val="0"/>
        <w:adjustRightInd w:val="0"/>
        <w:spacing w:before="120" w:after="120"/>
        <w:ind w:left="288"/>
        <w:rPr>
          <w:rFonts w:eastAsia="Times New Roman" w:cs="Times New Roman"/>
          <w:i/>
          <w:color w:val="000000"/>
        </w:rPr>
      </w:pPr>
      <w:r w:rsidRPr="004C485F">
        <w:rPr>
          <w:rFonts w:eastAsia="Times New Roman" w:cs="Times New Roman"/>
          <w:i/>
          <w:color w:val="000000"/>
        </w:rPr>
        <w:t xml:space="preserve">"Instead of rattling off a list of questions, advocates should make the intake process conversational and view it as an opportunity to get to know the survivor as an individual, not a collection of demographic information. Advocates can begin the empowerment process immediately by informing survivors of their rights, such as the right to know why the program wants the information [and how long it will be retained, and why] and the [participant's] right to refuse to disclose information. Programs should be prepared to offer services to individuals regardless of whether they answer all of their questions. Advocates should not make assumptions about anyone’s reading ability and should not ask a survivor to fill out the forms herself. </w:t>
      </w:r>
    </w:p>
    <w:p w14:paraId="3C31428B" w14:textId="77777777" w:rsidR="004C485F" w:rsidRPr="004C485F" w:rsidRDefault="004C485F" w:rsidP="004C485F">
      <w:pPr>
        <w:autoSpaceDE w:val="0"/>
        <w:autoSpaceDN w:val="0"/>
        <w:adjustRightInd w:val="0"/>
        <w:spacing w:before="120" w:after="120"/>
        <w:ind w:left="288"/>
        <w:rPr>
          <w:rFonts w:ascii="ACaslonPro-Regular" w:hAnsi="ACaslonPro-Regular" w:cs="ACaslonPro-Regular"/>
          <w:i/>
        </w:rPr>
      </w:pPr>
      <w:r w:rsidRPr="004C485F">
        <w:rPr>
          <w:rFonts w:eastAsia="Times New Roman" w:cs="Times New Roman"/>
          <w:i/>
          <w:color w:val="000000"/>
        </w:rPr>
        <w:t xml:space="preserve">It is not necessary for an intake to be conducted immediately after a survivor arrives at a program. If more pressing issues exist, such as a need to eat, sleep, bathe or get children ready for school, these needs should take precedence over obtaining this information. Mothers should be given an option of not having their children present during conversations about violent incidents; programs should be prepared to watch children during these times. However, it should be up to the mother to decide about the presence of her children and their care." </w:t>
      </w:r>
    </w:p>
    <w:p w14:paraId="48D2B0F4" w14:textId="77777777" w:rsidR="004C485F" w:rsidRPr="004C485F" w:rsidRDefault="004C485F" w:rsidP="004C485F">
      <w:pPr>
        <w:autoSpaceDE w:val="0"/>
        <w:autoSpaceDN w:val="0"/>
        <w:adjustRightInd w:val="0"/>
        <w:spacing w:before="120" w:after="120"/>
        <w:rPr>
          <w:rFonts w:cs="ACaslonPro-Regular"/>
        </w:rPr>
      </w:pPr>
      <w:r w:rsidRPr="004C485F">
        <w:rPr>
          <w:rFonts w:cs="ACaslonPro-Regular"/>
        </w:rPr>
        <w:t xml:space="preserve">The Washington State Coalition's aforementioned </w:t>
      </w:r>
      <w:hyperlink r:id="rId128" w:history="1">
        <w:r w:rsidRPr="004C485F">
          <w:rPr>
            <w:rFonts w:cs="ACaslonPro-Regular"/>
            <w:color w:val="0000FF"/>
            <w:u w:val="single"/>
          </w:rPr>
          <w:t>Model Protocol</w:t>
        </w:r>
      </w:hyperlink>
      <w:r w:rsidRPr="004C485F">
        <w:rPr>
          <w:rFonts w:cs="ACaslonPro-Regular"/>
        </w:rPr>
        <w:t xml:space="preserve"> suggests the following procedures for collecting, handling, disclosing, and destroying data and client records, building upon documents previously developed by the Pennsylvania and Arizona Coalitions Against Domestic Violence (as cited):</w:t>
      </w:r>
    </w:p>
    <w:p w14:paraId="55DB4E0A"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All staff, volunteers, student interns and board members should sign an agreement to maintain the confidentiality of program participant communications, records and written documentation (including crisis logs, emails and sticky notes).</w:t>
      </w:r>
    </w:p>
    <w:p w14:paraId="594DC7D3"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All program participants, whether they are receiving services in person or on the telephone, will be informed of the agency’s record-keeping practices and the exceptions to breaching confidentiality.</w:t>
      </w:r>
    </w:p>
    <w:p w14:paraId="17F7BC9A"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The agency should inform the program participant of the retention and destruction procedures regarding agency files.</w:t>
      </w:r>
    </w:p>
    <w:p w14:paraId="160B1659"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All contents of program participant files and other written documentation should be limited to information that is required for statistical and funding purposes, establishing goals for the advocacy relationship, and documenting the need for services.</w:t>
      </w:r>
      <w:r w:rsidRPr="004C485F">
        <w:rPr>
          <w:rFonts w:cs="ACaslonPro-Regular"/>
          <w:vertAlign w:val="superscript"/>
        </w:rPr>
        <w:footnoteReference w:id="46"/>
      </w:r>
    </w:p>
    <w:p w14:paraId="426502DD"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Emails and other electronic records stored on agency computers should be treated in the same manner as paper records for the purposes of confidentiality and record-keeping.</w:t>
      </w:r>
    </w:p>
    <w:p w14:paraId="382BAA68"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Program participant identifying information should not be disclosed in email messages either between program staff or to external parties, and appropriate steps should be taken to ensure the security of the agency’s computer network. (For example, program participant information should not be stored on computers connected to the Internet.)</w:t>
      </w:r>
    </w:p>
    <w:p w14:paraId="7E35349D"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All records are confidential, even when shared by the program participant in the presence of an advocate and any third parties who are working on behalf of the program participant.</w:t>
      </w:r>
    </w:p>
    <w:p w14:paraId="5A306D42"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lastRenderedPageBreak/>
        <w:t>Requests by any third party for information or records, including the program participant’s status as a client, will not be honored without express written permission from the program participant, with the exception of a court order.... Third parties include, but are not limited to, the program participant’s attorney, representatives of the criminal justice system, mental health or medical providers, social service workers such as welfare, housing or child protective services, or friends and family.</w:t>
      </w:r>
    </w:p>
    <w:p w14:paraId="0EDC717E"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If the agency is required to disclose a program participant’s personal information or records under a court order, they will make “reasonable attempts” to notify the program participant....</w:t>
      </w:r>
    </w:p>
    <w:p w14:paraId="39FAB38F"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If a program participant’s personally identifying information has to be disclosed because of a court order, the agency will take all necessary steps to protect the individual’s safety and privacy....</w:t>
      </w:r>
    </w:p>
    <w:p w14:paraId="61C7450C"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The agency should provide the record-keeping policy and supporting documents (such as written releases) in appropriate languages (basic literacy level as well as language translations) and accessible formats (such as tape cassette or large print) to the program participant.</w:t>
      </w:r>
    </w:p>
    <w:p w14:paraId="34B0BDDE"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All program participants’ files should be routinely reviewed and unnecessary documents purged from the files, including documents stored electronically.</w:t>
      </w:r>
    </w:p>
    <w:p w14:paraId="7B70C5B0"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ACaslonPro-Regular"/>
        </w:rPr>
        <w:t>The agency should develop a process for responding to subpoenas for records, other work product or communications between the program participant and staff/volunteers.</w:t>
      </w:r>
    </w:p>
    <w:p w14:paraId="305CDB30" w14:textId="77777777" w:rsidR="004C485F" w:rsidRPr="004C485F" w:rsidRDefault="004C485F" w:rsidP="00BB7C7F">
      <w:pPr>
        <w:numPr>
          <w:ilvl w:val="0"/>
          <w:numId w:val="27"/>
        </w:numPr>
        <w:autoSpaceDE w:val="0"/>
        <w:autoSpaceDN w:val="0"/>
        <w:adjustRightInd w:val="0"/>
        <w:spacing w:before="120" w:after="120"/>
        <w:ind w:left="504" w:hanging="432"/>
        <w:rPr>
          <w:rFonts w:cs="TimesNewRoman"/>
        </w:rPr>
      </w:pPr>
      <w:r w:rsidRPr="004C485F">
        <w:rPr>
          <w:rFonts w:cs="TimesNewRoman"/>
        </w:rPr>
        <w:t>The agency should establish a relationship with an attorney who understands the program’s legal obligations and potential liability under federal and state confidentiality laws, and is committed to the policies of the program.</w:t>
      </w:r>
    </w:p>
    <w:p w14:paraId="755189CA" w14:textId="77777777" w:rsidR="004C485F" w:rsidRPr="004C485F" w:rsidRDefault="004C485F" w:rsidP="00BB7C7F">
      <w:pPr>
        <w:numPr>
          <w:ilvl w:val="0"/>
          <w:numId w:val="27"/>
        </w:numPr>
        <w:autoSpaceDE w:val="0"/>
        <w:autoSpaceDN w:val="0"/>
        <w:adjustRightInd w:val="0"/>
        <w:spacing w:before="120" w:after="120"/>
        <w:ind w:left="504" w:hanging="432"/>
        <w:rPr>
          <w:rFonts w:cs="TimesNewRoman"/>
        </w:rPr>
      </w:pPr>
      <w:r w:rsidRPr="004C485F">
        <w:rPr>
          <w:rFonts w:cs="TimesNewRoman"/>
        </w:rPr>
        <w:t>The agency should provide periodic training for staff, volunteer and board members regarding: the legal obligations for records held by domestic violence programs, the meaning and scope of legal privilege for communications between the advocate and victims of domestic violence, and the importance of maintaining the confidentiality of program participants’ records.</w:t>
      </w:r>
    </w:p>
    <w:p w14:paraId="542003EA" w14:textId="77777777" w:rsidR="004C485F" w:rsidRPr="004C485F" w:rsidRDefault="004C485F" w:rsidP="00BB7C7F">
      <w:pPr>
        <w:numPr>
          <w:ilvl w:val="0"/>
          <w:numId w:val="27"/>
        </w:numPr>
        <w:autoSpaceDE w:val="0"/>
        <w:autoSpaceDN w:val="0"/>
        <w:adjustRightInd w:val="0"/>
        <w:spacing w:before="120" w:after="120"/>
        <w:ind w:left="504" w:hanging="432"/>
        <w:rPr>
          <w:rFonts w:cs="ACaslonPro-Regular"/>
        </w:rPr>
      </w:pPr>
      <w:r w:rsidRPr="004C485F">
        <w:rPr>
          <w:rFonts w:cs="TimesNewRoman"/>
        </w:rPr>
        <w:t>The agency should monitor the implementation of the record-keeping policy and workplace practices.</w:t>
      </w:r>
    </w:p>
    <w:p w14:paraId="6B4319D2" w14:textId="77777777" w:rsidR="004C485F" w:rsidRDefault="00E204A9" w:rsidP="00BB7C7F">
      <w:pPr>
        <w:pStyle w:val="Heading3"/>
        <w:numPr>
          <w:ilvl w:val="0"/>
          <w:numId w:val="29"/>
        </w:numPr>
      </w:pPr>
      <w:bookmarkStart w:id="57" w:name="_Toc471303351"/>
      <w:r>
        <w:t>Confidentiality Requirements</w:t>
      </w:r>
      <w:bookmarkEnd w:id="57"/>
    </w:p>
    <w:p w14:paraId="08428A20" w14:textId="77777777" w:rsidR="00A50BCE" w:rsidRPr="00B16038" w:rsidRDefault="00A50BCE" w:rsidP="00BB7C7F">
      <w:pPr>
        <w:pStyle w:val="Heading4"/>
        <w:numPr>
          <w:ilvl w:val="0"/>
          <w:numId w:val="31"/>
        </w:numPr>
        <w:ind w:left="432" w:hanging="144"/>
      </w:pPr>
      <w:bookmarkStart w:id="58" w:name="_Toc444464219"/>
      <w:bookmarkStart w:id="59" w:name="_Toc459720141"/>
      <w:bookmarkStart w:id="60" w:name="_Toc471303352"/>
      <w:r w:rsidRPr="00B16038">
        <w:t>Survivor Confidentiality: VAWA Framework</w:t>
      </w:r>
      <w:bookmarkEnd w:id="58"/>
      <w:bookmarkEnd w:id="59"/>
      <w:bookmarkEnd w:id="60"/>
      <w:r w:rsidRPr="00B16038">
        <w:t xml:space="preserve"> </w:t>
      </w:r>
    </w:p>
    <w:p w14:paraId="7BB99269" w14:textId="74D2B444" w:rsidR="00AC2180" w:rsidRDefault="00A50BCE" w:rsidP="00AC2180">
      <w:pPr>
        <w:widowControl w:val="0"/>
        <w:autoSpaceDE w:val="0"/>
        <w:autoSpaceDN w:val="0"/>
        <w:adjustRightInd w:val="0"/>
        <w:spacing w:before="120" w:after="120"/>
      </w:pPr>
      <w:r w:rsidRPr="00B16038">
        <w:t>The VAWA Reauthorization of 2013 clarified and extended certain confidentiality- and privacy-related protections on behalf of victims/survivors of domestic and sexual violence who receive OVW grant-funded housing/services</w:t>
      </w:r>
      <w:r w:rsidR="00AC2180">
        <w:t>.</w:t>
      </w:r>
      <w:r w:rsidRPr="00B16038">
        <w:rPr>
          <w:vertAlign w:val="superscript"/>
        </w:rPr>
        <w:footnoteReference w:id="47"/>
      </w:r>
      <w:r w:rsidR="004E089F" w:rsidRPr="004E089F">
        <w:rPr>
          <w:vertAlign w:val="superscript"/>
        </w:rPr>
        <w:t>,</w:t>
      </w:r>
      <w:r w:rsidR="004E089F">
        <w:rPr>
          <w:rStyle w:val="FootnoteReference"/>
        </w:rPr>
        <w:footnoteReference w:id="48"/>
      </w:r>
      <w:r w:rsidR="00B061B5">
        <w:t xml:space="preserve"> </w:t>
      </w:r>
      <w:r w:rsidR="00AC2180">
        <w:t xml:space="preserve">Its provisions </w:t>
      </w:r>
      <w:r w:rsidR="00AC2180" w:rsidRPr="00B16038">
        <w:t xml:space="preserve">affirmed the responsibility of grantees and subgrantees to comply and document their compliance with these and other privacy- and confidentiality-related protections; clarified the kind of information that can be shared or released; described the responsibility of grantees and subgrantees in the event that release of </w:t>
      </w:r>
      <w:r w:rsidR="0005265B">
        <w:t xml:space="preserve">an </w:t>
      </w:r>
      <w:r w:rsidR="00AC2180" w:rsidRPr="00B16038">
        <w:t>individual</w:t>
      </w:r>
      <w:r w:rsidR="0005265B">
        <w:t>'s</w:t>
      </w:r>
      <w:r w:rsidR="00AC2180" w:rsidRPr="00B16038">
        <w:t xml:space="preserve"> information is compelled by a court or law; and affirmed the responsibility of grantees to ensure that their subgrantees are aware of, comply with, and document their comp</w:t>
      </w:r>
      <w:r w:rsidR="0005265B">
        <w:t>liance with those protections.</w:t>
      </w:r>
    </w:p>
    <w:p w14:paraId="1932CD78" w14:textId="7E9D2810" w:rsidR="00B061B5" w:rsidRDefault="00AC2180" w:rsidP="00AC2180">
      <w:pPr>
        <w:widowControl w:val="0"/>
        <w:autoSpaceDE w:val="0"/>
        <w:autoSpaceDN w:val="0"/>
        <w:adjustRightInd w:val="0"/>
        <w:spacing w:before="120" w:after="120"/>
      </w:pPr>
      <w:r>
        <w:t xml:space="preserve">The specific protections, as outlined in section (b)(2) of </w:t>
      </w:r>
      <w:hyperlink r:id="rId129" w:history="1">
        <w:r w:rsidRPr="00AC2180">
          <w:rPr>
            <w:rStyle w:val="Hyperlink"/>
          </w:rPr>
          <w:t>42 U.S. Code §13925</w:t>
        </w:r>
      </w:hyperlink>
      <w:r w:rsidR="00E91ABE">
        <w:t>,</w:t>
      </w:r>
      <w:r w:rsidR="00A50BCE" w:rsidRPr="00B16038">
        <w:t xml:space="preserve"> </w:t>
      </w:r>
      <w:r>
        <w:t>are as follows</w:t>
      </w:r>
      <w:r w:rsidR="00A50BCE" w:rsidRPr="00B16038">
        <w:t>:</w:t>
      </w:r>
      <w:r w:rsidR="00B061B5">
        <w:br w:type="page"/>
      </w:r>
    </w:p>
    <w:p w14:paraId="4D0129DE" w14:textId="77777777" w:rsidR="002C3C16" w:rsidRPr="002C3C16" w:rsidRDefault="002C3C16" w:rsidP="00C7402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240" w:after="60"/>
        <w:ind w:left="288" w:right="144"/>
        <w:rPr>
          <w:rFonts w:eastAsia="Times New Roman" w:cs="Times New Roman"/>
          <w:i/>
          <w:sz w:val="20"/>
          <w:szCs w:val="21"/>
        </w:rPr>
      </w:pPr>
      <w:r w:rsidRPr="0080248D">
        <w:rPr>
          <w:rFonts w:cs="Calibri"/>
          <w:b/>
          <w:i/>
          <w:sz w:val="20"/>
          <w:szCs w:val="21"/>
        </w:rPr>
        <w:lastRenderedPageBreak/>
        <w:t>(2) Nondisclosure</w:t>
      </w:r>
      <w:r w:rsidRPr="00A049A1">
        <w:rPr>
          <w:rFonts w:cs="Calibri"/>
          <w:b/>
          <w:i/>
          <w:sz w:val="20"/>
          <w:szCs w:val="21"/>
        </w:rPr>
        <w:t xml:space="preserve"> of Confidential or Private Information</w:t>
      </w:r>
    </w:p>
    <w:p w14:paraId="40B0091B" w14:textId="77777777" w:rsidR="002C3C16" w:rsidRP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 xml:space="preserve">(A) In general - </w:t>
      </w:r>
      <w:r w:rsidRPr="002C3C16">
        <w:rPr>
          <w:rFonts w:eastAsia="Times New Roman" w:cs="Times New Roman"/>
          <w:i/>
          <w:color w:val="333333"/>
          <w:sz w:val="20"/>
          <w:szCs w:val="21"/>
        </w:rPr>
        <w:t>In order to ensure the safety of adult, youth, and child victims of domestic violence, dating violence, sexual assault, or stalking, and their families, grantees and subgrantees under this subchapter shall protect the confidentiality and privacy of persons receiving services.</w:t>
      </w:r>
    </w:p>
    <w:p w14:paraId="3C5A3A62" w14:textId="77777777" w:rsidR="002C3C16" w:rsidRP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 xml:space="preserve">(B) Nondisclosure - </w:t>
      </w:r>
      <w:r w:rsidRPr="002C3C16">
        <w:rPr>
          <w:rFonts w:eastAsia="Times New Roman" w:cs="Times New Roman"/>
          <w:i/>
          <w:color w:val="333333"/>
          <w:sz w:val="20"/>
          <w:szCs w:val="21"/>
        </w:rPr>
        <w:t>Subject to subparagraphs (C) and (D), grantees and subgrantees shall not—</w:t>
      </w:r>
    </w:p>
    <w:p w14:paraId="6C7E98D1" w14:textId="77777777" w:rsidR="002C3C16" w:rsidRP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 xml:space="preserve">(i) </w:t>
      </w:r>
      <w:r w:rsidRPr="002C3C16">
        <w:rPr>
          <w:rFonts w:eastAsia="Times New Roman" w:cs="Times New Roman"/>
          <w:i/>
          <w:color w:val="333333"/>
          <w:sz w:val="20"/>
          <w:szCs w:val="21"/>
        </w:rPr>
        <w:t>disclose, reveal, or release any personally identifying information or individual information collected in connection with services requested, utilized, or denied through grantees’ and subgrantees’ programs, regardless of whether the information has been encoded, encrypted, hashed, or otherwise protected; or</w:t>
      </w:r>
    </w:p>
    <w:p w14:paraId="4FB97440" w14:textId="77777777" w:rsidR="002C3C16" w:rsidRP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 xml:space="preserve">(ii) </w:t>
      </w:r>
      <w:r w:rsidRPr="002C3C16">
        <w:rPr>
          <w:rFonts w:eastAsia="Times New Roman" w:cs="Times New Roman"/>
          <w:i/>
          <w:color w:val="333333"/>
          <w:sz w:val="20"/>
          <w:szCs w:val="21"/>
        </w:rPr>
        <w:t>disclose, reveal, or release individual client information without the informed, written, reasonably time-limited consent of the person (or in the case of an unemancipated minor, the minor and the parent or guardian or in the case of legal incapacity, a court-appointed guardian) about whom information is sought, whether for this program or any other Federal, State, tribal, or territorial grant program, except that consent for release may not be given by the abuser of the minor, incapacitated person, or the abuser of the other parent of the minor.</w:t>
      </w:r>
    </w:p>
    <w:p w14:paraId="18AD8B80" w14:textId="77777777" w:rsid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i/>
          <w:color w:val="333333"/>
          <w:sz w:val="20"/>
          <w:szCs w:val="21"/>
        </w:rPr>
        <w:t xml:space="preserve"> If a minor or a person with a legally appointed guardian is permitted by law to receive services without the parent’s or guardian’s consent, the minor or person with a guardian may release informat</w:t>
      </w:r>
      <w:r>
        <w:rPr>
          <w:rFonts w:eastAsia="Times New Roman" w:cs="Times New Roman"/>
          <w:i/>
          <w:color w:val="333333"/>
          <w:sz w:val="20"/>
          <w:szCs w:val="21"/>
        </w:rPr>
        <w:t>ion without additional consent.</w:t>
      </w:r>
    </w:p>
    <w:p w14:paraId="54CD7594" w14:textId="77777777" w:rsidR="0005265B"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 xml:space="preserve">(C) Release - </w:t>
      </w:r>
      <w:r w:rsidRPr="002C3C16">
        <w:rPr>
          <w:rFonts w:eastAsia="Times New Roman" w:cs="Times New Roman"/>
          <w:i/>
          <w:color w:val="333333"/>
          <w:sz w:val="20"/>
          <w:szCs w:val="21"/>
        </w:rPr>
        <w:t>If release of information described in subparagraph (B) is compelled</w:t>
      </w:r>
      <w:r w:rsidR="0005265B">
        <w:rPr>
          <w:rFonts w:eastAsia="Times New Roman" w:cs="Times New Roman"/>
          <w:i/>
          <w:color w:val="333333"/>
          <w:sz w:val="20"/>
          <w:szCs w:val="21"/>
        </w:rPr>
        <w:t xml:space="preserve"> by statutory or court mandate—</w:t>
      </w:r>
    </w:p>
    <w:p w14:paraId="6924A4ED" w14:textId="77777777" w:rsidR="0005265B"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 xml:space="preserve"> (i) </w:t>
      </w:r>
      <w:r w:rsidRPr="002C3C16">
        <w:rPr>
          <w:rFonts w:eastAsia="Times New Roman" w:cs="Times New Roman"/>
          <w:i/>
          <w:color w:val="333333"/>
          <w:sz w:val="20"/>
          <w:szCs w:val="21"/>
        </w:rPr>
        <w:t>grantees and subgrantees shall make reasonable attempts to provide notice to victims affected by the disclosure of information; and</w:t>
      </w:r>
    </w:p>
    <w:p w14:paraId="3DD80319" w14:textId="77777777" w:rsid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 xml:space="preserve">(ii) </w:t>
      </w:r>
      <w:r w:rsidRPr="002C3C16">
        <w:rPr>
          <w:rFonts w:eastAsia="Times New Roman" w:cs="Times New Roman"/>
          <w:i/>
          <w:color w:val="333333"/>
          <w:sz w:val="20"/>
          <w:szCs w:val="21"/>
        </w:rPr>
        <w:t xml:space="preserve">grantees and subgrantees shall take steps necessary to protect the privacy and safety of the persons affected by </w:t>
      </w:r>
      <w:r>
        <w:rPr>
          <w:rFonts w:eastAsia="Times New Roman" w:cs="Times New Roman"/>
          <w:i/>
          <w:color w:val="333333"/>
          <w:sz w:val="20"/>
          <w:szCs w:val="21"/>
        </w:rPr>
        <w:t>the release of the information.</w:t>
      </w:r>
    </w:p>
    <w:p w14:paraId="22FB983F" w14:textId="77777777" w:rsidR="00501A17"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(D) Information sharing</w:t>
      </w:r>
    </w:p>
    <w:p w14:paraId="290C6B46" w14:textId="77777777" w:rsidR="002C3C16" w:rsidRP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 xml:space="preserve">(i) </w:t>
      </w:r>
      <w:r w:rsidRPr="002C3C16">
        <w:rPr>
          <w:rFonts w:eastAsia="Times New Roman" w:cs="Times New Roman"/>
          <w:i/>
          <w:color w:val="333333"/>
          <w:sz w:val="20"/>
          <w:szCs w:val="21"/>
        </w:rPr>
        <w:t>Grantees and subgrantees may share—</w:t>
      </w:r>
    </w:p>
    <w:p w14:paraId="5C7C33B8" w14:textId="77777777" w:rsidR="007D4863" w:rsidRDefault="002C3C16" w:rsidP="00D0390A">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0"/>
          <w:szCs w:val="21"/>
        </w:rPr>
      </w:pPr>
      <w:r w:rsidRPr="002C3C16">
        <w:rPr>
          <w:rFonts w:eastAsia="Times New Roman" w:cs="Times New Roman"/>
          <w:b/>
          <w:bCs/>
          <w:i/>
          <w:color w:val="333333"/>
          <w:sz w:val="20"/>
          <w:szCs w:val="21"/>
        </w:rPr>
        <w:t xml:space="preserve">(I) </w:t>
      </w:r>
      <w:r w:rsidRPr="002C3C16">
        <w:rPr>
          <w:rFonts w:eastAsia="Times New Roman" w:cs="Times New Roman"/>
          <w:i/>
          <w:color w:val="333333"/>
          <w:sz w:val="20"/>
          <w:szCs w:val="21"/>
        </w:rPr>
        <w:t>non-personally identifying data in the aggregate regarding services to their clients and non-personally identifying demographic information in order to comply with Federal, State, tribal, or territorial reporting, evaluation, o</w:t>
      </w:r>
      <w:r w:rsidR="007D4863">
        <w:rPr>
          <w:rFonts w:eastAsia="Times New Roman" w:cs="Times New Roman"/>
          <w:i/>
          <w:color w:val="333333"/>
          <w:sz w:val="20"/>
          <w:szCs w:val="21"/>
        </w:rPr>
        <w:t>r data collection requirements;</w:t>
      </w:r>
    </w:p>
    <w:p w14:paraId="23D90B23" w14:textId="77777777" w:rsidR="002C3C16" w:rsidRPr="002C3C16" w:rsidRDefault="002C3C16" w:rsidP="00D0390A">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0"/>
          <w:szCs w:val="21"/>
        </w:rPr>
      </w:pPr>
      <w:r w:rsidRPr="002C3C16">
        <w:rPr>
          <w:rFonts w:eastAsia="Times New Roman" w:cs="Times New Roman"/>
          <w:b/>
          <w:bCs/>
          <w:i/>
          <w:color w:val="333333"/>
          <w:sz w:val="20"/>
          <w:szCs w:val="21"/>
        </w:rPr>
        <w:t xml:space="preserve">(II) </w:t>
      </w:r>
      <w:r w:rsidRPr="002C3C16">
        <w:rPr>
          <w:rFonts w:eastAsia="Times New Roman" w:cs="Times New Roman"/>
          <w:i/>
          <w:color w:val="333333"/>
          <w:sz w:val="20"/>
          <w:szCs w:val="21"/>
        </w:rPr>
        <w:t>court-generated information and law enforcement-generated information contained in secure, governmental registries for protection order enforcement purposes; and</w:t>
      </w:r>
    </w:p>
    <w:p w14:paraId="588D09C4" w14:textId="77777777" w:rsidR="002C3C16" w:rsidRPr="002C3C16" w:rsidRDefault="002C3C16" w:rsidP="00D0390A">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0"/>
          <w:szCs w:val="21"/>
        </w:rPr>
      </w:pPr>
      <w:r w:rsidRPr="002C3C16">
        <w:rPr>
          <w:rFonts w:eastAsia="Times New Roman" w:cs="Times New Roman"/>
          <w:b/>
          <w:bCs/>
          <w:i/>
          <w:color w:val="333333"/>
          <w:sz w:val="20"/>
          <w:szCs w:val="21"/>
        </w:rPr>
        <w:t xml:space="preserve">(III) </w:t>
      </w:r>
      <w:r w:rsidRPr="002C3C16">
        <w:rPr>
          <w:rFonts w:eastAsia="Times New Roman" w:cs="Times New Roman"/>
          <w:i/>
          <w:color w:val="333333"/>
          <w:sz w:val="20"/>
          <w:szCs w:val="21"/>
        </w:rPr>
        <w:t>law enforcement-generated and prosecution-generated information necessary for law enforcement and prosecution purposes.</w:t>
      </w:r>
    </w:p>
    <w:p w14:paraId="35BC8C0E" w14:textId="77777777" w:rsidR="002C3C16" w:rsidRP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szCs w:val="21"/>
        </w:rPr>
        <w:t xml:space="preserve">(ii) </w:t>
      </w:r>
      <w:r w:rsidRPr="002C3C16">
        <w:rPr>
          <w:rFonts w:eastAsia="Times New Roman" w:cs="Times New Roman"/>
          <w:i/>
          <w:color w:val="333333"/>
          <w:sz w:val="20"/>
          <w:szCs w:val="21"/>
        </w:rPr>
        <w:t>In no circumstances may—</w:t>
      </w:r>
    </w:p>
    <w:p w14:paraId="1D55C57D" w14:textId="77777777" w:rsidR="002C3C16" w:rsidRPr="002C3C16" w:rsidRDefault="002C3C16" w:rsidP="00D0390A">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0"/>
          <w:szCs w:val="21"/>
        </w:rPr>
      </w:pPr>
      <w:r w:rsidRPr="002C3C16">
        <w:rPr>
          <w:rFonts w:eastAsia="Times New Roman" w:cs="Times New Roman"/>
          <w:b/>
          <w:bCs/>
          <w:i/>
          <w:color w:val="333333"/>
          <w:sz w:val="20"/>
          <w:szCs w:val="21"/>
        </w:rPr>
        <w:t xml:space="preserve">(I) </w:t>
      </w:r>
      <w:r w:rsidRPr="002C3C16">
        <w:rPr>
          <w:rFonts w:eastAsia="Times New Roman" w:cs="Times New Roman"/>
          <w:i/>
          <w:color w:val="333333"/>
          <w:sz w:val="20"/>
          <w:szCs w:val="21"/>
        </w:rPr>
        <w:t>an adult, youth, or child victim of domestic violence, dating violence, sexual assault, or stalking be required to provide a consent to release his or her personally identifying information as a condition of eligibility for the services provided by the grantee or subgrantee;</w:t>
      </w:r>
    </w:p>
    <w:p w14:paraId="7E85FC10" w14:textId="77777777" w:rsidR="002C3C16" w:rsidRDefault="002C3C16" w:rsidP="00D0390A">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firstLine="432"/>
        <w:rPr>
          <w:rFonts w:eastAsia="Times New Roman" w:cs="Times New Roman"/>
          <w:i/>
          <w:color w:val="333333"/>
          <w:sz w:val="20"/>
          <w:szCs w:val="21"/>
        </w:rPr>
      </w:pPr>
      <w:r w:rsidRPr="002C3C16">
        <w:rPr>
          <w:rFonts w:eastAsia="Times New Roman" w:cs="Times New Roman"/>
          <w:b/>
          <w:bCs/>
          <w:i/>
          <w:color w:val="333333"/>
          <w:sz w:val="20"/>
          <w:szCs w:val="21"/>
        </w:rPr>
        <w:t xml:space="preserve">(II) </w:t>
      </w:r>
      <w:r w:rsidRPr="002C3C16">
        <w:rPr>
          <w:rFonts w:eastAsia="Times New Roman" w:cs="Times New Roman"/>
          <w:i/>
          <w:color w:val="333333"/>
          <w:sz w:val="20"/>
          <w:szCs w:val="21"/>
        </w:rPr>
        <w:t>any personally identifying information be shared in order to comply with Federal, tribal, or State reporting, evaluation, or data collection requirements, whether for this program or any other Federal, tribal, or State grant program."</w:t>
      </w:r>
    </w:p>
    <w:p w14:paraId="7523DFBB" w14:textId="77777777" w:rsid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rPr>
        <w:t>(E) Statutorily mandated reports of abuse or neglect</w:t>
      </w:r>
      <w:r>
        <w:rPr>
          <w:rFonts w:eastAsia="Times New Roman" w:cs="Times New Roman"/>
          <w:i/>
          <w:color w:val="333333"/>
          <w:sz w:val="20"/>
        </w:rPr>
        <w:t xml:space="preserve"> - </w:t>
      </w:r>
      <w:r w:rsidRPr="0085146C">
        <w:rPr>
          <w:rFonts w:eastAsia="Times New Roman" w:cs="Times New Roman"/>
          <w:i/>
          <w:color w:val="333333"/>
          <w:sz w:val="20"/>
        </w:rPr>
        <w:t>Nothing in this section prohibits a grantee or subgrantee from reporting suspected abuse or neglect, as those terms are defined and specifically mandated by the State or tribe involved.</w:t>
      </w:r>
      <w:bookmarkStart w:id="61" w:name="b_2_F"/>
      <w:bookmarkEnd w:id="61"/>
    </w:p>
    <w:p w14:paraId="7C4AF4C1" w14:textId="77777777" w:rsid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rPr>
        <w:t>(F) Oversight</w:t>
      </w:r>
      <w:r>
        <w:rPr>
          <w:rFonts w:eastAsia="Times New Roman" w:cs="Times New Roman"/>
          <w:i/>
          <w:color w:val="333333"/>
          <w:sz w:val="20"/>
        </w:rPr>
        <w:t xml:space="preserve"> - </w:t>
      </w:r>
      <w:r w:rsidRPr="0085146C">
        <w:rPr>
          <w:rFonts w:eastAsia="Times New Roman" w:cs="Times New Roman"/>
          <w:i/>
          <w:color w:val="333333"/>
          <w:sz w:val="20"/>
        </w:rPr>
        <w:t>Nothing in this paragraph shall prevent the Attorney General from disclosing grant activities authorized in this Act to the chairman and ranking members of the Committee on the Judiciary of the House of Representatives and the Committee on the Judiciary of the Senate exercising Congressional oversight authority. All disclosures shall protect confidentiality and omit personally identifying information, including location information about individuals.</w:t>
      </w:r>
      <w:bookmarkStart w:id="62" w:name="b_2_G"/>
      <w:bookmarkEnd w:id="62"/>
    </w:p>
    <w:p w14:paraId="629C78A3" w14:textId="77777777" w:rsidR="002C3C16" w:rsidRPr="002C3C16" w:rsidRDefault="002C3C16" w:rsidP="00E50546">
      <w:pPr>
        <w:pBdr>
          <w:top w:val="single" w:sz="12" w:space="3" w:color="auto"/>
          <w:left w:val="single" w:sz="12" w:space="4" w:color="auto"/>
          <w:bottom w:val="single" w:sz="12" w:space="3" w:color="auto"/>
          <w:right w:val="single" w:sz="12" w:space="4" w:color="auto"/>
        </w:pBdr>
        <w:shd w:val="clear" w:color="auto" w:fill="F2F2F2" w:themeFill="background1" w:themeFillShade="F2"/>
        <w:spacing w:before="60" w:after="60"/>
        <w:ind w:left="288" w:right="144"/>
        <w:rPr>
          <w:rFonts w:eastAsia="Times New Roman" w:cs="Times New Roman"/>
          <w:i/>
          <w:color w:val="333333"/>
          <w:sz w:val="20"/>
          <w:szCs w:val="21"/>
        </w:rPr>
      </w:pPr>
      <w:r w:rsidRPr="002C3C16">
        <w:rPr>
          <w:rFonts w:eastAsia="Times New Roman" w:cs="Times New Roman"/>
          <w:b/>
          <w:bCs/>
          <w:i/>
          <w:color w:val="333333"/>
          <w:sz w:val="20"/>
        </w:rPr>
        <w:t>(G) Confidentiality assessment and assurances</w:t>
      </w:r>
      <w:r>
        <w:rPr>
          <w:rFonts w:eastAsia="Times New Roman" w:cs="Times New Roman"/>
          <w:i/>
          <w:color w:val="333333"/>
          <w:sz w:val="20"/>
        </w:rPr>
        <w:t xml:space="preserve"> - </w:t>
      </w:r>
      <w:r w:rsidRPr="0085146C">
        <w:rPr>
          <w:rFonts w:eastAsia="Times New Roman" w:cs="Times New Roman"/>
          <w:i/>
          <w:color w:val="333333"/>
          <w:sz w:val="20"/>
        </w:rPr>
        <w:t>Grantees and subgrantees must document their compliance with the confidentiality and privacy provisions required under this section.</w:t>
      </w:r>
    </w:p>
    <w:p w14:paraId="27CCEE0B" w14:textId="7585B741" w:rsidR="00E91ABE" w:rsidRPr="00923F5F" w:rsidRDefault="00923F5F" w:rsidP="00A049A1">
      <w:pPr>
        <w:widowControl w:val="0"/>
        <w:spacing w:before="240" w:after="120"/>
        <w:rPr>
          <w:rFonts w:eastAsia="Times New Roman" w:cs="Times New Roman"/>
          <w:color w:val="000000"/>
        </w:rPr>
      </w:pPr>
      <w:bookmarkStart w:id="63" w:name="b_2_E"/>
      <w:bookmarkEnd w:id="63"/>
      <w:r>
        <w:t xml:space="preserve">For </w:t>
      </w:r>
      <w:r w:rsidR="00E204A9">
        <w:t>further details on</w:t>
      </w:r>
      <w:r>
        <w:t xml:space="preserve"> these confidentiality provisions, see the</w:t>
      </w:r>
      <w:r w:rsidR="00AF684D" w:rsidRPr="004C485F">
        <w:rPr>
          <w:rFonts w:eastAsia="Times New Roman" w:cs="Times New Roman"/>
          <w:color w:val="000000"/>
        </w:rPr>
        <w:t xml:space="preserve"> </w:t>
      </w:r>
      <w:hyperlink r:id="rId130" w:history="1">
        <w:r w:rsidR="00AF684D" w:rsidRPr="004C485F">
          <w:rPr>
            <w:rFonts w:eastAsia="Times New Roman" w:cs="Times New Roman"/>
            <w:color w:val="0000FF"/>
            <w:u w:val="single"/>
          </w:rPr>
          <w:t>NNEDV Fact Sheet on VAWA and FVPSA Confidentiality Provisions</w:t>
        </w:r>
      </w:hyperlink>
      <w:r w:rsidR="00AF684D">
        <w:t>.</w:t>
      </w:r>
      <w:r w:rsidR="00B061B5">
        <w:t xml:space="preserve"> </w:t>
      </w:r>
      <w:r>
        <w:t xml:space="preserve">For additional guidance on confidentiality and releases, see </w:t>
      </w:r>
      <w:r w:rsidR="00AF684D" w:rsidRPr="00B16038">
        <w:t xml:space="preserve">the </w:t>
      </w:r>
      <w:hyperlink r:id="rId131" w:history="1">
        <w:r w:rsidR="00AF684D" w:rsidRPr="00923F5F">
          <w:rPr>
            <w:color w:val="0000FF"/>
            <w:u w:val="single"/>
          </w:rPr>
          <w:t xml:space="preserve">NNEDV FAQ on </w:t>
        </w:r>
        <w:r w:rsidR="00AF684D" w:rsidRPr="00923F5F">
          <w:rPr>
            <w:color w:val="0000FF"/>
            <w:u w:val="single"/>
          </w:rPr>
          <w:lastRenderedPageBreak/>
          <w:t>Confidentiality Releases</w:t>
        </w:r>
      </w:hyperlink>
      <w:r>
        <w:t xml:space="preserve"> </w:t>
      </w:r>
      <w:r w:rsidR="00320BD4">
        <w:t>(which was revised in 2015, to include the protections defined in the 2013 VAWA Reauthorization).</w:t>
      </w:r>
    </w:p>
    <w:p w14:paraId="7BD4D3E4" w14:textId="77777777" w:rsidR="00A50BCE" w:rsidRPr="00A062F5" w:rsidRDefault="00A50BCE" w:rsidP="00BB7C7F">
      <w:pPr>
        <w:pStyle w:val="Heading4"/>
        <w:numPr>
          <w:ilvl w:val="0"/>
          <w:numId w:val="31"/>
        </w:numPr>
        <w:ind w:left="432" w:hanging="144"/>
      </w:pPr>
      <w:bookmarkStart w:id="64" w:name="_Toc444464220"/>
      <w:bookmarkStart w:id="65" w:name="_Toc459720142"/>
      <w:bookmarkStart w:id="66" w:name="_Toc471303353"/>
      <w:r w:rsidRPr="00A062F5">
        <w:t>Survivor Confidentiality: HUD Provisions</w:t>
      </w:r>
      <w:bookmarkEnd w:id="64"/>
      <w:bookmarkEnd w:id="65"/>
      <w:bookmarkEnd w:id="66"/>
      <w:r w:rsidRPr="00A062F5">
        <w:t xml:space="preserve"> </w:t>
      </w:r>
    </w:p>
    <w:p w14:paraId="2ED1BF00" w14:textId="56670032" w:rsidR="00A049A1" w:rsidRDefault="00A50BCE" w:rsidP="00A049A1">
      <w:pPr>
        <w:widowControl w:val="0"/>
        <w:spacing w:before="120" w:after="120"/>
      </w:pPr>
      <w:r w:rsidRPr="00DD0383">
        <w:t>HUD requires victim services providers</w:t>
      </w:r>
      <w:r>
        <w:rPr>
          <w:rStyle w:val="FootnoteReference"/>
        </w:rPr>
        <w:footnoteReference w:id="49"/>
      </w:r>
      <w:r w:rsidRPr="00DD0383">
        <w:t xml:space="preserve"> </w:t>
      </w:r>
      <w:r w:rsidR="00A049A1">
        <w:t xml:space="preserve">that receive funding under its Continuum of Care (CoC) program and Emergency Solutions Grant (ESG) program </w:t>
      </w:r>
      <w:r w:rsidRPr="00DD0383">
        <w:t xml:space="preserve">to collect all of the same data that other </w:t>
      </w:r>
      <w:r w:rsidR="00A049A1">
        <w:t xml:space="preserve">similar </w:t>
      </w:r>
      <w:r w:rsidRPr="00DD0383">
        <w:t xml:space="preserve">CoC- or ESG-funded projects are required to collect (see the </w:t>
      </w:r>
      <w:hyperlink r:id="rId132" w:history="1">
        <w:r w:rsidRPr="00DD0383">
          <w:rPr>
            <w:rStyle w:val="Hyperlink"/>
          </w:rPr>
          <w:t>HMIS Data Standards Manual</w:t>
        </w:r>
      </w:hyperlink>
      <w:r w:rsidRPr="00DD0383">
        <w:t xml:space="preserve">, </w:t>
      </w:r>
      <w:hyperlink r:id="rId133" w:history="1">
        <w:r w:rsidRPr="00DD0383">
          <w:rPr>
            <w:rStyle w:val="Hyperlink"/>
          </w:rPr>
          <w:t>HMIS Data Dictionary</w:t>
        </w:r>
      </w:hyperlink>
      <w:r w:rsidRPr="00DD0383">
        <w:t xml:space="preserve">, and </w:t>
      </w:r>
      <w:hyperlink r:id="rId134" w:history="1">
        <w:r w:rsidRPr="00DD0383">
          <w:rPr>
            <w:rStyle w:val="Hyperlink"/>
          </w:rPr>
          <w:t>ESG Program HMIS Manual</w:t>
        </w:r>
      </w:hyperlink>
      <w:r w:rsidR="00A049A1">
        <w:t xml:space="preserve"> for information about standard data collection requirements)</w:t>
      </w:r>
      <w:r w:rsidRPr="00DD0383">
        <w:t xml:space="preserve">, </w:t>
      </w:r>
      <w:r>
        <w:t xml:space="preserve">but in compliance with VAWA, </w:t>
      </w:r>
      <w:r w:rsidRPr="00B16038">
        <w:t xml:space="preserve">broadly </w:t>
      </w:r>
      <w:r>
        <w:t xml:space="preserve">exempts such providers </w:t>
      </w:r>
      <w:r w:rsidRPr="00B16038">
        <w:t>from requirements to participate in the shared data collection system that all other HUD-funded providers must use (the Homeless Managem</w:t>
      </w:r>
      <w:r>
        <w:t xml:space="preserve">ent Information System or HMIS), directing them, instead, </w:t>
      </w:r>
      <w:r w:rsidRPr="00DD0383">
        <w:t>to enter data in</w:t>
      </w:r>
      <w:r>
        <w:t>to</w:t>
      </w:r>
      <w:r w:rsidRPr="00DD0383">
        <w:t xml:space="preserve"> a</w:t>
      </w:r>
      <w:r>
        <w:t xml:space="preserve"> "comparable database</w:t>
      </w:r>
      <w:r w:rsidR="00A049A1">
        <w:t>.</w:t>
      </w:r>
      <w:r>
        <w:t>"</w:t>
      </w:r>
      <w:r w:rsidR="00B061B5">
        <w:t xml:space="preserve"> </w:t>
      </w:r>
      <w:r w:rsidR="00A049A1">
        <w:t>A "comparable database" must</w:t>
      </w:r>
      <w:r>
        <w:t xml:space="preserve"> meet or </w:t>
      </w:r>
      <w:r w:rsidR="00A049A1">
        <w:t>exceed</w:t>
      </w:r>
      <w:r>
        <w:t xml:space="preserve"> HUD's current </w:t>
      </w:r>
      <w:hyperlink r:id="rId135" w:history="1">
        <w:r w:rsidRPr="00A049A1">
          <w:rPr>
            <w:rStyle w:val="Hyperlink"/>
          </w:rPr>
          <w:t>data and technical standards</w:t>
        </w:r>
      </w:hyperlink>
      <w:r>
        <w:t xml:space="preserve"> for implementing a Homeless Management Information System (HMIS)</w:t>
      </w:r>
      <w:r w:rsidRPr="00B16038">
        <w:rPr>
          <w:vertAlign w:val="superscript"/>
        </w:rPr>
        <w:footnoteReference w:id="50"/>
      </w:r>
      <w:r>
        <w:t xml:space="preserve">, and which allows them to generate "unduplicated aggregate reports based on the data," which must then be provided to the entity administering their ESG grant or CoC grant. </w:t>
      </w:r>
    </w:p>
    <w:p w14:paraId="3F992F81" w14:textId="77777777" w:rsidR="00A049A1" w:rsidRDefault="00A50BCE" w:rsidP="00A049A1">
      <w:pPr>
        <w:widowControl w:val="0"/>
        <w:spacing w:before="120" w:after="120"/>
      </w:pPr>
      <w:r>
        <w:t xml:space="preserve">Per §578.57(a)(3) of the </w:t>
      </w:r>
      <w:hyperlink r:id="rId136" w:history="1">
        <w:r w:rsidRPr="00BE5A95">
          <w:rPr>
            <w:rStyle w:val="Hyperlink"/>
          </w:rPr>
          <w:t>CoC Interim Rule</w:t>
        </w:r>
      </w:hyperlink>
      <w:r>
        <w:t>, "If the recipient or subrecipient is a victim services provider, or a legal services provider, it may use Continuum of Care funds to establish and operate a comparable database that complies with HUD‘S HMIS requirements."</w:t>
      </w:r>
    </w:p>
    <w:p w14:paraId="72C02CCB" w14:textId="5A9BF64C" w:rsidR="00A50BCE" w:rsidRPr="00B16038" w:rsidRDefault="00A50BCE" w:rsidP="00A049A1">
      <w:pPr>
        <w:widowControl w:val="0"/>
        <w:spacing w:before="120" w:after="120"/>
      </w:pPr>
      <w:r w:rsidRPr="00B16038">
        <w:t xml:space="preserve">However, victim services advocates have long </w:t>
      </w:r>
      <w:r>
        <w:t>expressed concern</w:t>
      </w:r>
      <w:r w:rsidRPr="00B16038">
        <w:t xml:space="preserve"> that although HUD regulations protect the confidentiality of survivors who are fortunate to be enrolled in a program operated by a victim services provider, they don't offer comparable protections to survivors who happen to be in a mainstream program -- and who may need the very same protections to avoid being discovered by a stalker or </w:t>
      </w:r>
      <w:r w:rsidR="001E562B">
        <w:t xml:space="preserve">by </w:t>
      </w:r>
      <w:r w:rsidRPr="00B16038">
        <w:t xml:space="preserve">the perpetrator </w:t>
      </w:r>
      <w:r w:rsidR="001E562B">
        <w:t>of the violence</w:t>
      </w:r>
      <w:r w:rsidRPr="00B16038">
        <w:t xml:space="preserve"> they fled.</w:t>
      </w:r>
      <w:r w:rsidR="00B061B5">
        <w:t xml:space="preserve"> </w:t>
      </w:r>
      <w:r w:rsidRPr="00B16038">
        <w:t xml:space="preserve">HUD guidance on </w:t>
      </w:r>
      <w:hyperlink r:id="rId137" w:history="1">
        <w:r w:rsidRPr="00B16038">
          <w:rPr>
            <w:color w:val="0000FF"/>
            <w:u w:val="single"/>
          </w:rPr>
          <w:t>Coordinated Entry and Victim Service Providers</w:t>
        </w:r>
      </w:hyperlink>
      <w:r w:rsidRPr="00B16038">
        <w:t xml:space="preserve"> clarifies that: </w:t>
      </w:r>
    </w:p>
    <w:p w14:paraId="51836C25" w14:textId="06DEC4F9" w:rsidR="00A50BCE" w:rsidRPr="00B16038" w:rsidRDefault="00A50BCE" w:rsidP="00A50BCE">
      <w:pPr>
        <w:widowControl w:val="0"/>
        <w:ind w:left="288"/>
        <w:rPr>
          <w:i/>
        </w:rPr>
      </w:pPr>
      <w:r w:rsidRPr="00B16038">
        <w:rPr>
          <w:i/>
        </w:rPr>
        <w:t>"All households, regardless of their DV status, have the right to refuse to disclose their information in HMIS and may refuse to allow the CoC to share their information among providers within the CoC. In fact, all service providers are prohibited from denying assistance to program applicants and program participants if they refuse to permit the provider to enter their information in to HMIS or refuse to allow their information to be shared with other providers. However, some information may be required by the project, or by public or private funders to determine eligibility for housing or services, or to assess needed services. In those instances, the information must still be collected by the recipient to determine whether the individual or family is eligible, but it must not be entered into HMIS if the program participant objects to having information entered into the HMIS. For instance, if a provider needs to verify the presence of a disability in the process of determining eligibility for PSH, the information itself must be collected but not recorded in HMIS. In other words, it should be retained in a separate paper file or closed database."</w:t>
      </w:r>
      <w:r w:rsidR="00985343">
        <w:rPr>
          <w:i/>
        </w:rPr>
        <w:t xml:space="preserve"> </w:t>
      </w:r>
      <w:r w:rsidRPr="00B16038">
        <w:t>(Q&amp;A #3)</w:t>
      </w:r>
    </w:p>
    <w:p w14:paraId="39D89FC8" w14:textId="1233D7C6" w:rsidR="007D4863" w:rsidRPr="00B16038" w:rsidRDefault="00A50BCE" w:rsidP="007D4863">
      <w:pPr>
        <w:widowControl w:val="0"/>
        <w:spacing w:before="120" w:after="120"/>
      </w:pPr>
      <w:r>
        <w:t>Some of the provider</w:t>
      </w:r>
      <w:r w:rsidRPr="00B16038">
        <w:t xml:space="preserve">s </w:t>
      </w:r>
      <w:r>
        <w:t xml:space="preserve">we interviewed </w:t>
      </w:r>
      <w:r w:rsidRPr="00B16038">
        <w:t>suggest</w:t>
      </w:r>
      <w:r>
        <w:t>ed</w:t>
      </w:r>
      <w:r w:rsidRPr="00B16038">
        <w:t xml:space="preserve"> that there is inadequate awareness among CoC providers of </w:t>
      </w:r>
      <w:r w:rsidR="000428BA">
        <w:t>a client's</w:t>
      </w:r>
      <w:r w:rsidRPr="00B16038">
        <w:t xml:space="preserve"> right to withhold information or to withhold </w:t>
      </w:r>
      <w:r>
        <w:t>permission for</w:t>
      </w:r>
      <w:r w:rsidRPr="00B16038">
        <w:t xml:space="preserve"> providers </w:t>
      </w:r>
      <w:r>
        <w:t xml:space="preserve">to </w:t>
      </w:r>
      <w:r w:rsidRPr="00B16038">
        <w:t xml:space="preserve">broadly share </w:t>
      </w:r>
      <w:r>
        <w:t>any such information which is voluntarily furnished</w:t>
      </w:r>
      <w:r w:rsidRPr="00B16038">
        <w:t>.</w:t>
      </w:r>
      <w:r w:rsidR="00B061B5">
        <w:t xml:space="preserve"> </w:t>
      </w:r>
      <w:r w:rsidR="000428BA">
        <w:t>In some cases, there may be a posted notice indicating that a person or family has the option of withholding data or permission to share data; in some cases, there may be a presumption of implicit consent.</w:t>
      </w:r>
      <w:r w:rsidR="00B061B5">
        <w:t xml:space="preserve"> </w:t>
      </w:r>
      <w:r w:rsidRPr="00B16038">
        <w:t xml:space="preserve">Although ideally, applicants for CoC assistance would be explicitly informed </w:t>
      </w:r>
      <w:r w:rsidRPr="00B16038">
        <w:lastRenderedPageBreak/>
        <w:t>of those rights, providers might be concerned that such a proactive advisory statement would needlessly discourage client disclosure of information useful to assessment of their needs, program-level reporting, and/or tracking of overall homelessness.</w:t>
      </w:r>
      <w:r w:rsidR="00B061B5">
        <w:t xml:space="preserve"> </w:t>
      </w:r>
      <w:r>
        <w:t xml:space="preserve">All of these provider concerns </w:t>
      </w:r>
      <w:r w:rsidR="004C3AAA">
        <w:t>should</w:t>
      </w:r>
      <w:r>
        <w:t xml:space="preserve">, of course, </w:t>
      </w:r>
      <w:r w:rsidR="004C3AAA">
        <w:t xml:space="preserve">be </w:t>
      </w:r>
      <w:r>
        <w:t>secondary to protecting the privacy, confidentiality, and safety of survivors</w:t>
      </w:r>
      <w:r w:rsidR="007D4863">
        <w:t xml:space="preserve">, and the NNEDV advises advocates to make sure that survivors seeking mainstream services know how to assert their </w:t>
      </w:r>
      <w:r w:rsidR="007D4863" w:rsidRPr="00B16038">
        <w:t>privacy-related rights</w:t>
      </w:r>
      <w:r w:rsidR="007D4863">
        <w:t>.</w:t>
      </w:r>
      <w:r w:rsidR="00A460D9">
        <w:rPr>
          <w:rStyle w:val="FootnoteReference"/>
        </w:rPr>
        <w:footnoteReference w:id="51"/>
      </w:r>
      <w:r w:rsidR="007D4863">
        <w:t xml:space="preserve"> </w:t>
      </w:r>
    </w:p>
    <w:p w14:paraId="46769B6A" w14:textId="3ED884A2" w:rsidR="004C3AAA" w:rsidRPr="004C485F" w:rsidRDefault="004C3AAA" w:rsidP="004C3AAA">
      <w:pPr>
        <w:widowControl w:val="0"/>
        <w:autoSpaceDE w:val="0"/>
        <w:autoSpaceDN w:val="0"/>
        <w:adjustRightInd w:val="0"/>
        <w:spacing w:before="120" w:after="120"/>
        <w:rPr>
          <w:rFonts w:ascii="Calibri" w:hAnsi="Calibri" w:cs="Calibri"/>
        </w:rPr>
      </w:pPr>
      <w:r w:rsidRPr="004C485F">
        <w:rPr>
          <w:rFonts w:ascii="Calibri" w:hAnsi="Calibri" w:cs="Calibri"/>
        </w:rPr>
        <w:t>Although mainstream homeless shelters and TH programs do not specifically target homeless survivors of domestic and sexual violence, and don't typically offer services to address the trauma from such victimization, research has substantiated that a significant number of homeless women and families have histories of such violence, including victimization that occurred while they were homeless.</w:t>
      </w:r>
      <w:r w:rsidRPr="004C485F">
        <w:rPr>
          <w:rFonts w:ascii="Calibri" w:hAnsi="Calibri" w:cs="Calibri"/>
          <w:vertAlign w:val="superscript"/>
        </w:rPr>
        <w:footnoteReference w:id="52"/>
      </w:r>
      <w:r w:rsidR="00B061B5">
        <w:rPr>
          <w:rFonts w:ascii="Calibri" w:hAnsi="Calibri" w:cs="Calibri"/>
        </w:rPr>
        <w:t xml:space="preserve"> </w:t>
      </w:r>
      <w:r w:rsidRPr="004C485F">
        <w:rPr>
          <w:rFonts w:ascii="Calibri" w:hAnsi="Calibri" w:cs="Calibri"/>
        </w:rPr>
        <w:t>Other data indicate that significant numbers of homeless and runaway youth and young adults are survivors of sexual violence, sexual trafficking, and sexual exploitation. (</w:t>
      </w:r>
      <w:hyperlink r:id="rId138" w:history="1">
        <w:r w:rsidRPr="004C485F">
          <w:rPr>
            <w:rFonts w:ascii="Calibri" w:hAnsi="Calibri" w:cs="Calibri"/>
            <w:color w:val="0000FF"/>
            <w:u w:val="single"/>
          </w:rPr>
          <w:t xml:space="preserve">NSVRC, </w:t>
        </w:r>
        <w:r w:rsidR="00E50546">
          <w:rPr>
            <w:rFonts w:ascii="Calibri" w:hAnsi="Calibri" w:cs="Calibri"/>
            <w:color w:val="0000FF"/>
            <w:u w:val="single"/>
          </w:rPr>
          <w:t>2011</w:t>
        </w:r>
      </w:hyperlink>
      <w:r w:rsidRPr="004C485F">
        <w:rPr>
          <w:rFonts w:ascii="Calibri" w:hAnsi="Calibri" w:cs="Calibri"/>
        </w:rPr>
        <w:t xml:space="preserve">, </w:t>
      </w:r>
      <w:hyperlink r:id="rId139" w:history="1">
        <w:r w:rsidRPr="004C485F">
          <w:rPr>
            <w:rFonts w:ascii="Calibri" w:hAnsi="Calibri" w:cs="Calibri"/>
            <w:color w:val="0000FF"/>
            <w:u w:val="single"/>
          </w:rPr>
          <w:t>NAEH, 2009</w:t>
        </w:r>
      </w:hyperlink>
      <w:r w:rsidR="0021607D">
        <w:rPr>
          <w:rFonts w:ascii="Calibri" w:hAnsi="Calibri" w:cs="Calibri"/>
        </w:rPr>
        <w:t xml:space="preserve">) </w:t>
      </w:r>
    </w:p>
    <w:p w14:paraId="4F351097" w14:textId="26145047" w:rsidR="004C3AAA" w:rsidRPr="004C485F" w:rsidRDefault="004C3AAA" w:rsidP="004C3AAA">
      <w:pPr>
        <w:widowControl w:val="0"/>
        <w:autoSpaceDE w:val="0"/>
        <w:autoSpaceDN w:val="0"/>
        <w:adjustRightInd w:val="0"/>
        <w:spacing w:before="120" w:after="120"/>
        <w:rPr>
          <w:rFonts w:ascii="Calibri" w:hAnsi="Calibri" w:cs="Calibri"/>
        </w:rPr>
      </w:pPr>
      <w:r w:rsidRPr="004C485F">
        <w:rPr>
          <w:rFonts w:ascii="Calibri" w:hAnsi="Calibri" w:cs="Calibri"/>
        </w:rPr>
        <w:t>For a variety of reasons, including lack of disclosure to shelter or program or census staff, there are no accurate counts of the overall number of survivors of domestic or sexual violence in mainstream homeless programs;</w:t>
      </w:r>
      <w:r w:rsidRPr="004C485F">
        <w:rPr>
          <w:rFonts w:ascii="Calibri" w:hAnsi="Calibri" w:cs="Calibri"/>
          <w:vertAlign w:val="superscript"/>
        </w:rPr>
        <w:footnoteReference w:id="53"/>
      </w:r>
      <w:r w:rsidRPr="004C485F">
        <w:rPr>
          <w:rFonts w:ascii="Calibri" w:hAnsi="Calibri" w:cs="Calibri"/>
        </w:rPr>
        <w:t xml:space="preserve"> nor, of course, are there data about how many of these survivors understood their right to </w:t>
      </w:r>
      <w:r w:rsidR="007D4863" w:rsidRPr="004C485F">
        <w:rPr>
          <w:rFonts w:ascii="Calibri" w:hAnsi="Calibri" w:cs="Calibri"/>
        </w:rPr>
        <w:t xml:space="preserve">withhold permission to </w:t>
      </w:r>
      <w:r w:rsidR="007D4863">
        <w:rPr>
          <w:rFonts w:ascii="Calibri" w:hAnsi="Calibri" w:cs="Calibri"/>
        </w:rPr>
        <w:t xml:space="preserve">share their </w:t>
      </w:r>
      <w:r w:rsidR="007D4863" w:rsidRPr="004C485F">
        <w:rPr>
          <w:rFonts w:ascii="Calibri" w:hAnsi="Calibri" w:cs="Calibri"/>
        </w:rPr>
        <w:t xml:space="preserve">information </w:t>
      </w:r>
      <w:r w:rsidR="007D4863">
        <w:rPr>
          <w:rFonts w:ascii="Calibri" w:hAnsi="Calibri" w:cs="Calibri"/>
        </w:rPr>
        <w:t>with other providers via the HMIS</w:t>
      </w:r>
      <w:r w:rsidRPr="004C485F">
        <w:rPr>
          <w:rFonts w:ascii="Calibri" w:hAnsi="Calibri" w:cs="Calibri"/>
        </w:rPr>
        <w:t>.</w:t>
      </w:r>
      <w:r w:rsidR="00B061B5">
        <w:rPr>
          <w:rFonts w:ascii="Calibri" w:hAnsi="Calibri" w:cs="Calibri"/>
        </w:rPr>
        <w:t xml:space="preserve"> </w:t>
      </w:r>
      <w:r w:rsidRPr="004C485F">
        <w:rPr>
          <w:rFonts w:ascii="Calibri" w:hAnsi="Calibri" w:cs="Calibri"/>
        </w:rPr>
        <w:t xml:space="preserve">Presumably, some portion of those who were unaware of </w:t>
      </w:r>
      <w:r w:rsidR="007D4863">
        <w:rPr>
          <w:rFonts w:ascii="Calibri" w:hAnsi="Calibri" w:cs="Calibri"/>
        </w:rPr>
        <w:t>that</w:t>
      </w:r>
      <w:r w:rsidRPr="004C485F">
        <w:rPr>
          <w:rFonts w:ascii="Calibri" w:hAnsi="Calibri" w:cs="Calibri"/>
        </w:rPr>
        <w:t xml:space="preserve"> right would have asserted </w:t>
      </w:r>
      <w:r w:rsidR="007D4863">
        <w:rPr>
          <w:rFonts w:ascii="Calibri" w:hAnsi="Calibri" w:cs="Calibri"/>
        </w:rPr>
        <w:t>i</w:t>
      </w:r>
      <w:r w:rsidRPr="004C485F">
        <w:rPr>
          <w:rFonts w:ascii="Calibri" w:hAnsi="Calibri" w:cs="Calibri"/>
        </w:rPr>
        <w:t>t, had they better understood that exercising th</w:t>
      </w:r>
      <w:r w:rsidR="007D4863">
        <w:rPr>
          <w:rFonts w:ascii="Calibri" w:hAnsi="Calibri" w:cs="Calibri"/>
        </w:rPr>
        <w:t>at</w:t>
      </w:r>
      <w:r w:rsidRPr="004C485F">
        <w:rPr>
          <w:rFonts w:ascii="Calibri" w:hAnsi="Calibri" w:cs="Calibri"/>
        </w:rPr>
        <w:t xml:space="preserve"> right would not jeopardize their access to emergency housing or supportive services.</w:t>
      </w:r>
    </w:p>
    <w:p w14:paraId="41CA5DF4" w14:textId="77777777" w:rsidR="004C3AAA" w:rsidRPr="004C485F" w:rsidRDefault="004C3AAA" w:rsidP="004C3AAA">
      <w:pPr>
        <w:spacing w:before="120" w:after="120"/>
        <w:rPr>
          <w:rFonts w:eastAsia="Times New Roman" w:cs="Times New Roman"/>
          <w:color w:val="000000"/>
        </w:rPr>
      </w:pPr>
      <w:r w:rsidRPr="004C485F">
        <w:rPr>
          <w:rFonts w:eastAsia="Times New Roman" w:cs="Times New Roman"/>
          <w:color w:val="000000"/>
        </w:rPr>
        <w:t>As Continuums of Care take steps to implement HUD requirements to develop and utilize a coordinated entry / coordinated assessment system that rationalizes access to transitional housing, rapid rehousing, and permanent supportive housing based on a standardized assessment of needs and urgency of assistance</w:t>
      </w:r>
      <w:r w:rsidRPr="004C485F">
        <w:rPr>
          <w:rFonts w:eastAsia="Times New Roman" w:cs="Times New Roman"/>
          <w:color w:val="000000"/>
          <w:vertAlign w:val="superscript"/>
        </w:rPr>
        <w:footnoteReference w:id="54"/>
      </w:r>
      <w:r w:rsidRPr="004C485F">
        <w:rPr>
          <w:rFonts w:eastAsia="Times New Roman" w:cs="Times New Roman"/>
          <w:color w:val="000000"/>
        </w:rPr>
        <w:t>, the importance of HMIS will continue to grow, as will CoCs' need to collect and integrate additional data that refines their understanding of the circumstances and barriers confronting the homeless individuals and families seeking assistance.</w:t>
      </w:r>
    </w:p>
    <w:p w14:paraId="0B831F1A" w14:textId="27BBF06E" w:rsidR="00E204A9" w:rsidRDefault="004C3AAA" w:rsidP="004C3AAA">
      <w:pPr>
        <w:spacing w:before="120" w:after="120"/>
        <w:rPr>
          <w:rFonts w:eastAsia="Times New Roman" w:cs="Times New Roman"/>
          <w:color w:val="000000"/>
        </w:rPr>
      </w:pPr>
      <w:r w:rsidRPr="004C485F">
        <w:rPr>
          <w:rFonts w:eastAsia="Times New Roman" w:cs="Times New Roman"/>
          <w:color w:val="000000"/>
        </w:rPr>
        <w:lastRenderedPageBreak/>
        <w:t xml:space="preserve">Victim service providers </w:t>
      </w:r>
      <w:r w:rsidR="00E204A9">
        <w:rPr>
          <w:rFonts w:eastAsia="Times New Roman" w:cs="Times New Roman"/>
          <w:color w:val="000000"/>
        </w:rPr>
        <w:t xml:space="preserve">will </w:t>
      </w:r>
      <w:r w:rsidRPr="004C485F">
        <w:rPr>
          <w:rFonts w:eastAsia="Times New Roman" w:cs="Times New Roman"/>
          <w:color w:val="000000"/>
        </w:rPr>
        <w:t>want to make sure that they receive appropriate referrals from the coordinated entry system used by their CoC, and to make sure that the clients they refer receive adequate access to mainstream transitional and permanent housing programs.</w:t>
      </w:r>
      <w:r w:rsidR="00B061B5">
        <w:rPr>
          <w:rFonts w:eastAsia="Times New Roman" w:cs="Times New Roman"/>
          <w:color w:val="000000"/>
        </w:rPr>
        <w:t xml:space="preserve"> </w:t>
      </w:r>
      <w:r w:rsidRPr="004C485F">
        <w:rPr>
          <w:rFonts w:eastAsia="Times New Roman" w:cs="Times New Roman"/>
          <w:color w:val="000000"/>
        </w:rPr>
        <w:t>To the extent that a victim service provider's non-participation in the HMIS or participation in a comparable coordinated system precludes such access, it limits the resources available to meet the housing and supportive service needs of the survivors it serves.</w:t>
      </w:r>
      <w:r w:rsidR="00B061B5">
        <w:rPr>
          <w:rFonts w:eastAsia="Times New Roman" w:cs="Times New Roman"/>
          <w:color w:val="000000"/>
        </w:rPr>
        <w:t xml:space="preserve"> </w:t>
      </w:r>
    </w:p>
    <w:p w14:paraId="404CEA88" w14:textId="4ECCC233" w:rsidR="004C3AAA" w:rsidRPr="004C485F" w:rsidRDefault="004C3AAA" w:rsidP="004C3AAA">
      <w:pPr>
        <w:spacing w:before="120" w:after="120"/>
        <w:rPr>
          <w:rFonts w:eastAsia="Times New Roman" w:cs="Times New Roman"/>
          <w:color w:val="000000"/>
        </w:rPr>
      </w:pPr>
      <w:r w:rsidRPr="004C485F">
        <w:rPr>
          <w:rFonts w:eastAsia="Times New Roman" w:cs="Times New Roman"/>
          <w:color w:val="000000"/>
        </w:rPr>
        <w:t xml:space="preserve">Over the next few years, HUD, the OVW, and affected providers and </w:t>
      </w:r>
      <w:r w:rsidR="007D4863">
        <w:rPr>
          <w:rFonts w:eastAsia="Times New Roman" w:cs="Times New Roman"/>
          <w:color w:val="000000"/>
        </w:rPr>
        <w:t>CoCs</w:t>
      </w:r>
      <w:r w:rsidRPr="004C485F">
        <w:rPr>
          <w:rFonts w:eastAsia="Times New Roman" w:cs="Times New Roman"/>
          <w:color w:val="000000"/>
        </w:rPr>
        <w:t xml:space="preserve"> will need to work out the mechanisms whereby survivor confidentiality and privacy are adequately protected, without compromising access to mainstream housing programs, and without compromising the ability of victim services providers and the mainstream homeless housing and services system to make appropriate referrals to one another.</w:t>
      </w:r>
      <w:r w:rsidR="00B061B5">
        <w:rPr>
          <w:rFonts w:eastAsia="Times New Roman" w:cs="Times New Roman"/>
          <w:color w:val="000000"/>
        </w:rPr>
        <w:t xml:space="preserve"> </w:t>
      </w:r>
    </w:p>
    <w:p w14:paraId="61CE4530" w14:textId="77777777" w:rsidR="004C3AAA" w:rsidRPr="00A460D9" w:rsidRDefault="004C3AAA" w:rsidP="00A460D9">
      <w:pPr>
        <w:spacing w:before="120" w:after="120"/>
        <w:rPr>
          <w:rFonts w:eastAsia="Times New Roman" w:cs="Times New Roman"/>
          <w:color w:val="000000"/>
        </w:rPr>
      </w:pPr>
      <w:r w:rsidRPr="004C485F">
        <w:rPr>
          <w:rFonts w:eastAsia="Times New Roman" w:cs="Times New Roman"/>
          <w:color w:val="000000"/>
        </w:rPr>
        <w:t xml:space="preserve">The aforementioned </w:t>
      </w:r>
      <w:hyperlink r:id="rId140" w:history="1">
        <w:r w:rsidRPr="004C485F">
          <w:rPr>
            <w:rFonts w:eastAsia="Times New Roman" w:cs="Times New Roman"/>
            <w:color w:val="0000FF"/>
            <w:u w:val="single"/>
          </w:rPr>
          <w:t>Coordinated Entry and Victim Service Providers FAQ</w:t>
        </w:r>
      </w:hyperlink>
      <w:r w:rsidRPr="004C485F">
        <w:rPr>
          <w:rFonts w:eastAsia="Times New Roman" w:cs="Times New Roman"/>
          <w:color w:val="000000"/>
        </w:rPr>
        <w:t xml:space="preserve"> is an important start to that process.</w:t>
      </w:r>
    </w:p>
    <w:p w14:paraId="41411DDA" w14:textId="77777777" w:rsidR="00A50BCE" w:rsidRPr="00A6227D" w:rsidRDefault="001E562B" w:rsidP="00BB7C7F">
      <w:pPr>
        <w:pStyle w:val="Heading4"/>
        <w:numPr>
          <w:ilvl w:val="0"/>
          <w:numId w:val="31"/>
        </w:numPr>
        <w:ind w:left="432" w:hanging="144"/>
      </w:pPr>
      <w:bookmarkStart w:id="67" w:name="_Toc444464221"/>
      <w:bookmarkStart w:id="68" w:name="_Toc459720143"/>
      <w:bookmarkStart w:id="69" w:name="_Toc471303354"/>
      <w:r>
        <w:t>Other</w:t>
      </w:r>
      <w:r w:rsidR="00A50BCE" w:rsidRPr="00A6227D">
        <w:t xml:space="preserve"> Confidentiality Protections</w:t>
      </w:r>
      <w:bookmarkEnd w:id="67"/>
      <w:bookmarkEnd w:id="68"/>
      <w:bookmarkEnd w:id="69"/>
    </w:p>
    <w:p w14:paraId="7A22FEBF" w14:textId="46B7635E" w:rsidR="001E562B" w:rsidRDefault="00A50BCE" w:rsidP="00A50BCE">
      <w:pPr>
        <w:widowControl w:val="0"/>
      </w:pPr>
      <w:r w:rsidRPr="00B16038">
        <w:t xml:space="preserve">FVPSA and VAWA are not the only federal laws affecting disclosure of personal information. There are laws protecting survivors' medical records (HIPAA); their primary, secondary, and certain post-secondary school records (FERPA), and the records of survivors attending campus-based post-secondary education programs. </w:t>
      </w:r>
      <w:r w:rsidR="001E562B">
        <w:t>There are also protections pertaining to persons receiving mental health and substance abuse treatment services; persons who have tested positive for HIV/AIDS; and persons having privileged conversations with lawyers and advocates.</w:t>
      </w:r>
      <w:r w:rsidR="00B061B5">
        <w:t xml:space="preserve"> </w:t>
      </w:r>
      <w:r w:rsidR="001E562B">
        <w:t xml:space="preserve">These confidentiality provisions are discussed in </w:t>
      </w:r>
      <w:hyperlink r:id="rId141" w:history="1">
        <w:r w:rsidR="001E562B" w:rsidRPr="00460B71">
          <w:rPr>
            <w:rStyle w:val="Hyperlink"/>
          </w:rPr>
          <w:t>Chapter 12</w:t>
        </w:r>
      </w:hyperlink>
      <w:r w:rsidR="001E562B">
        <w:t xml:space="preserve"> ("Funding and Collaboration: Opportunities and Challenges"), which also includes related provider comments.</w:t>
      </w:r>
    </w:p>
    <w:p w14:paraId="2B93DB53" w14:textId="77777777" w:rsidR="004C485F" w:rsidRPr="00634A54" w:rsidRDefault="00634A54" w:rsidP="00BB7C7F">
      <w:pPr>
        <w:pStyle w:val="Heading3"/>
        <w:numPr>
          <w:ilvl w:val="0"/>
          <w:numId w:val="29"/>
        </w:numPr>
      </w:pPr>
      <w:bookmarkStart w:id="70" w:name="_Toc444008313"/>
      <w:bookmarkStart w:id="71" w:name="_Toc471303355"/>
      <w:r>
        <w:t xml:space="preserve">How Providers </w:t>
      </w:r>
      <w:r w:rsidR="004C485F" w:rsidRPr="00634A54">
        <w:t>Collect Data for OVW and HUD: Current Practice and Looking Forward</w:t>
      </w:r>
      <w:bookmarkEnd w:id="70"/>
      <w:bookmarkEnd w:id="71"/>
    </w:p>
    <w:p w14:paraId="6251D565" w14:textId="688C2A33" w:rsidR="001E562B" w:rsidRPr="004C485F" w:rsidRDefault="001E562B" w:rsidP="001E562B">
      <w:pPr>
        <w:spacing w:before="120" w:after="120"/>
        <w:rPr>
          <w:rFonts w:eastAsia="Times New Roman" w:cs="Times New Roman"/>
          <w:color w:val="000000"/>
        </w:rPr>
      </w:pPr>
      <w:r w:rsidRPr="004C485F">
        <w:rPr>
          <w:rFonts w:eastAsia="Times New Roman" w:cs="Times New Roman"/>
          <w:color w:val="000000"/>
        </w:rPr>
        <w:t>Data collection is essential to compliance with the OVW reporting requirements.</w:t>
      </w:r>
      <w:r w:rsidR="00B061B5">
        <w:rPr>
          <w:rFonts w:eastAsia="Times New Roman" w:cs="Times New Roman"/>
          <w:color w:val="000000"/>
        </w:rPr>
        <w:t xml:space="preserve"> </w:t>
      </w:r>
      <w:r w:rsidRPr="004C485F">
        <w:rPr>
          <w:rFonts w:eastAsia="Times New Roman" w:cs="Times New Roman"/>
          <w:color w:val="000000"/>
        </w:rPr>
        <w:t xml:space="preserve">The data collection tools and requirements for OVW grantees are available online at the </w:t>
      </w:r>
      <w:hyperlink r:id="rId142" w:history="1">
        <w:r w:rsidRPr="00FC0CA5">
          <w:rPr>
            <w:rStyle w:val="Hyperlink"/>
            <w:rFonts w:eastAsia="Times New Roman" w:cs="Times New Roman"/>
          </w:rPr>
          <w:t>VAWA MEI website</w:t>
        </w:r>
      </w:hyperlink>
      <w:r w:rsidRPr="004C485F">
        <w:rPr>
          <w:rFonts w:eastAsia="Times New Roman" w:cs="Times New Roman"/>
          <w:color w:val="000000"/>
        </w:rPr>
        <w:t xml:space="preserve"> of the Muskie School of Public Health of the University of Southern Maine.</w:t>
      </w:r>
      <w:r w:rsidR="00B061B5">
        <w:rPr>
          <w:rFonts w:eastAsia="Times New Roman" w:cs="Times New Roman"/>
          <w:color w:val="000000"/>
        </w:rPr>
        <w:t xml:space="preserve"> </w:t>
      </w:r>
      <w:r w:rsidRPr="004C485F">
        <w:rPr>
          <w:rFonts w:eastAsia="Times New Roman" w:cs="Times New Roman"/>
          <w:color w:val="000000"/>
        </w:rPr>
        <w:t xml:space="preserve">Specifically, the website provides access to </w:t>
      </w:r>
      <w:hyperlink r:id="rId143" w:history="1">
        <w:r w:rsidRPr="004C485F">
          <w:rPr>
            <w:rFonts w:eastAsia="Times New Roman" w:cs="Times New Roman"/>
            <w:color w:val="0000FF"/>
            <w:u w:val="single"/>
          </w:rPr>
          <w:t>OVW instructions for completing the semi-annual report form</w:t>
        </w:r>
      </w:hyperlink>
      <w:r w:rsidRPr="004C485F">
        <w:rPr>
          <w:rFonts w:eastAsia="Times New Roman" w:cs="Times New Roman"/>
          <w:color w:val="000000"/>
        </w:rPr>
        <w:t xml:space="preserve">, which describing each of the data fields in the report; a </w:t>
      </w:r>
      <w:hyperlink r:id="rId144" w:history="1">
        <w:r w:rsidRPr="004C485F">
          <w:rPr>
            <w:rFonts w:eastAsia="Times New Roman" w:cs="Times New Roman"/>
            <w:color w:val="0000FF"/>
            <w:u w:val="single"/>
          </w:rPr>
          <w:t>downloadable paper version</w:t>
        </w:r>
      </w:hyperlink>
      <w:r w:rsidRPr="004C485F">
        <w:rPr>
          <w:rFonts w:eastAsia="Times New Roman" w:cs="Times New Roman"/>
          <w:color w:val="000000"/>
        </w:rPr>
        <w:t xml:space="preserve"> of the data collection instrument; and an </w:t>
      </w:r>
      <w:hyperlink r:id="rId145" w:history="1">
        <w:r w:rsidRPr="004C485F">
          <w:rPr>
            <w:rFonts w:eastAsia="Times New Roman" w:cs="Times New Roman"/>
            <w:color w:val="0000FF"/>
            <w:u w:val="single"/>
          </w:rPr>
          <w:t>online database</w:t>
        </w:r>
      </w:hyperlink>
      <w:r w:rsidRPr="004C485F">
        <w:rPr>
          <w:rFonts w:eastAsia="Times New Roman" w:cs="Times New Roman"/>
          <w:color w:val="000000"/>
        </w:rPr>
        <w:t xml:space="preserve"> for entering and storing data necessary to complete the semi-annual report.</w:t>
      </w:r>
      <w:r w:rsidR="00B061B5">
        <w:rPr>
          <w:rFonts w:eastAsia="Times New Roman" w:cs="Times New Roman"/>
          <w:color w:val="000000"/>
        </w:rPr>
        <w:t xml:space="preserve"> </w:t>
      </w:r>
      <w:r>
        <w:rPr>
          <w:rFonts w:eastAsia="Times New Roman" w:cs="Times New Roman"/>
          <w:color w:val="000000"/>
        </w:rPr>
        <w:t xml:space="preserve">As indicated in the provider comments at the end of this section, most providers do not use the online database available on the VAWA MEI website, and instead, use other proprietary software to collect and aggregate the required data. </w:t>
      </w:r>
    </w:p>
    <w:p w14:paraId="78746026" w14:textId="65D6B4BC" w:rsidR="001E562B" w:rsidRPr="004C485F" w:rsidRDefault="001E562B" w:rsidP="001E562B">
      <w:pPr>
        <w:spacing w:before="120" w:after="120"/>
        <w:rPr>
          <w:rFonts w:eastAsia="Times New Roman" w:cs="Times New Roman"/>
          <w:color w:val="000000"/>
        </w:rPr>
      </w:pPr>
      <w:r w:rsidRPr="004C485F">
        <w:rPr>
          <w:rFonts w:eastAsia="Times New Roman" w:cs="Times New Roman"/>
          <w:color w:val="000000"/>
        </w:rPr>
        <w:t>A</w:t>
      </w:r>
      <w:r w:rsidR="00B422FC">
        <w:rPr>
          <w:rFonts w:eastAsia="Times New Roman" w:cs="Times New Roman"/>
          <w:color w:val="000000"/>
        </w:rPr>
        <w:t xml:space="preserve">s noted above, although </w:t>
      </w:r>
      <w:r w:rsidR="00C7611B">
        <w:rPr>
          <w:rFonts w:eastAsia="Times New Roman" w:cs="Times New Roman"/>
          <w:color w:val="000000"/>
        </w:rPr>
        <w:t xml:space="preserve">HUD-funded </w:t>
      </w:r>
      <w:r w:rsidR="00B422FC">
        <w:rPr>
          <w:rFonts w:eastAsia="Times New Roman" w:cs="Times New Roman"/>
          <w:color w:val="000000"/>
        </w:rPr>
        <w:t>victim service providers</w:t>
      </w:r>
      <w:r w:rsidR="00C7611B">
        <w:rPr>
          <w:rStyle w:val="FootnoteReference"/>
          <w:rFonts w:eastAsia="Times New Roman" w:cs="Times New Roman"/>
          <w:color w:val="000000"/>
        </w:rPr>
        <w:footnoteReference w:id="55"/>
      </w:r>
      <w:r w:rsidR="00B422FC">
        <w:rPr>
          <w:rFonts w:eastAsia="Times New Roman" w:cs="Times New Roman"/>
          <w:color w:val="000000"/>
        </w:rPr>
        <w:t xml:space="preserve"> must collect the same data that any other </w:t>
      </w:r>
      <w:r w:rsidRPr="004C485F">
        <w:rPr>
          <w:rFonts w:eastAsia="Times New Roman" w:cs="Times New Roman"/>
          <w:color w:val="000000"/>
        </w:rPr>
        <w:t>provider receiving HUD ESG or CoC</w:t>
      </w:r>
      <w:r w:rsidR="00B422FC">
        <w:rPr>
          <w:rFonts w:eastAsia="Times New Roman" w:cs="Times New Roman"/>
          <w:color w:val="000000"/>
        </w:rPr>
        <w:t xml:space="preserve"> grant</w:t>
      </w:r>
      <w:r w:rsidRPr="004C485F">
        <w:rPr>
          <w:rFonts w:eastAsia="Times New Roman" w:cs="Times New Roman"/>
          <w:color w:val="000000"/>
        </w:rPr>
        <w:t xml:space="preserve"> funding </w:t>
      </w:r>
      <w:r w:rsidR="00B422FC">
        <w:rPr>
          <w:rFonts w:eastAsia="Times New Roman" w:cs="Times New Roman"/>
          <w:color w:val="000000"/>
        </w:rPr>
        <w:t xml:space="preserve">is required to collect, HUD regulations prohibit them from entering that data into the </w:t>
      </w:r>
      <w:r w:rsidRPr="004C485F">
        <w:rPr>
          <w:rFonts w:eastAsia="Times New Roman" w:cs="Times New Roman"/>
          <w:color w:val="000000"/>
        </w:rPr>
        <w:t xml:space="preserve">Homeless Management Information System (HMIS) </w:t>
      </w:r>
      <w:r w:rsidR="00B422FC">
        <w:rPr>
          <w:rFonts w:eastAsia="Times New Roman" w:cs="Times New Roman"/>
          <w:color w:val="000000"/>
        </w:rPr>
        <w:t>that they would otherwise be required to use. Instead, they must enter and store that data in a</w:t>
      </w:r>
      <w:r w:rsidRPr="004C485F">
        <w:rPr>
          <w:rFonts w:eastAsia="Times New Roman" w:cs="Times New Roman"/>
          <w:color w:val="000000"/>
        </w:rPr>
        <w:t xml:space="preserve"> "comparable database" which meets all of the data and technical standards, including data privacy and security </w:t>
      </w:r>
      <w:r w:rsidR="00C7611B" w:rsidRPr="004C485F">
        <w:rPr>
          <w:rFonts w:eastAsia="Times New Roman" w:cs="Times New Roman"/>
          <w:color w:val="000000"/>
        </w:rPr>
        <w:t>standards that</w:t>
      </w:r>
      <w:r w:rsidR="00B422FC">
        <w:rPr>
          <w:rFonts w:eastAsia="Times New Roman" w:cs="Times New Roman"/>
          <w:color w:val="000000"/>
        </w:rPr>
        <w:t xml:space="preserve"> providers utilizing the HMIS are required to comply with</w:t>
      </w:r>
      <w:r w:rsidRPr="004C485F">
        <w:rPr>
          <w:rFonts w:eastAsia="Times New Roman" w:cs="Times New Roman"/>
          <w:color w:val="000000"/>
        </w:rPr>
        <w:t>.</w:t>
      </w:r>
      <w:r w:rsidRPr="004C485F">
        <w:rPr>
          <w:rFonts w:eastAsia="Times New Roman" w:cs="Times New Roman"/>
          <w:color w:val="000000"/>
          <w:vertAlign w:val="superscript"/>
        </w:rPr>
        <w:footnoteReference w:id="56"/>
      </w:r>
      <w:r w:rsidR="00B061B5">
        <w:rPr>
          <w:rFonts w:eastAsia="Times New Roman" w:cs="Times New Roman"/>
          <w:color w:val="000000"/>
        </w:rPr>
        <w:t xml:space="preserve"> </w:t>
      </w:r>
      <w:r w:rsidR="00B422FC">
        <w:rPr>
          <w:rFonts w:eastAsia="Times New Roman" w:cs="Times New Roman"/>
          <w:color w:val="000000"/>
        </w:rPr>
        <w:t>I</w:t>
      </w:r>
      <w:r w:rsidRPr="004C485F">
        <w:rPr>
          <w:rFonts w:eastAsia="Times New Roman" w:cs="Times New Roman"/>
          <w:color w:val="000000"/>
        </w:rPr>
        <w:t>n keeping with the VAWA and FVPSA requirements, providers may not share client level data with the HMIS; they are required, however, to provide the HMIS with unduplicated aggregate data reports which meet applicable reporting standards.</w:t>
      </w:r>
      <w:r w:rsidR="00B061B5">
        <w:rPr>
          <w:rFonts w:eastAsia="Times New Roman" w:cs="Times New Roman"/>
          <w:color w:val="000000"/>
        </w:rPr>
        <w:t xml:space="preserve"> </w:t>
      </w:r>
    </w:p>
    <w:p w14:paraId="2399978E" w14:textId="4E6E0817" w:rsidR="001E562B" w:rsidRPr="004C485F" w:rsidRDefault="001E562B" w:rsidP="001E562B">
      <w:pPr>
        <w:spacing w:before="120" w:after="120"/>
      </w:pPr>
      <w:r w:rsidRPr="004C485F">
        <w:t xml:space="preserve">For ESG grant recipients, paragraphs (a) to (w) of </w:t>
      </w:r>
      <w:r w:rsidRPr="004C485F">
        <w:rPr>
          <w:rFonts w:eastAsia="Times New Roman" w:cs="Times New Roman"/>
          <w:color w:val="000000"/>
        </w:rPr>
        <w:t>§</w:t>
      </w:r>
      <w:r w:rsidRPr="004C485F">
        <w:t xml:space="preserve">576.500 of the </w:t>
      </w:r>
      <w:hyperlink r:id="rId146" w:history="1">
        <w:r w:rsidRPr="004C485F">
          <w:rPr>
            <w:color w:val="0000FF"/>
            <w:u w:val="single"/>
          </w:rPr>
          <w:t>ESG Interim Rule</w:t>
        </w:r>
      </w:hyperlink>
      <w:r w:rsidRPr="004C485F">
        <w:t xml:space="preserve"> define the basic recordkeeping requirements; for CoC grant recipients, </w:t>
      </w:r>
      <w:r w:rsidRPr="004C485F">
        <w:rPr>
          <w:rFonts w:eastAsia="Times New Roman" w:cs="Times New Roman"/>
          <w:color w:val="000000"/>
        </w:rPr>
        <w:t>§578.103(a) of the</w:t>
      </w:r>
      <w:r w:rsidRPr="004C485F">
        <w:t xml:space="preserve"> </w:t>
      </w:r>
      <w:hyperlink r:id="rId147" w:history="1">
        <w:r w:rsidRPr="004C485F">
          <w:rPr>
            <w:color w:val="0000FF"/>
            <w:u w:val="single"/>
          </w:rPr>
          <w:t>CoC Interim Rule</w:t>
        </w:r>
      </w:hyperlink>
      <w:r w:rsidRPr="004C485F">
        <w:t xml:space="preserve"> defines those basic data collection and recordkeeping requirements.</w:t>
      </w:r>
      <w:r w:rsidR="00B061B5">
        <w:t xml:space="preserve"> </w:t>
      </w:r>
      <w:r w:rsidRPr="004C485F">
        <w:t xml:space="preserve">In both cases, more specific information about the required data elements are contained in the </w:t>
      </w:r>
      <w:hyperlink r:id="rId148" w:history="1">
        <w:r w:rsidRPr="004C485F">
          <w:rPr>
            <w:color w:val="0000FF"/>
            <w:u w:val="single"/>
          </w:rPr>
          <w:t xml:space="preserve">HMIS Data </w:t>
        </w:r>
        <w:r w:rsidR="00226E15">
          <w:rPr>
            <w:color w:val="0000FF"/>
            <w:u w:val="single"/>
          </w:rPr>
          <w:t>Standard</w:t>
        </w:r>
        <w:r w:rsidRPr="004C485F">
          <w:rPr>
            <w:color w:val="0000FF"/>
            <w:u w:val="single"/>
          </w:rPr>
          <w:t>s Manual</w:t>
        </w:r>
      </w:hyperlink>
      <w:r w:rsidRPr="004C485F">
        <w:t xml:space="preserve"> and </w:t>
      </w:r>
      <w:hyperlink r:id="rId149" w:history="1">
        <w:r w:rsidRPr="004C485F">
          <w:rPr>
            <w:color w:val="0000FF"/>
            <w:u w:val="single"/>
          </w:rPr>
          <w:t>HMIS Data Dictionary</w:t>
        </w:r>
      </w:hyperlink>
      <w:r w:rsidRPr="004C485F">
        <w:t>.</w:t>
      </w:r>
      <w:r w:rsidR="00B061B5">
        <w:t xml:space="preserve"> </w:t>
      </w:r>
    </w:p>
    <w:p w14:paraId="5657DEE7" w14:textId="238E7419" w:rsidR="001E562B" w:rsidRPr="004C485F" w:rsidRDefault="001E562B" w:rsidP="001E562B">
      <w:pPr>
        <w:spacing w:before="120" w:after="120"/>
      </w:pPr>
      <w:r w:rsidRPr="004C485F">
        <w:lastRenderedPageBreak/>
        <w:t xml:space="preserve">The general requirement to develop and implement written procedures to "ensure that all records containing personally identifying information ... of any individual or family who applies for and/or receives [ESG/CoC] assistance will be kept secure and confidential..." is articulated for ESG grant recipients in </w:t>
      </w:r>
      <w:r w:rsidRPr="004C485F">
        <w:rPr>
          <w:rFonts w:eastAsia="Times New Roman" w:cs="Times New Roman"/>
          <w:color w:val="000000"/>
        </w:rPr>
        <w:t>§</w:t>
      </w:r>
      <w:r w:rsidRPr="004C485F">
        <w:t xml:space="preserve">576.500(x) of the </w:t>
      </w:r>
      <w:hyperlink r:id="rId150" w:history="1">
        <w:r w:rsidRPr="004C485F">
          <w:rPr>
            <w:color w:val="0000FF"/>
            <w:u w:val="single"/>
          </w:rPr>
          <w:t>ESG Interim Rule</w:t>
        </w:r>
      </w:hyperlink>
      <w:r w:rsidRPr="004C485F">
        <w:t xml:space="preserve">, and </w:t>
      </w:r>
      <w:r w:rsidR="00C7611B">
        <w:t xml:space="preserve">for CoC grant recipients </w:t>
      </w:r>
      <w:r w:rsidRPr="004C485F">
        <w:t xml:space="preserve">in </w:t>
      </w:r>
      <w:r w:rsidRPr="004C485F">
        <w:rPr>
          <w:rFonts w:eastAsia="Times New Roman" w:cs="Times New Roman"/>
          <w:color w:val="000000"/>
        </w:rPr>
        <w:t>§</w:t>
      </w:r>
      <w:r w:rsidRPr="004C485F">
        <w:t xml:space="preserve">578.103(b) </w:t>
      </w:r>
      <w:r w:rsidRPr="004C485F">
        <w:rPr>
          <w:rFonts w:eastAsia="Times New Roman" w:cs="Times New Roman"/>
          <w:color w:val="000000"/>
        </w:rPr>
        <w:t>of the</w:t>
      </w:r>
      <w:r w:rsidRPr="004C485F">
        <w:t xml:space="preserve"> </w:t>
      </w:r>
      <w:hyperlink r:id="rId151" w:history="1">
        <w:r w:rsidRPr="004C485F">
          <w:rPr>
            <w:color w:val="0000FF"/>
            <w:u w:val="single"/>
          </w:rPr>
          <w:t>CoC Interim Rule</w:t>
        </w:r>
      </w:hyperlink>
      <w:r w:rsidRPr="004C485F">
        <w:t xml:space="preserve">. More detailed technical and data handling requirements are spelled out in the </w:t>
      </w:r>
      <w:hyperlink r:id="rId152" w:history="1">
        <w:r w:rsidRPr="004C485F">
          <w:rPr>
            <w:color w:val="0000FF"/>
            <w:u w:val="single"/>
          </w:rPr>
          <w:t>2004 Data and Technical Standards</w:t>
        </w:r>
      </w:hyperlink>
      <w:r w:rsidRPr="004C485F">
        <w:t xml:space="preserve">, and are foreshadowed in HUD's </w:t>
      </w:r>
      <w:hyperlink r:id="rId153" w:history="1">
        <w:r w:rsidRPr="004C485F">
          <w:rPr>
            <w:color w:val="0000FF"/>
            <w:u w:val="single"/>
          </w:rPr>
          <w:t>proposed rule governing data privacy and security</w:t>
        </w:r>
      </w:hyperlink>
      <w:r w:rsidRPr="004C485F">
        <w:t>.</w:t>
      </w:r>
      <w:r w:rsidR="00B061B5">
        <w:t xml:space="preserve"> </w:t>
      </w:r>
    </w:p>
    <w:p w14:paraId="040F263A" w14:textId="77777777" w:rsidR="001E562B" w:rsidRDefault="001E562B" w:rsidP="001E562B">
      <w:pPr>
        <w:spacing w:before="120" w:after="120"/>
      </w:pPr>
      <w:r w:rsidRPr="004C485F">
        <w:t xml:space="preserve">Finally, </w:t>
      </w:r>
      <w:r w:rsidRPr="004C485F">
        <w:rPr>
          <w:rFonts w:eastAsia="Times New Roman" w:cs="Times New Roman"/>
          <w:color w:val="000000"/>
        </w:rPr>
        <w:t>§</w:t>
      </w:r>
      <w:r w:rsidRPr="004C485F">
        <w:t xml:space="preserve">576.500(y) of the </w:t>
      </w:r>
      <w:hyperlink r:id="rId154" w:history="1">
        <w:r w:rsidRPr="004C485F">
          <w:rPr>
            <w:color w:val="0000FF"/>
            <w:u w:val="single"/>
          </w:rPr>
          <w:t>ESG Interim Rule</w:t>
        </w:r>
      </w:hyperlink>
      <w:r w:rsidRPr="004C485F">
        <w:t xml:space="preserve"> and </w:t>
      </w:r>
      <w:r w:rsidRPr="004C485F">
        <w:rPr>
          <w:rFonts w:eastAsia="Times New Roman" w:cs="Times New Roman"/>
          <w:color w:val="000000"/>
        </w:rPr>
        <w:t>§</w:t>
      </w:r>
      <w:r w:rsidRPr="004C485F">
        <w:t xml:space="preserve">578.103(c) </w:t>
      </w:r>
      <w:r w:rsidRPr="004C485F">
        <w:rPr>
          <w:rFonts w:eastAsia="Times New Roman" w:cs="Times New Roman"/>
          <w:color w:val="000000"/>
        </w:rPr>
        <w:t>of the</w:t>
      </w:r>
      <w:r w:rsidRPr="004C485F">
        <w:t xml:space="preserve"> </w:t>
      </w:r>
      <w:hyperlink r:id="rId155" w:history="1">
        <w:r w:rsidRPr="004C485F">
          <w:rPr>
            <w:color w:val="0000FF"/>
            <w:u w:val="single"/>
          </w:rPr>
          <w:t>CoC Interim Rule</w:t>
        </w:r>
      </w:hyperlink>
      <w:r w:rsidRPr="004C485F">
        <w:t xml:space="preserve"> establish the requirement to retain for 5 years all records pertaining to services requested or furnished in each fiscal year, as well as "documentation of each program participant’s qualification as a family or individual at risk of homelessness or as a homeless family or individual, and other p</w:t>
      </w:r>
      <w:r>
        <w:t>rogram participant records...."</w:t>
      </w:r>
    </w:p>
    <w:p w14:paraId="543A3E89" w14:textId="04AFB02D" w:rsidR="00451FBE" w:rsidRDefault="004C485F" w:rsidP="004C485F">
      <w:pPr>
        <w:spacing w:before="120" w:after="120"/>
        <w:rPr>
          <w:rFonts w:eastAsia="Times New Roman" w:cs="Times New Roman"/>
          <w:color w:val="000000"/>
        </w:rPr>
      </w:pPr>
      <w:r w:rsidRPr="004C485F">
        <w:rPr>
          <w:rFonts w:eastAsia="Times New Roman" w:cs="Times New Roman"/>
          <w:color w:val="000000"/>
        </w:rPr>
        <w:t>Approximately 30% of the providers interviewed for our project were asked about their approach to data collection.</w:t>
      </w:r>
      <w:r w:rsidR="00B061B5">
        <w:rPr>
          <w:rFonts w:eastAsia="Times New Roman" w:cs="Times New Roman"/>
          <w:color w:val="000000"/>
        </w:rPr>
        <w:t xml:space="preserve"> </w:t>
      </w:r>
      <w:r w:rsidRPr="004C485F">
        <w:rPr>
          <w:rFonts w:eastAsia="Times New Roman" w:cs="Times New Roman"/>
          <w:color w:val="000000"/>
        </w:rPr>
        <w:t>In that sample</w:t>
      </w:r>
      <w:r w:rsidRPr="004C485F">
        <w:rPr>
          <w:vertAlign w:val="superscript"/>
        </w:rPr>
        <w:t xml:space="preserve"> </w:t>
      </w:r>
      <w:r w:rsidRPr="004C485F">
        <w:t>-- which may or may not be representative of the overall provider community</w:t>
      </w:r>
      <w:r w:rsidRPr="004C485F">
        <w:rPr>
          <w:rFonts w:eastAsia="Times New Roman" w:cs="Times New Roman"/>
          <w:color w:val="000000"/>
        </w:rPr>
        <w:t>, there were no clear patterns or preferences as to the way that data is collected:</w:t>
      </w:r>
    </w:p>
    <w:p w14:paraId="597DE1D6" w14:textId="77777777" w:rsidR="00451FBE" w:rsidRDefault="00451FBE" w:rsidP="00451FBE">
      <w:pPr>
        <w:spacing w:before="120" w:after="120"/>
        <w:jc w:val="center"/>
        <w:rPr>
          <w:rFonts w:eastAsia="Times New Roman" w:cs="Times New Roman"/>
          <w:color w:val="000000"/>
        </w:rPr>
      </w:pPr>
      <w:r>
        <w:rPr>
          <w:noProof/>
        </w:rPr>
        <w:drawing>
          <wp:inline distT="0" distB="0" distL="0" distR="0" wp14:anchorId="2B95A2BA" wp14:editId="4EECD2CA">
            <wp:extent cx="4726913" cy="1303020"/>
            <wp:effectExtent l="0" t="0" r="0" b="0"/>
            <wp:docPr id="1" name="Picture 1" descr="This graphic describes the use of different software by the 35 providers who were asked about the software they use to collect client data.  The data in the table is as follows: Alice (6), Apricot (2), Custom software (3), EmpowerDB (1), ETO (5), Excel (5), HMIS (5), Osnium (3), Procentive (1), State software (2), VAWAMEI form (2)" title="Provider choice of data collection and reporting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52068" t="32871" r="6448" b="46801"/>
                    <a:stretch/>
                  </pic:blipFill>
                  <pic:spPr bwMode="auto">
                    <a:xfrm>
                      <a:off x="0" y="0"/>
                      <a:ext cx="4740307" cy="1306712"/>
                    </a:xfrm>
                    <a:prstGeom prst="rect">
                      <a:avLst/>
                    </a:prstGeom>
                    <a:ln>
                      <a:noFill/>
                    </a:ln>
                    <a:extLst>
                      <a:ext uri="{53640926-AAD7-44D8-BBD7-CCE9431645EC}">
                        <a14:shadowObscured xmlns:a14="http://schemas.microsoft.com/office/drawing/2010/main"/>
                      </a:ext>
                    </a:extLst>
                  </pic:spPr>
                </pic:pic>
              </a:graphicData>
            </a:graphic>
          </wp:inline>
        </w:drawing>
      </w:r>
    </w:p>
    <w:p w14:paraId="4D4DC74D" w14:textId="77777777" w:rsidR="00634A54" w:rsidRPr="004C485F" w:rsidRDefault="00634A54" w:rsidP="00BB7C7F">
      <w:pPr>
        <w:pStyle w:val="Heading3"/>
        <w:numPr>
          <w:ilvl w:val="0"/>
          <w:numId w:val="29"/>
        </w:numPr>
        <w:spacing w:before="360"/>
      </w:pPr>
      <w:bookmarkStart w:id="72" w:name="_Toc471303356"/>
      <w:r w:rsidRPr="004C485F">
        <w:t>A Special Note about Collecting Data on Gender Identity and Sexual Orientation</w:t>
      </w:r>
      <w:bookmarkEnd w:id="72"/>
    </w:p>
    <w:p w14:paraId="3BE3B8C7" w14:textId="109D89AA" w:rsidR="00634A54" w:rsidRPr="004C485F" w:rsidRDefault="00634A54" w:rsidP="0063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sidRPr="004C485F">
        <w:t>As noted in other chapters of this report, there is no data from either FVPSA-funded DV shelters, OVW-funded TH programs, or HUD-funded homeless services programs about the utilization of those programs by LGBTQ persons.</w:t>
      </w:r>
      <w:r w:rsidR="00B061B5">
        <w:t xml:space="preserve"> </w:t>
      </w:r>
      <w:r w:rsidRPr="004C485F">
        <w:t>Anecdotally, from interviews with TH program providers, staff do not routinely ask about gender identity or sexual orientation, and in the absence of such questions, they may be inadvertently sending a signal that information about "non-traditional" gender identities or sexual orientations should not be openly discussed, even with program staff -- a type of, "Don't Ask, Don't Tell" approach.</w:t>
      </w:r>
      <w:r w:rsidR="00B061B5">
        <w:t xml:space="preserve"> </w:t>
      </w:r>
      <w:r w:rsidRPr="004C485F">
        <w:t>While not all LGBTQ survivors may wish to disclose or discuss the specifics of their sexuality, preempting such discussions would be contrary to the fundamental work of TH programs in affirming survivors for who they are, affirming their right to be free from violence and abuse, and supporting them in healing from the trauma they have experienced.</w:t>
      </w:r>
    </w:p>
    <w:p w14:paraId="2A348209" w14:textId="34F8E824" w:rsidR="00634A54" w:rsidRPr="004C485F" w:rsidRDefault="00634A54" w:rsidP="0063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sidRPr="004C485F">
        <w:t>Solicitation of data about gender identity and sexual orientation is a potentially fraught activity, and must be thoroughly thought through before it is undertaken.</w:t>
      </w:r>
      <w:r w:rsidR="00B061B5">
        <w:t xml:space="preserve"> </w:t>
      </w:r>
      <w:r w:rsidRPr="004C485F">
        <w:t>The following discussion is from a summary of the proceedings of an October 12, 2012 Institute of Medicine (IOM)-sponsored workshop on "</w:t>
      </w:r>
      <w:hyperlink r:id="rId157" w:history="1">
        <w:r w:rsidRPr="004C485F">
          <w:rPr>
            <w:color w:val="0000FF"/>
            <w:u w:val="single"/>
          </w:rPr>
          <w:t>Collecting Sexual Orientation and Gender Identity Data in Electronic Health Records</w:t>
        </w:r>
      </w:hyperlink>
      <w:r w:rsidRPr="004C485F">
        <w:t>."</w:t>
      </w:r>
    </w:p>
    <w:p w14:paraId="3B6D61A5" w14:textId="77777777" w:rsidR="00634A54" w:rsidRPr="004C485F" w:rsidRDefault="00634A54" w:rsidP="0063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sidRPr="004C485F">
        <w:t>From the "Introduction and Overview" section of the proceedings:</w:t>
      </w:r>
    </w:p>
    <w:p w14:paraId="6E47D0A1" w14:textId="77777777" w:rsidR="00634A54" w:rsidRPr="004C485F" w:rsidRDefault="00634A54" w:rsidP="0063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288"/>
        <w:rPr>
          <w:i/>
        </w:rPr>
      </w:pPr>
      <w:r w:rsidRPr="004C485F">
        <w:rPr>
          <w:i/>
        </w:rPr>
        <w:t>"In 2011, the Institute of Medicine (IOM) released the report, "</w:t>
      </w:r>
      <w:hyperlink r:id="rId158" w:history="1">
        <w:r w:rsidRPr="004C485F">
          <w:rPr>
            <w:i/>
            <w:color w:val="0000FF"/>
            <w:u w:val="single"/>
          </w:rPr>
          <w:t>The Health of Lesbian, Gay, Bisexual, and Transgender People: Building a Foundation for Better Understanding</w:t>
        </w:r>
      </w:hyperlink>
      <w:r w:rsidRPr="004C485F">
        <w:rPr>
          <w:i/>
        </w:rPr>
        <w:t xml:space="preserve">," the first comprehensive compilation of what is known about the health of each of these groups at different stages of life. This report also outlined an agenda for the research and data collection necessary to form a fuller understanding of this subject. One of the recommendations in this report was that, provided that privacy concerns could be adequately addressed, information on patients’ sexual orientation and gender identity should be collected in electronic health records, just as information on race and ethnicity is routinely collected. Such data are essential because demographics provide the foundation for understanding any population’s status and needs. This recommendation recognized that the possible discomfort on the part of health care workers </w:t>
      </w:r>
      <w:r w:rsidRPr="004C485F">
        <w:rPr>
          <w:i/>
        </w:rPr>
        <w:lastRenderedPageBreak/>
        <w:t>asking questions about sexual orientation and gender identity, a lack of knowledge by providers about how to elicit this information, and some hesitancy on the part of patients to disclose this information may be barriers to the collection of meaningful data on sexual orientation and gender identity.</w:t>
      </w:r>
    </w:p>
    <w:p w14:paraId="541B9A96" w14:textId="77777777" w:rsidR="00634A54" w:rsidRPr="004C485F" w:rsidRDefault="00634A54" w:rsidP="0063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288"/>
      </w:pPr>
      <w:r w:rsidRPr="004C485F">
        <w:rPr>
          <w:i/>
        </w:rPr>
        <w:t>As the next step in exploring this recommendation, an ad hoc committee was assembled to plan and conduct a public workshop on collecting sexual orientation and gender identity data in electronic health records. The workshop, held on October 12, 2012, featured invited presentations and facilitated discussions about current practices around sexual orientation and gender identity data collection, the challenges in collecting these data, and ways in which these challenges can be overcome."</w:t>
      </w:r>
      <w:r w:rsidRPr="004C485F">
        <w:rPr>
          <w:b/>
          <w:i/>
        </w:rPr>
        <w:t xml:space="preserve"> </w:t>
      </w:r>
      <w:r w:rsidRPr="004C485F">
        <w:t>(pp. 1-2)</w:t>
      </w:r>
    </w:p>
    <w:p w14:paraId="42064E20" w14:textId="77777777" w:rsidR="00634A54" w:rsidRPr="004C485F" w:rsidRDefault="00634A54" w:rsidP="00634A54">
      <w:pPr>
        <w:spacing w:before="120" w:after="120"/>
      </w:pPr>
      <w:r w:rsidRPr="004C485F">
        <w:t>In remarks at the conclusion of the IOM-sponsored workshop on "Collecting Sexual Orientation and Gender Identity Data in Electronic Health Records," Ignatius Bau, who chaired the planning committee for the workshop, made the following summary observations and recommendations. Pursuant to CLAS Standard 12, we respectfully suggest that these ideas be put before stakeholders from different segments of the LGBTQ community for their feedback and insights:</w:t>
      </w:r>
    </w:p>
    <w:p w14:paraId="06EFEF1B" w14:textId="77777777" w:rsidR="00634A54" w:rsidRPr="004C485F" w:rsidRDefault="00634A54" w:rsidP="00BB7C7F">
      <w:pPr>
        <w:numPr>
          <w:ilvl w:val="0"/>
          <w:numId w:val="28"/>
        </w:numPr>
        <w:autoSpaceDE w:val="0"/>
        <w:autoSpaceDN w:val="0"/>
        <w:adjustRightInd w:val="0"/>
        <w:spacing w:after="60"/>
        <w:ind w:left="432" w:hanging="288"/>
        <w:rPr>
          <w:rFonts w:ascii="Calibri" w:hAnsi="Calibri" w:cs="Calibri"/>
          <w:i/>
        </w:rPr>
      </w:pPr>
      <w:r w:rsidRPr="004C485F">
        <w:rPr>
          <w:rFonts w:ascii="Calibri" w:hAnsi="Calibri" w:cs="Calibri"/>
          <w:i/>
        </w:rPr>
        <w:t>"LGBT people experience significant health care disparities and the Obama administration and HHS are committed to identifying and addressing those disparities through the use of data.</w:t>
      </w:r>
    </w:p>
    <w:p w14:paraId="3DB48B3E" w14:textId="77777777" w:rsidR="00634A54" w:rsidRPr="004C485F" w:rsidRDefault="00634A54" w:rsidP="00BB7C7F">
      <w:pPr>
        <w:numPr>
          <w:ilvl w:val="0"/>
          <w:numId w:val="28"/>
        </w:numPr>
        <w:autoSpaceDE w:val="0"/>
        <w:autoSpaceDN w:val="0"/>
        <w:adjustRightInd w:val="0"/>
        <w:spacing w:after="60"/>
        <w:ind w:left="432" w:hanging="288"/>
        <w:rPr>
          <w:rFonts w:ascii="Calibri" w:hAnsi="Calibri" w:cs="Calibri"/>
          <w:i/>
        </w:rPr>
      </w:pPr>
      <w:r w:rsidRPr="004C485F">
        <w:rPr>
          <w:rFonts w:ascii="Calibri" w:hAnsi="Calibri" w:cs="Calibri"/>
          <w:i/>
        </w:rPr>
        <w:t>To address health care disparities in the LGBT population, it is important to identify and understand the barriers that these Americans face and to determine if nondiscrimination policies meant to eliminate those barriers are truly protecting LGBT individuals when they seek health care in real-world settings.</w:t>
      </w:r>
    </w:p>
    <w:p w14:paraId="524E9859" w14:textId="77777777" w:rsidR="00634A54" w:rsidRPr="004C485F" w:rsidRDefault="00634A54" w:rsidP="00BB7C7F">
      <w:pPr>
        <w:numPr>
          <w:ilvl w:val="0"/>
          <w:numId w:val="28"/>
        </w:numPr>
        <w:autoSpaceDE w:val="0"/>
        <w:autoSpaceDN w:val="0"/>
        <w:adjustRightInd w:val="0"/>
        <w:spacing w:after="60"/>
        <w:ind w:left="432" w:hanging="288"/>
        <w:rPr>
          <w:rFonts w:ascii="Calibri" w:hAnsi="Calibri" w:cs="Calibri"/>
          <w:i/>
        </w:rPr>
      </w:pPr>
      <w:r w:rsidRPr="004C485F">
        <w:rPr>
          <w:rFonts w:ascii="Calibri" w:hAnsi="Calibri" w:cs="Calibri"/>
          <w:i/>
        </w:rPr>
        <w:t>“If you are not counted, you do not count.” The health of every individual depends on disclosing sexual orientation and gender identity, so it is important to educate LGBT people about the need for them to self-identify while at the same time creating a safe environment conducive for doing so.</w:t>
      </w:r>
    </w:p>
    <w:p w14:paraId="2C376B78" w14:textId="77777777" w:rsidR="00634A54" w:rsidRPr="004C485F" w:rsidRDefault="00634A54" w:rsidP="00BB7C7F">
      <w:pPr>
        <w:numPr>
          <w:ilvl w:val="0"/>
          <w:numId w:val="28"/>
        </w:numPr>
        <w:autoSpaceDE w:val="0"/>
        <w:autoSpaceDN w:val="0"/>
        <w:adjustRightInd w:val="0"/>
        <w:spacing w:after="60"/>
        <w:ind w:left="432" w:hanging="288"/>
        <w:rPr>
          <w:rFonts w:ascii="Calibri" w:hAnsi="Calibri" w:cs="Calibri"/>
          <w:i/>
        </w:rPr>
      </w:pPr>
      <w:r w:rsidRPr="004C485F">
        <w:rPr>
          <w:rFonts w:ascii="Calibri" w:hAnsi="Calibri" w:cs="Calibri"/>
          <w:i/>
        </w:rPr>
        <w:t>In addition to technical issues about the questions they need to ask their patients, health care providers have their own fears and biases that will require a significant amount of education to address, both on an individual and institutional level.</w:t>
      </w:r>
    </w:p>
    <w:p w14:paraId="6522ABF7" w14:textId="77777777" w:rsidR="00634A54" w:rsidRPr="004C485F" w:rsidRDefault="00634A54" w:rsidP="00BB7C7F">
      <w:pPr>
        <w:numPr>
          <w:ilvl w:val="0"/>
          <w:numId w:val="28"/>
        </w:numPr>
        <w:autoSpaceDE w:val="0"/>
        <w:autoSpaceDN w:val="0"/>
        <w:adjustRightInd w:val="0"/>
        <w:spacing w:after="60"/>
        <w:ind w:left="432" w:hanging="288"/>
        <w:rPr>
          <w:rFonts w:ascii="Calibri" w:hAnsi="Calibri" w:cs="Calibri"/>
          <w:i/>
        </w:rPr>
      </w:pPr>
      <w:r w:rsidRPr="004C485F">
        <w:rPr>
          <w:rFonts w:ascii="Calibri" w:hAnsi="Calibri" w:cs="Calibri"/>
          <w:i/>
        </w:rPr>
        <w:t>Employee resource groups in an institution can become a powerful and important internal force of change.</w:t>
      </w:r>
    </w:p>
    <w:p w14:paraId="7E2C069B" w14:textId="77777777" w:rsidR="00634A54" w:rsidRPr="004C485F" w:rsidRDefault="00634A54" w:rsidP="00BB7C7F">
      <w:pPr>
        <w:numPr>
          <w:ilvl w:val="0"/>
          <w:numId w:val="28"/>
        </w:numPr>
        <w:autoSpaceDE w:val="0"/>
        <w:autoSpaceDN w:val="0"/>
        <w:adjustRightInd w:val="0"/>
        <w:spacing w:after="60"/>
        <w:ind w:left="432" w:hanging="288"/>
        <w:rPr>
          <w:rFonts w:ascii="Calibri" w:hAnsi="Calibri" w:cs="Calibri"/>
          <w:i/>
        </w:rPr>
      </w:pPr>
      <w:r w:rsidRPr="004C485F">
        <w:rPr>
          <w:rFonts w:ascii="Calibri" w:hAnsi="Calibri" w:cs="Calibri"/>
          <w:i/>
        </w:rPr>
        <w:t>The use of language in questions about sexual orientation or identity and gender identity is becoming more precise and that will improve the quality of the resulting data collected using these questions.</w:t>
      </w:r>
    </w:p>
    <w:p w14:paraId="7A066D61" w14:textId="77777777" w:rsidR="00634A54" w:rsidRPr="004C485F" w:rsidRDefault="00634A54" w:rsidP="00BB7C7F">
      <w:pPr>
        <w:numPr>
          <w:ilvl w:val="0"/>
          <w:numId w:val="28"/>
        </w:numPr>
        <w:autoSpaceDE w:val="0"/>
        <w:autoSpaceDN w:val="0"/>
        <w:adjustRightInd w:val="0"/>
        <w:spacing w:after="60"/>
        <w:ind w:left="432" w:hanging="288"/>
        <w:rPr>
          <w:rFonts w:ascii="Calibri" w:hAnsi="Calibri" w:cs="Calibri"/>
          <w:i/>
        </w:rPr>
      </w:pPr>
      <w:r w:rsidRPr="004C485F">
        <w:rPr>
          <w:rFonts w:ascii="Calibri" w:hAnsi="Calibri" w:cs="Calibri"/>
          <w:i/>
        </w:rPr>
        <w:t>It is important as a matter of principle that data is always collected through a self-identification process and that there is always an opt-out option available to patients.</w:t>
      </w:r>
    </w:p>
    <w:p w14:paraId="639F12DB" w14:textId="77777777" w:rsidR="00634A54" w:rsidRPr="004C485F" w:rsidRDefault="00634A54" w:rsidP="00BB7C7F">
      <w:pPr>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ind w:left="432" w:hanging="288"/>
        <w:rPr>
          <w:rFonts w:ascii="Calibri" w:hAnsi="Calibri" w:cs="Calibri"/>
          <w:i/>
        </w:rPr>
      </w:pPr>
      <w:r w:rsidRPr="004C485F">
        <w:rPr>
          <w:rFonts w:ascii="Calibri" w:hAnsi="Calibri" w:cs="Calibri"/>
          <w:i/>
        </w:rPr>
        <w:t>Though the questions or processes for data collection have room for improvement, data collection should start now to better understand the health care issues experienced by LGBT people."</w:t>
      </w:r>
    </w:p>
    <w:p w14:paraId="68A335B2" w14:textId="77777777" w:rsidR="004C485F" w:rsidRPr="00634A54" w:rsidRDefault="00634A54" w:rsidP="00BB7C7F">
      <w:pPr>
        <w:pStyle w:val="Heading3"/>
        <w:numPr>
          <w:ilvl w:val="0"/>
          <w:numId w:val="29"/>
        </w:numPr>
      </w:pPr>
      <w:bookmarkStart w:id="73" w:name="_Toc471303357"/>
      <w:r>
        <w:t>Collecting Data for Evaluation</w:t>
      </w:r>
      <w:bookmarkEnd w:id="73"/>
    </w:p>
    <w:p w14:paraId="584FDB35" w14:textId="77777777" w:rsidR="004C485F" w:rsidRPr="004C485F" w:rsidRDefault="004C485F" w:rsidP="004C48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rPr>
      </w:pPr>
      <w:r w:rsidRPr="004C485F">
        <w:rPr>
          <w:rFonts w:cs="Times New Roman"/>
        </w:rPr>
        <w:t>In addition to collecting data for reporting purposes, providers are increasingly interested in measuring the quality and effectiveness of their programs, to ensure that participants are receiving the kind of support and assistance they want and need, to inform efforts to strengthen program performance, and so they can make as strong a case as possible to prospective funders.</w:t>
      </w:r>
    </w:p>
    <w:p w14:paraId="0A996F87" w14:textId="41E91954" w:rsidR="004C485F" w:rsidRPr="004C485F" w:rsidRDefault="004C485F" w:rsidP="004C48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rPr>
      </w:pPr>
      <w:r w:rsidRPr="004C485F">
        <w:rPr>
          <w:rFonts w:cs="Times New Roman"/>
        </w:rPr>
        <w:t xml:space="preserve">While providers </w:t>
      </w:r>
      <w:r w:rsidR="00096335">
        <w:rPr>
          <w:rFonts w:cs="Times New Roman"/>
        </w:rPr>
        <w:t>should</w:t>
      </w:r>
      <w:r w:rsidRPr="004C485F">
        <w:rPr>
          <w:rFonts w:cs="Times New Roman"/>
        </w:rPr>
        <w:t xml:space="preserve"> be mindful of </w:t>
      </w:r>
      <w:r w:rsidR="00113D8C">
        <w:rPr>
          <w:rFonts w:cs="Times New Roman"/>
        </w:rPr>
        <w:t xml:space="preserve">all of </w:t>
      </w:r>
      <w:r w:rsidR="00096335">
        <w:rPr>
          <w:rFonts w:cs="Times New Roman"/>
        </w:rPr>
        <w:t xml:space="preserve">the guidance in </w:t>
      </w:r>
      <w:r w:rsidRPr="004C485F">
        <w:rPr>
          <w:rFonts w:cs="Times New Roman"/>
        </w:rPr>
        <w:t xml:space="preserve">NNEDV's </w:t>
      </w:r>
      <w:hyperlink r:id="rId159" w:history="1">
        <w:r w:rsidR="00096335" w:rsidRPr="00096335">
          <w:rPr>
            <w:rStyle w:val="Hyperlink"/>
            <w:rFonts w:cs="Times New Roman"/>
          </w:rPr>
          <w:t>Data Security Checklist to Increase Victim Safety and Privacy</w:t>
        </w:r>
      </w:hyperlink>
      <w:r w:rsidR="00096335">
        <w:rPr>
          <w:rFonts w:cs="Times New Roman"/>
        </w:rPr>
        <w:t xml:space="preserve">, including the advice on p.1 </w:t>
      </w:r>
      <w:r w:rsidRPr="004C485F">
        <w:rPr>
          <w:rFonts w:cs="Times New Roman"/>
        </w:rPr>
        <w:t xml:space="preserve">to "minimize what is collected to lessen the safety risks to victims and your organization’s liability" and to determine whether there are any "less invasive alternatives to measure outcomes and streamline intake," they may also wish to answer </w:t>
      </w:r>
      <w:r w:rsidRPr="004C485F">
        <w:rPr>
          <w:rFonts w:cs="Times New Roman"/>
          <w:b/>
          <w:i/>
        </w:rPr>
        <w:t>process evaluation</w:t>
      </w:r>
      <w:r w:rsidRPr="004C485F">
        <w:rPr>
          <w:rFonts w:cs="Times New Roman"/>
        </w:rPr>
        <w:t>-type questions (e.g., Is the program working as intended?</w:t>
      </w:r>
      <w:r w:rsidR="00B061B5">
        <w:rPr>
          <w:rFonts w:cs="Times New Roman"/>
        </w:rPr>
        <w:t xml:space="preserve"> </w:t>
      </w:r>
      <w:r w:rsidRPr="004C485F">
        <w:rPr>
          <w:rFonts w:cs="Times New Roman"/>
        </w:rPr>
        <w:t>If not why not?</w:t>
      </w:r>
      <w:r w:rsidR="00B061B5">
        <w:rPr>
          <w:rFonts w:cs="Times New Roman"/>
        </w:rPr>
        <w:t xml:space="preserve"> </w:t>
      </w:r>
      <w:r w:rsidRPr="004C485F">
        <w:rPr>
          <w:rFonts w:cs="Times New Roman"/>
        </w:rPr>
        <w:t>Are participants satisfied with the services they are receiving?</w:t>
      </w:r>
      <w:r w:rsidR="00B061B5">
        <w:rPr>
          <w:rFonts w:cs="Times New Roman"/>
        </w:rPr>
        <w:t xml:space="preserve"> </w:t>
      </w:r>
      <w:r w:rsidRPr="004C485F">
        <w:rPr>
          <w:rFonts w:cs="Times New Roman"/>
        </w:rPr>
        <w:t>What can be done to improve the way the program works?) and</w:t>
      </w:r>
      <w:r w:rsidRPr="004C485F">
        <w:rPr>
          <w:rFonts w:cs="Times New Roman"/>
          <w:b/>
          <w:i/>
        </w:rPr>
        <w:t xml:space="preserve"> outcome evaluation</w:t>
      </w:r>
      <w:r w:rsidRPr="004C485F">
        <w:rPr>
          <w:rFonts w:cs="Times New Roman"/>
        </w:rPr>
        <w:t>-type questions (e.g.,</w:t>
      </w:r>
      <w:r w:rsidR="00B061B5">
        <w:rPr>
          <w:rFonts w:cs="Times New Roman"/>
        </w:rPr>
        <w:t xml:space="preserve"> </w:t>
      </w:r>
      <w:r w:rsidRPr="004C485F">
        <w:rPr>
          <w:rFonts w:cs="Times New Roman"/>
        </w:rPr>
        <w:t>Has the program helped participants achieve the goals they hoped to achieve?</w:t>
      </w:r>
      <w:r w:rsidR="00B061B5">
        <w:rPr>
          <w:rFonts w:cs="Times New Roman"/>
        </w:rPr>
        <w:t xml:space="preserve"> </w:t>
      </w:r>
      <w:r w:rsidRPr="004C485F">
        <w:rPr>
          <w:rFonts w:cs="Times New Roman"/>
        </w:rPr>
        <w:t xml:space="preserve">Has the </w:t>
      </w:r>
      <w:r w:rsidRPr="004C485F">
        <w:rPr>
          <w:rFonts w:cs="Times New Roman"/>
        </w:rPr>
        <w:lastRenderedPageBreak/>
        <w:t>program helped participants make the kind of progress that funders are looking for?</w:t>
      </w:r>
      <w:r w:rsidR="00B061B5">
        <w:rPr>
          <w:rFonts w:cs="Times New Roman"/>
        </w:rPr>
        <w:t xml:space="preserve"> </w:t>
      </w:r>
      <w:r w:rsidRPr="004C485F">
        <w:rPr>
          <w:rFonts w:cs="Times New Roman"/>
        </w:rPr>
        <w:t>Has the program helped participants in other intended ways?)</w:t>
      </w:r>
    </w:p>
    <w:p w14:paraId="3B583767" w14:textId="77777777" w:rsidR="004C485F" w:rsidRPr="004C485F" w:rsidRDefault="004C485F" w:rsidP="004C48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sidRPr="004C485F">
        <w:rPr>
          <w:rFonts w:cs="Times New Roman"/>
        </w:rPr>
        <w:t xml:space="preserve">For ideas about the kind of data that providers might collect to inform such evaluations, see Dr. Cris Sullivan's </w:t>
      </w:r>
      <w:hyperlink r:id="rId160" w:history="1">
        <w:r w:rsidRPr="004C485F">
          <w:rPr>
            <w:color w:val="0000FF"/>
            <w:u w:val="single"/>
          </w:rPr>
          <w:t>Outcome Evaluation Strategies for Domestic Violence Programs</w:t>
        </w:r>
      </w:hyperlink>
      <w:r w:rsidRPr="004C485F">
        <w:t xml:space="preserve"> and her collaboration with Suzanne Coats, </w:t>
      </w:r>
      <w:hyperlink r:id="rId161" w:history="1">
        <w:r w:rsidRPr="004C485F">
          <w:rPr>
            <w:color w:val="0000FF"/>
            <w:u w:val="single"/>
          </w:rPr>
          <w:t>Outcome evaluation strategies for sexual assault service programs: A practical guide</w:t>
        </w:r>
      </w:hyperlink>
      <w:r w:rsidRPr="004C485F">
        <w:t xml:space="preserve">., both of which are downloadable from the "Evaluation Tools" page of the </w:t>
      </w:r>
      <w:hyperlink r:id="rId162" w:history="1">
        <w:r w:rsidRPr="004C485F">
          <w:rPr>
            <w:color w:val="0000FF"/>
            <w:u w:val="single"/>
          </w:rPr>
          <w:t>Domestic Violence Evidence Project</w:t>
        </w:r>
      </w:hyperlink>
      <w:r w:rsidRPr="004C485F">
        <w:t>.</w:t>
      </w:r>
    </w:p>
    <w:p w14:paraId="42524E73" w14:textId="36527E2D" w:rsidR="004C485F" w:rsidRPr="00634A54" w:rsidRDefault="00096335" w:rsidP="00113D8C">
      <w:pPr>
        <w:autoSpaceDE w:val="0"/>
        <w:autoSpaceDN w:val="0"/>
        <w:adjustRightInd w:val="0"/>
        <w:spacing w:before="120" w:after="120"/>
        <w:rPr>
          <w:highlight w:val="yellow"/>
        </w:rPr>
      </w:pPr>
      <w:r>
        <w:rPr>
          <w:rFonts w:cs="ACaslonPro-Regular"/>
        </w:rPr>
        <w:t>See also, t</w:t>
      </w:r>
      <w:r w:rsidRPr="004C485F">
        <w:rPr>
          <w:rFonts w:cs="ACaslonPro-Regular"/>
        </w:rPr>
        <w:t xml:space="preserve">he </w:t>
      </w:r>
      <w:r>
        <w:rPr>
          <w:rFonts w:cs="ACaslonPro-Regular"/>
        </w:rPr>
        <w:t xml:space="preserve">aforementioned Missouri Coalition's </w:t>
      </w:r>
      <w:hyperlink r:id="rId163" w:history="1">
        <w:r w:rsidRPr="004C485F">
          <w:rPr>
            <w:rFonts w:eastAsia="Times New Roman" w:cs="Times New Roman"/>
            <w:color w:val="0000FF"/>
            <w:u w:val="single"/>
          </w:rPr>
          <w:t>Thoughtful Documentation</w:t>
        </w:r>
      </w:hyperlink>
      <w:r w:rsidRPr="00096335">
        <w:rPr>
          <w:rFonts w:eastAsia="Times New Roman" w:cs="Times New Roman"/>
          <w:color w:val="000000" w:themeColor="text1"/>
        </w:rPr>
        <w:t xml:space="preserve"> </w:t>
      </w:r>
      <w:r>
        <w:rPr>
          <w:rFonts w:cs="ACaslonPro-Regular"/>
        </w:rPr>
        <w:t xml:space="preserve">and the </w:t>
      </w:r>
      <w:r w:rsidRPr="004C485F">
        <w:rPr>
          <w:rFonts w:cs="ACaslonPro-Regular"/>
        </w:rPr>
        <w:t xml:space="preserve">Washington State Coalition's </w:t>
      </w:r>
      <w:hyperlink r:id="rId164" w:history="1">
        <w:r w:rsidRPr="004C485F">
          <w:rPr>
            <w:rFonts w:cs="ACaslonPro-Regular"/>
            <w:color w:val="0000FF"/>
            <w:u w:val="single"/>
          </w:rPr>
          <w:t>Model Protocol on Recordkeeping When Working with Battered Women</w:t>
        </w:r>
      </w:hyperlink>
      <w:r>
        <w:rPr>
          <w:rFonts w:cs="ACaslonPro-Regular"/>
        </w:rPr>
        <w:t>.</w:t>
      </w:r>
      <w:r w:rsidR="00B061B5">
        <w:rPr>
          <w:rFonts w:cs="ACaslonPro-Regular"/>
        </w:rPr>
        <w:t xml:space="preserve"> </w:t>
      </w:r>
      <w:r>
        <w:rPr>
          <w:rFonts w:cs="ACaslonPro-Regular"/>
        </w:rPr>
        <w:t xml:space="preserve">Of course, participants should </w:t>
      </w:r>
      <w:r w:rsidR="00113D8C">
        <w:rPr>
          <w:rFonts w:cs="ACaslonPro-Regular"/>
        </w:rPr>
        <w:t xml:space="preserve">be made to </w:t>
      </w:r>
      <w:r>
        <w:rPr>
          <w:rFonts w:cs="ACaslonPro-Regular"/>
        </w:rPr>
        <w:t xml:space="preserve">understand that </w:t>
      </w:r>
      <w:r w:rsidR="00113D8C">
        <w:rPr>
          <w:rFonts w:cs="ACaslonPro-Regular"/>
        </w:rPr>
        <w:t>providing information for such program assessments is entirely voluntary and that there are no repercussions for non-participation.</w:t>
      </w:r>
    </w:p>
    <w:p w14:paraId="6A98580F" w14:textId="77777777" w:rsidR="004C485F" w:rsidRPr="00634A54" w:rsidRDefault="00183DF5" w:rsidP="00BB7C7F">
      <w:pPr>
        <w:pStyle w:val="Heading2"/>
        <w:numPr>
          <w:ilvl w:val="0"/>
          <w:numId w:val="9"/>
        </w:numPr>
        <w:rPr>
          <w:sz w:val="27"/>
          <w:szCs w:val="27"/>
        </w:rPr>
      </w:pPr>
      <w:bookmarkStart w:id="74" w:name="comments"/>
      <w:bookmarkStart w:id="75" w:name="_Toc444008314"/>
      <w:r>
        <w:rPr>
          <w:sz w:val="27"/>
          <w:szCs w:val="27"/>
        </w:rPr>
        <w:t xml:space="preserve"> </w:t>
      </w:r>
      <w:bookmarkStart w:id="76" w:name="_Toc471303358"/>
      <w:r w:rsidR="004C485F" w:rsidRPr="00634A54">
        <w:rPr>
          <w:sz w:val="27"/>
          <w:szCs w:val="27"/>
        </w:rPr>
        <w:t>Provider Comments about Data Collection</w:t>
      </w:r>
      <w:bookmarkEnd w:id="74"/>
      <w:bookmarkEnd w:id="75"/>
      <w:bookmarkEnd w:id="76"/>
    </w:p>
    <w:p w14:paraId="71771FD2" w14:textId="6579B80D" w:rsidR="004C485F" w:rsidRPr="004C485F" w:rsidRDefault="004C485F" w:rsidP="00113D8C">
      <w:pPr>
        <w:spacing w:before="240" w:after="120"/>
        <w:ind w:left="288" w:right="144"/>
        <w:rPr>
          <w:rFonts w:eastAsia="Times New Roman" w:cs="Times New Roman"/>
          <w:color w:val="000000"/>
          <w:sz w:val="20"/>
        </w:rPr>
      </w:pPr>
      <w:r w:rsidRPr="004C485F">
        <w:rPr>
          <w:rFonts w:eastAsia="Times New Roman" w:cs="Times New Roman"/>
          <w:b/>
          <w:i/>
          <w:color w:val="000000"/>
          <w:sz w:val="20"/>
        </w:rPr>
        <w:t>Note</w:t>
      </w:r>
      <w:r w:rsidRPr="004C485F">
        <w:rPr>
          <w:rFonts w:eastAsia="Times New Roman" w:cs="Times New Roman"/>
          <w:color w:val="000000"/>
          <w:sz w:val="20"/>
        </w:rPr>
        <w:t xml:space="preserve">: </w:t>
      </w:r>
      <w:r w:rsidR="00113D8C">
        <w:rPr>
          <w:rFonts w:eastAsia="Times New Roman" w:cs="Times New Roman"/>
          <w:color w:val="000000"/>
          <w:sz w:val="20"/>
        </w:rPr>
        <w:t>P</w:t>
      </w:r>
      <w:r w:rsidRPr="004C485F">
        <w:rPr>
          <w:rFonts w:eastAsia="Times New Roman" w:cs="Times New Roman"/>
          <w:color w:val="000000"/>
          <w:sz w:val="20"/>
        </w:rPr>
        <w:t xml:space="preserve">rovider comments </w:t>
      </w:r>
      <w:r w:rsidR="00113D8C">
        <w:rPr>
          <w:rFonts w:eastAsia="Times New Roman" w:cs="Times New Roman"/>
          <w:color w:val="000000"/>
          <w:sz w:val="20"/>
        </w:rPr>
        <w:t xml:space="preserve">are </w:t>
      </w:r>
      <w:r w:rsidRPr="004C485F">
        <w:rPr>
          <w:rFonts w:eastAsia="Times New Roman" w:cs="Times New Roman"/>
          <w:color w:val="000000"/>
          <w:sz w:val="20"/>
        </w:rPr>
        <w:t xml:space="preserve">grouped alphabetically by the software they </w:t>
      </w:r>
      <w:r w:rsidR="00113D8C">
        <w:rPr>
          <w:rFonts w:eastAsia="Times New Roman" w:cs="Times New Roman"/>
          <w:color w:val="000000"/>
          <w:sz w:val="20"/>
        </w:rPr>
        <w:t>sai</w:t>
      </w:r>
      <w:r w:rsidRPr="004C485F">
        <w:rPr>
          <w:rFonts w:eastAsia="Times New Roman" w:cs="Times New Roman"/>
          <w:color w:val="000000"/>
          <w:sz w:val="20"/>
        </w:rPr>
        <w:t>d they use.</w:t>
      </w:r>
      <w:r w:rsidR="00B061B5">
        <w:rPr>
          <w:rFonts w:eastAsia="Times New Roman" w:cs="Times New Roman"/>
          <w:color w:val="000000"/>
          <w:sz w:val="20"/>
        </w:rPr>
        <w:t xml:space="preserve"> </w:t>
      </w:r>
      <w:r w:rsidRPr="004C485F">
        <w:rPr>
          <w:rFonts w:eastAsia="Times New Roman" w:cs="Times New Roman"/>
          <w:color w:val="000000"/>
          <w:sz w:val="20"/>
        </w:rPr>
        <w:t xml:space="preserve">Note that </w:t>
      </w:r>
      <w:r w:rsidR="00113D8C">
        <w:rPr>
          <w:rFonts w:eastAsia="Times New Roman" w:cs="Times New Roman"/>
          <w:color w:val="000000"/>
          <w:sz w:val="20"/>
        </w:rPr>
        <w:t xml:space="preserve">providers using </w:t>
      </w:r>
      <w:r w:rsidRPr="004C485F">
        <w:rPr>
          <w:rFonts w:eastAsia="Times New Roman" w:cs="Times New Roman"/>
          <w:color w:val="000000"/>
          <w:sz w:val="20"/>
        </w:rPr>
        <w:t xml:space="preserve">"Alice" software, </w:t>
      </w:r>
      <w:r w:rsidR="00113D8C">
        <w:rPr>
          <w:rFonts w:eastAsia="Times New Roman" w:cs="Times New Roman"/>
          <w:color w:val="000000"/>
          <w:sz w:val="20"/>
        </w:rPr>
        <w:t>which is being discontinued,</w:t>
      </w:r>
      <w:r w:rsidRPr="004C485F">
        <w:rPr>
          <w:rFonts w:eastAsia="Times New Roman" w:cs="Times New Roman"/>
          <w:color w:val="000000"/>
          <w:sz w:val="20"/>
        </w:rPr>
        <w:t xml:space="preserve"> will need to explore other alternative</w:t>
      </w:r>
      <w:r w:rsidR="00113D8C">
        <w:rPr>
          <w:rFonts w:eastAsia="Times New Roman" w:cs="Times New Roman"/>
          <w:color w:val="000000"/>
          <w:sz w:val="20"/>
        </w:rPr>
        <w:t>s</w:t>
      </w:r>
      <w:r w:rsidRPr="004C485F">
        <w:rPr>
          <w:rFonts w:eastAsia="Times New Roman" w:cs="Times New Roman"/>
          <w:color w:val="000000"/>
          <w:sz w:val="20"/>
        </w:rPr>
        <w:t xml:space="preserve">, or may have </w:t>
      </w:r>
      <w:r w:rsidR="00113D8C" w:rsidRPr="004C485F">
        <w:rPr>
          <w:rFonts w:eastAsia="Times New Roman" w:cs="Times New Roman"/>
          <w:color w:val="000000"/>
          <w:sz w:val="20"/>
        </w:rPr>
        <w:t xml:space="preserve">already </w:t>
      </w:r>
      <w:r w:rsidRPr="004C485F">
        <w:rPr>
          <w:rFonts w:eastAsia="Times New Roman" w:cs="Times New Roman"/>
          <w:color w:val="000000"/>
          <w:sz w:val="20"/>
        </w:rPr>
        <w:t>done so.</w:t>
      </w:r>
    </w:p>
    <w:p w14:paraId="020CBC78" w14:textId="77777777" w:rsidR="00634A54" w:rsidRDefault="00634A54" w:rsidP="00BB7C7F">
      <w:pPr>
        <w:pStyle w:val="Heading3"/>
        <w:numPr>
          <w:ilvl w:val="0"/>
          <w:numId w:val="30"/>
        </w:numPr>
      </w:pPr>
      <w:bookmarkStart w:id="77" w:name="_Toc471303359"/>
      <w:r>
        <w:t>Software = Alice</w:t>
      </w:r>
      <w:bookmarkEnd w:id="77"/>
    </w:p>
    <w:p w14:paraId="3DA700C4" w14:textId="78D9D8EE" w:rsidR="004C485F" w:rsidRPr="004C485F" w:rsidRDefault="00305F0B" w:rsidP="004C485F">
      <w:pPr>
        <w:spacing w:before="240" w:after="120"/>
        <w:rPr>
          <w:rFonts w:eastAsia="Times New Roman" w:cs="Times New Roman"/>
          <w:color w:val="000000"/>
        </w:rPr>
      </w:pPr>
      <w:r>
        <w:rPr>
          <w:rFonts w:eastAsia="Times New Roman" w:cs="Times New Roman"/>
          <w:color w:val="000000"/>
        </w:rPr>
        <w:t>(#</w:t>
      </w:r>
      <w:r w:rsidR="004C485F" w:rsidRPr="004C485F">
        <w:rPr>
          <w:rFonts w:eastAsia="Times New Roman" w:cs="Times New Roman"/>
          <w:color w:val="000000"/>
        </w:rPr>
        <w:t>01</w:t>
      </w:r>
      <w:r w:rsidR="0021607D">
        <w:rPr>
          <w:rFonts w:eastAsia="Times New Roman" w:cs="Times New Roman"/>
          <w:color w:val="000000"/>
        </w:rPr>
        <w:t xml:space="preserve">) </w:t>
      </w:r>
      <w:r w:rsidR="004C485F" w:rsidRPr="004C485F">
        <w:rPr>
          <w:rFonts w:eastAsia="Times New Roman" w:cs="Times New Roman"/>
          <w:color w:val="000000"/>
        </w:rPr>
        <w:t>We use "Alice" database software.</w:t>
      </w:r>
      <w:r w:rsidR="00B061B5">
        <w:rPr>
          <w:rFonts w:eastAsia="Times New Roman" w:cs="Times New Roman"/>
          <w:color w:val="000000"/>
        </w:rPr>
        <w:t xml:space="preserve"> </w:t>
      </w:r>
      <w:r w:rsidR="004C485F" w:rsidRPr="004C485F">
        <w:rPr>
          <w:rFonts w:eastAsia="Times New Roman" w:cs="Times New Roman"/>
          <w:color w:val="000000"/>
        </w:rPr>
        <w:t xml:space="preserve">I'm not sure we would recommend it; it's the only thing we know. It works for us. </w:t>
      </w:r>
    </w:p>
    <w:p w14:paraId="4AD52962" w14:textId="6FD05E95" w:rsidR="004C485F" w:rsidRPr="004C485F" w:rsidRDefault="00C4664F" w:rsidP="005878D5">
      <w:pPr>
        <w:pStyle w:val="TopBottom"/>
      </w:pPr>
      <w:r>
        <w:t>(#</w:t>
      </w:r>
      <w:r w:rsidR="004C485F" w:rsidRPr="004C485F">
        <w:t>0</w:t>
      </w:r>
      <w:r w:rsidR="00305F0B">
        <w:t>2</w:t>
      </w:r>
      <w:r w:rsidR="0021607D">
        <w:t xml:space="preserve">) </w:t>
      </w:r>
      <w:r w:rsidR="004C485F" w:rsidRPr="004C485F">
        <w:t>We use a program called Alice, which measures the quantity of contacts and not really the quality of them. We are transitioning to an ABS system written to accommodate Alice. I believe we’ll be better able to measure the qualitative results of our work. Every time reporting comes up, it's really difficult. I need to look at their names and remember their stories. Quantifying that for funders is difficult.</w:t>
      </w:r>
    </w:p>
    <w:p w14:paraId="6EA17EB3" w14:textId="09798443" w:rsidR="004C485F" w:rsidRPr="004C485F" w:rsidRDefault="00C4664F" w:rsidP="004C485F">
      <w:pPr>
        <w:spacing w:before="120" w:after="120"/>
        <w:rPr>
          <w:rFonts w:eastAsia="Times New Roman" w:cs="Times New Roman"/>
          <w:color w:val="000000"/>
        </w:rPr>
      </w:pPr>
      <w:r>
        <w:rPr>
          <w:rFonts w:eastAsia="Times New Roman" w:cs="Times New Roman"/>
          <w:color w:val="000000"/>
        </w:rPr>
        <w:t>(#</w:t>
      </w:r>
      <w:r w:rsidR="00305F0B">
        <w:rPr>
          <w:rFonts w:eastAsia="Times New Roman" w:cs="Times New Roman"/>
          <w:color w:val="000000"/>
        </w:rPr>
        <w:t>03</w:t>
      </w:r>
      <w:r w:rsidR="0021607D">
        <w:rPr>
          <w:rFonts w:eastAsia="Times New Roman" w:cs="Times New Roman"/>
          <w:color w:val="000000"/>
        </w:rPr>
        <w:t xml:space="preserve">) </w:t>
      </w:r>
      <w:r w:rsidR="004C485F" w:rsidRPr="004C485F">
        <w:rPr>
          <w:rFonts w:eastAsia="Times New Roman" w:cs="Times New Roman"/>
          <w:color w:val="000000"/>
        </w:rPr>
        <w:t>Since we have a HUD-funded project, we have to use a comparable database.</w:t>
      </w:r>
      <w:r w:rsidR="00B061B5">
        <w:rPr>
          <w:rFonts w:eastAsia="Times New Roman" w:cs="Times New Roman"/>
          <w:color w:val="000000"/>
        </w:rPr>
        <w:t xml:space="preserve"> </w:t>
      </w:r>
      <w:r w:rsidR="004C485F" w:rsidRPr="004C485F">
        <w:rPr>
          <w:rFonts w:eastAsia="Times New Roman" w:cs="Times New Roman"/>
          <w:color w:val="000000"/>
        </w:rPr>
        <w:t>We use Alice; it’s not my favorite. I will say that we are a little bit spreadsheet crazy in terms of capturing our own information and keeping it for annual reports.</w:t>
      </w:r>
      <w:r w:rsidR="00B061B5">
        <w:rPr>
          <w:rFonts w:eastAsia="Times New Roman" w:cs="Times New Roman"/>
          <w:color w:val="000000"/>
        </w:rPr>
        <w:t xml:space="preserve"> </w:t>
      </w:r>
      <w:r w:rsidR="004C485F" w:rsidRPr="004C485F">
        <w:rPr>
          <w:rFonts w:eastAsia="Times New Roman" w:cs="Times New Roman"/>
          <w:color w:val="000000"/>
        </w:rPr>
        <w:t xml:space="preserve">It seems a little easier to grab data for the reports from spreadsheets, more accurate or more efficient to figure bed nights on a spreadsheet calculator versus relying on Alice to filter and print a million different little reports in different ways. Luckily we have such a small number of participants that we can remember who the person was, and we have a lot of information about their race, and their age and those kinds of things, so our devices have seemed to be more helpful than Alice. </w:t>
      </w:r>
    </w:p>
    <w:p w14:paraId="44867AA9" w14:textId="73E3C168" w:rsidR="004C485F" w:rsidRPr="004C485F" w:rsidRDefault="004C485F" w:rsidP="005878D5">
      <w:pPr>
        <w:pStyle w:val="Bottom"/>
      </w:pPr>
      <w:r w:rsidRPr="004C485F">
        <w:t>What we’re tracking on spreadsheets is who’s used what client assistance for what: tires, utilities -- nothing too exciting.</w:t>
      </w:r>
      <w:r w:rsidR="00B061B5">
        <w:t xml:space="preserve"> </w:t>
      </w:r>
      <w:r w:rsidRPr="004C485F">
        <w:t>Just so we can provide the detailed information; because some of the questions that we have been asked after-the-fact have really been surprising, so we’ve learned to keep a record of what we may be asked in the future. Sometimes Alice doesn’t always end up adding right. There have been things that have been a little off, so spread sheets are something we’ve used to supplement that.</w:t>
      </w:r>
    </w:p>
    <w:p w14:paraId="761C72F1" w14:textId="54BD4266" w:rsidR="004C485F" w:rsidRPr="004C485F" w:rsidRDefault="00305F0B" w:rsidP="004C485F">
      <w:pPr>
        <w:spacing w:before="120" w:after="120"/>
        <w:rPr>
          <w:rFonts w:eastAsia="Times New Roman" w:cs="Times New Roman"/>
          <w:color w:val="000000"/>
        </w:rPr>
      </w:pPr>
      <w:r>
        <w:rPr>
          <w:rFonts w:eastAsia="Times New Roman" w:cs="Times New Roman"/>
          <w:color w:val="000000"/>
        </w:rPr>
        <w:t>(#04</w:t>
      </w:r>
      <w:r w:rsidR="0021607D">
        <w:rPr>
          <w:rFonts w:eastAsia="Times New Roman" w:cs="Times New Roman"/>
          <w:color w:val="000000"/>
        </w:rPr>
        <w:t xml:space="preserve">) </w:t>
      </w:r>
      <w:r w:rsidR="004C485F" w:rsidRPr="004C485F">
        <w:rPr>
          <w:rFonts w:eastAsia="Times New Roman" w:cs="Times New Roman"/>
          <w:color w:val="000000"/>
        </w:rPr>
        <w:t>We have a full-time position strictly for data collection, so we do surveys and that person compiles the results for us, and we do contact sheets and they're able to run reports for us, and then I do the narratives on grant reports.</w:t>
      </w:r>
      <w:r w:rsidR="00B061B5">
        <w:rPr>
          <w:rFonts w:eastAsia="Times New Roman" w:cs="Times New Roman"/>
          <w:color w:val="000000"/>
        </w:rPr>
        <w:t xml:space="preserve"> </w:t>
      </w:r>
      <w:r w:rsidR="004C485F" w:rsidRPr="004C485F">
        <w:rPr>
          <w:rFonts w:eastAsia="Times New Roman" w:cs="Times New Roman"/>
          <w:color w:val="000000"/>
        </w:rPr>
        <w:t xml:space="preserve">We use Alice. </w:t>
      </w:r>
    </w:p>
    <w:p w14:paraId="3C7287AE" w14:textId="425B29C9"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It's hard to say how the data helps us with our services.</w:t>
      </w:r>
      <w:r w:rsidR="00B061B5">
        <w:rPr>
          <w:rFonts w:eastAsia="Times New Roman" w:cs="Times New Roman"/>
          <w:color w:val="000000"/>
        </w:rPr>
        <w:t xml:space="preserve"> </w:t>
      </w:r>
      <w:r w:rsidRPr="004C485F">
        <w:rPr>
          <w:rFonts w:eastAsia="Times New Roman" w:cs="Times New Roman"/>
          <w:color w:val="000000"/>
        </w:rPr>
        <w:t>Maybe transitional housing programs when they're really focused on data collection get more rigid and less flexible.</w:t>
      </w:r>
      <w:r w:rsidR="00B061B5">
        <w:rPr>
          <w:rFonts w:eastAsia="Times New Roman" w:cs="Times New Roman"/>
          <w:color w:val="000000"/>
        </w:rPr>
        <w:t xml:space="preserve"> </w:t>
      </w:r>
      <w:r w:rsidRPr="004C485F">
        <w:rPr>
          <w:rFonts w:eastAsia="Times New Roman" w:cs="Times New Roman"/>
          <w:color w:val="000000"/>
        </w:rPr>
        <w:t>My approach to helping people individually is more like individual conversations.</w:t>
      </w:r>
    </w:p>
    <w:p w14:paraId="10CBE911" w14:textId="7EAF10BE" w:rsidR="004C485F" w:rsidRPr="004C485F" w:rsidRDefault="00305F0B" w:rsidP="005878D5">
      <w:pPr>
        <w:pStyle w:val="TopBottom"/>
      </w:pPr>
      <w:r>
        <w:lastRenderedPageBreak/>
        <w:t>(#05</w:t>
      </w:r>
      <w:r w:rsidR="0021607D">
        <w:t xml:space="preserve">) </w:t>
      </w:r>
      <w:r w:rsidR="004C485F" w:rsidRPr="004C485F">
        <w:t>We have a program called Alice, which is being converted to something called Apricot, we are now comparing Apricot to Osnium.</w:t>
      </w:r>
    </w:p>
    <w:p w14:paraId="79B8F642" w14:textId="5A8E7A47" w:rsidR="004C485F" w:rsidRPr="004C485F" w:rsidRDefault="00C4664F" w:rsidP="004C485F">
      <w:pPr>
        <w:spacing w:before="120" w:after="120"/>
        <w:rPr>
          <w:rFonts w:eastAsia="Times New Roman" w:cs="Times New Roman"/>
          <w:color w:val="000000"/>
        </w:rPr>
      </w:pPr>
      <w:r>
        <w:rPr>
          <w:rFonts w:eastAsia="Times New Roman" w:cs="Times New Roman"/>
          <w:color w:val="000000"/>
        </w:rPr>
        <w:t>(#</w:t>
      </w:r>
      <w:r w:rsidR="004C485F" w:rsidRPr="004C485F">
        <w:rPr>
          <w:rFonts w:eastAsia="Times New Roman" w:cs="Times New Roman"/>
          <w:color w:val="000000"/>
        </w:rPr>
        <w:t>0</w:t>
      </w:r>
      <w:r w:rsidR="00305F0B">
        <w:rPr>
          <w:rFonts w:eastAsia="Times New Roman" w:cs="Times New Roman"/>
          <w:color w:val="000000"/>
        </w:rPr>
        <w:t>6</w:t>
      </w:r>
      <w:r w:rsidR="0021607D">
        <w:rPr>
          <w:rFonts w:eastAsia="Times New Roman" w:cs="Times New Roman"/>
          <w:color w:val="000000"/>
        </w:rPr>
        <w:t xml:space="preserve">) </w:t>
      </w:r>
      <w:r w:rsidR="004C485F" w:rsidRPr="004C485F">
        <w:rPr>
          <w:rFonts w:eastAsia="Times New Roman" w:cs="Times New Roman"/>
          <w:color w:val="000000"/>
        </w:rPr>
        <w:t>Right now we’re using Alice, but that’s going by the wayside; we’re kind of waiting for the State; they’re going to be paying for licenses with a new company, but we don’t know what company yet. I’m hoping that it’s Apricot, but we don't know yet.</w:t>
      </w:r>
      <w:r w:rsidR="00B061B5">
        <w:rPr>
          <w:rFonts w:eastAsia="Times New Roman" w:cs="Times New Roman"/>
          <w:color w:val="000000"/>
        </w:rPr>
        <w:t xml:space="preserve"> </w:t>
      </w:r>
      <w:r w:rsidR="004C485F" w:rsidRPr="004C485F">
        <w:rPr>
          <w:rFonts w:eastAsia="Times New Roman" w:cs="Times New Roman"/>
          <w:color w:val="000000"/>
        </w:rPr>
        <w:t>Meanwhile, we just use an Excel spreadsheet for maintaining the information on the safety assessment, until we can get that integrated into whoever takes over the contract.</w:t>
      </w:r>
    </w:p>
    <w:p w14:paraId="47CC2DF3" w14:textId="77777777" w:rsidR="00B07F65" w:rsidRPr="00B07F65" w:rsidRDefault="00B07F65" w:rsidP="00BB7C7F">
      <w:pPr>
        <w:pStyle w:val="Heading3"/>
        <w:numPr>
          <w:ilvl w:val="0"/>
          <w:numId w:val="30"/>
        </w:numPr>
      </w:pPr>
      <w:bookmarkStart w:id="78" w:name="_Toc471303360"/>
      <w:r>
        <w:t>Software = Apricot</w:t>
      </w:r>
      <w:bookmarkEnd w:id="78"/>
    </w:p>
    <w:p w14:paraId="7F0B935F" w14:textId="1D13A7E0"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(#0</w:t>
      </w:r>
      <w:r w:rsidR="00305F0B">
        <w:rPr>
          <w:rFonts w:eastAsia="Times New Roman" w:cs="Times New Roman"/>
          <w:color w:val="000000"/>
        </w:rPr>
        <w:t>7</w:t>
      </w:r>
      <w:r w:rsidR="0021607D">
        <w:rPr>
          <w:rFonts w:eastAsia="Times New Roman" w:cs="Times New Roman"/>
          <w:color w:val="000000"/>
        </w:rPr>
        <w:t xml:space="preserve">) </w:t>
      </w:r>
      <w:r w:rsidRPr="004C485F">
        <w:rPr>
          <w:rFonts w:eastAsia="Times New Roman" w:cs="Times New Roman"/>
          <w:color w:val="000000"/>
        </w:rPr>
        <w:t xml:space="preserve">We use a spreadsheet that we created; it captures all of the HUD-measured elements that we need to input into the APR for our HUD-funded programs. -- It works for the most part. Where it doesn’t work well is the income calculation. HUD has created a downloadable form into which we can input the income data. </w:t>
      </w:r>
    </w:p>
    <w:p w14:paraId="7A21AA61" w14:textId="43BA5704" w:rsidR="004C485F" w:rsidRPr="004C485F" w:rsidRDefault="004C485F" w:rsidP="005878D5">
      <w:pPr>
        <w:pStyle w:val="Bottom"/>
      </w:pPr>
      <w:r w:rsidRPr="004C485F">
        <w:t>The other day, I attended an OVW-organized webinar on user databases. They invited three firms, including Apricot, which is the software my agency is currently using.</w:t>
      </w:r>
      <w:r w:rsidR="00B061B5">
        <w:t xml:space="preserve"> </w:t>
      </w:r>
      <w:r w:rsidRPr="004C485F">
        <w:t>From that training, I learned that Apricot has the capability to import data into their system that is consistent with HUD's comparable database. We are in the process of training right now, but I’m hoping that before the end of the year we will get into the forms and report where we can create our own system to capture all this data, which will make it easier for us to do our APR report.</w:t>
      </w:r>
    </w:p>
    <w:p w14:paraId="789249A4" w14:textId="3509727A" w:rsidR="004C485F" w:rsidRPr="004C485F" w:rsidRDefault="00C4664F" w:rsidP="004C485F">
      <w:pPr>
        <w:spacing w:before="120" w:after="120"/>
        <w:rPr>
          <w:rFonts w:eastAsia="Times New Roman" w:cs="Times New Roman"/>
          <w:color w:val="000000"/>
        </w:rPr>
      </w:pPr>
      <w:r>
        <w:rPr>
          <w:rFonts w:eastAsia="Times New Roman" w:cs="Times New Roman"/>
          <w:color w:val="000000"/>
        </w:rPr>
        <w:t>(#</w:t>
      </w:r>
      <w:r w:rsidR="00305F0B">
        <w:rPr>
          <w:rFonts w:eastAsia="Times New Roman" w:cs="Times New Roman"/>
          <w:color w:val="000000"/>
        </w:rPr>
        <w:t>08</w:t>
      </w:r>
      <w:r w:rsidR="0021607D">
        <w:rPr>
          <w:rFonts w:eastAsia="Times New Roman" w:cs="Times New Roman"/>
          <w:color w:val="000000"/>
        </w:rPr>
        <w:t xml:space="preserve">) </w:t>
      </w:r>
      <w:r w:rsidR="004C485F" w:rsidRPr="004C485F">
        <w:rPr>
          <w:rFonts w:eastAsia="Times New Roman" w:cs="Times New Roman"/>
          <w:color w:val="000000"/>
        </w:rPr>
        <w:t>We just switched to Apricot.</w:t>
      </w:r>
      <w:r w:rsidR="00B061B5">
        <w:rPr>
          <w:rFonts w:eastAsia="Times New Roman" w:cs="Times New Roman"/>
          <w:color w:val="000000"/>
        </w:rPr>
        <w:t xml:space="preserve"> </w:t>
      </w:r>
      <w:r w:rsidR="004C485F" w:rsidRPr="004C485F">
        <w:rPr>
          <w:rFonts w:eastAsia="Times New Roman" w:cs="Times New Roman"/>
          <w:color w:val="000000"/>
        </w:rPr>
        <w:t>They just migrated the data two weeks ago and I was on the phone with them today.</w:t>
      </w:r>
      <w:r w:rsidR="00B061B5">
        <w:rPr>
          <w:rFonts w:eastAsia="Times New Roman" w:cs="Times New Roman"/>
          <w:color w:val="000000"/>
        </w:rPr>
        <w:t xml:space="preserve"> </w:t>
      </w:r>
      <w:r w:rsidR="004C485F" w:rsidRPr="004C485F">
        <w:rPr>
          <w:rFonts w:eastAsia="Times New Roman" w:cs="Times New Roman"/>
          <w:color w:val="000000"/>
        </w:rPr>
        <w:t>We haven’t inputted anything into it yet because none of us know how to use it.</w:t>
      </w:r>
      <w:r w:rsidR="00B061B5">
        <w:rPr>
          <w:rFonts w:eastAsia="Times New Roman" w:cs="Times New Roman"/>
          <w:color w:val="000000"/>
        </w:rPr>
        <w:t xml:space="preserve"> </w:t>
      </w:r>
      <w:r w:rsidR="004C485F" w:rsidRPr="004C485F">
        <w:rPr>
          <w:rFonts w:eastAsia="Times New Roman" w:cs="Times New Roman"/>
          <w:color w:val="000000"/>
        </w:rPr>
        <w:t>We used to have Alice, but the guy who started Alice just retired, and he sold the rights to his software to Apricot. Most of us who had Alice went over to Apricot so they’re in the process of getting all of us up to speed and figuring where things are now in the database that we’re going to have to learn.</w:t>
      </w:r>
    </w:p>
    <w:p w14:paraId="1F2002E7" w14:textId="216D81D9"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Everything we collect has been HMIS focused.</w:t>
      </w:r>
      <w:r w:rsidR="00B061B5">
        <w:rPr>
          <w:rFonts w:eastAsia="Times New Roman" w:cs="Times New Roman"/>
          <w:color w:val="000000"/>
        </w:rPr>
        <w:t xml:space="preserve"> </w:t>
      </w:r>
      <w:r w:rsidRPr="004C485F">
        <w:rPr>
          <w:rFonts w:eastAsia="Times New Roman" w:cs="Times New Roman"/>
          <w:color w:val="000000"/>
        </w:rPr>
        <w:t>We hope with Apricot it will have the capacity to give us more forecast and trending information.</w:t>
      </w:r>
      <w:r w:rsidR="00B061B5">
        <w:rPr>
          <w:rFonts w:eastAsia="Times New Roman" w:cs="Times New Roman"/>
          <w:color w:val="000000"/>
        </w:rPr>
        <w:t xml:space="preserve"> </w:t>
      </w:r>
      <w:r w:rsidRPr="004C485F">
        <w:rPr>
          <w:rFonts w:eastAsia="Times New Roman" w:cs="Times New Roman"/>
          <w:color w:val="000000"/>
        </w:rPr>
        <w:t>And we’d like to include some of the new metrics around safety-related empowerment that I mentioned we were involved in the development of with Lisa Goodman at Boston College and other DV programs.</w:t>
      </w:r>
      <w:r w:rsidR="00B061B5">
        <w:rPr>
          <w:rFonts w:eastAsia="Times New Roman" w:cs="Times New Roman"/>
          <w:color w:val="000000"/>
        </w:rPr>
        <w:t xml:space="preserve"> </w:t>
      </w:r>
      <w:r w:rsidRPr="004C485F">
        <w:rPr>
          <w:rFonts w:eastAsia="Times New Roman" w:cs="Times New Roman"/>
          <w:color w:val="000000"/>
        </w:rPr>
        <w:t>And the State will be coming out with some universal outcomes for all their DV-funded programs, which are going to be about safety also.</w:t>
      </w:r>
    </w:p>
    <w:p w14:paraId="2A1C282B" w14:textId="77777777" w:rsidR="00B07F65" w:rsidRDefault="00B07F65" w:rsidP="00BB7C7F">
      <w:pPr>
        <w:pStyle w:val="Heading3"/>
        <w:numPr>
          <w:ilvl w:val="0"/>
          <w:numId w:val="30"/>
        </w:numPr>
      </w:pPr>
      <w:bookmarkStart w:id="79" w:name="_Toc471303361"/>
      <w:r>
        <w:t>Software = Custom</w:t>
      </w:r>
      <w:bookmarkEnd w:id="79"/>
    </w:p>
    <w:p w14:paraId="153DC1B4" w14:textId="0C6B4B8F" w:rsidR="004C485F" w:rsidRPr="004C485F" w:rsidRDefault="00305F0B" w:rsidP="004C485F">
      <w:pPr>
        <w:spacing w:before="120" w:after="120"/>
        <w:rPr>
          <w:rFonts w:eastAsia="Times New Roman" w:cs="Times New Roman"/>
          <w:color w:val="000000"/>
        </w:rPr>
      </w:pPr>
      <w:r>
        <w:rPr>
          <w:rFonts w:eastAsia="Times New Roman" w:cs="Times New Roman"/>
          <w:color w:val="000000"/>
        </w:rPr>
        <w:t>(#09</w:t>
      </w:r>
      <w:r w:rsidR="0021607D">
        <w:rPr>
          <w:rFonts w:eastAsia="Times New Roman" w:cs="Times New Roman"/>
          <w:color w:val="000000"/>
        </w:rPr>
        <w:t xml:space="preserve">) </w:t>
      </w:r>
      <w:r w:rsidR="004C485F" w:rsidRPr="004C485F">
        <w:rPr>
          <w:rFonts w:eastAsia="Times New Roman" w:cs="Times New Roman"/>
          <w:color w:val="000000"/>
        </w:rPr>
        <w:t>The data for those folks is not collected in any external client-based system, not even HMIS.</w:t>
      </w:r>
      <w:r w:rsidR="00B061B5">
        <w:rPr>
          <w:rFonts w:eastAsia="Times New Roman" w:cs="Times New Roman"/>
          <w:color w:val="000000"/>
        </w:rPr>
        <w:t xml:space="preserve"> </w:t>
      </w:r>
      <w:r w:rsidR="004C485F" w:rsidRPr="004C485F">
        <w:rPr>
          <w:rFonts w:eastAsia="Times New Roman" w:cs="Times New Roman"/>
          <w:color w:val="000000"/>
        </w:rPr>
        <w:t>Just an internal record-keeping system, for confidentiality reasons.</w:t>
      </w:r>
    </w:p>
    <w:p w14:paraId="7D3CE630" w14:textId="59F2229A" w:rsidR="004C485F" w:rsidRPr="004C485F" w:rsidRDefault="00305F0B" w:rsidP="005878D5">
      <w:pPr>
        <w:pStyle w:val="TopBottom"/>
      </w:pPr>
      <w:r>
        <w:t>(#10</w:t>
      </w:r>
      <w:r w:rsidR="0021607D">
        <w:t xml:space="preserve">) </w:t>
      </w:r>
      <w:r w:rsidR="004C485F" w:rsidRPr="004C485F">
        <w:t>We have a web hosted database that we use. It’s a private database only accessible to our staff and our tech support; it is a customized database for the outcomes we measure. We don’t participate in the HMIS system, of course.</w:t>
      </w:r>
    </w:p>
    <w:p w14:paraId="2457AA70" w14:textId="7E0B18C8" w:rsidR="004C485F" w:rsidRPr="004C485F" w:rsidRDefault="00305F0B" w:rsidP="004C485F">
      <w:pPr>
        <w:spacing w:before="120" w:after="120"/>
        <w:rPr>
          <w:rFonts w:eastAsia="Times New Roman" w:cs="Times New Roman"/>
          <w:color w:val="000000"/>
        </w:rPr>
      </w:pPr>
      <w:r>
        <w:rPr>
          <w:rFonts w:eastAsia="Times New Roman" w:cs="Times New Roman"/>
          <w:color w:val="000000"/>
        </w:rPr>
        <w:t>(#11</w:t>
      </w:r>
      <w:r w:rsidR="0021607D">
        <w:rPr>
          <w:rFonts w:eastAsia="Times New Roman" w:cs="Times New Roman"/>
          <w:color w:val="000000"/>
        </w:rPr>
        <w:t xml:space="preserve">) </w:t>
      </w:r>
      <w:r w:rsidR="004C485F" w:rsidRPr="004C485F">
        <w:rPr>
          <w:rFonts w:eastAsia="Times New Roman" w:cs="Times New Roman"/>
          <w:color w:val="000000"/>
        </w:rPr>
        <w:t>We have not had to use HMIS but now with rapid rehousing we do need to start entering.</w:t>
      </w:r>
      <w:r w:rsidR="00B061B5">
        <w:rPr>
          <w:rFonts w:eastAsia="Times New Roman" w:cs="Times New Roman"/>
          <w:color w:val="000000"/>
        </w:rPr>
        <w:t xml:space="preserve"> </w:t>
      </w:r>
      <w:r w:rsidR="004C485F" w:rsidRPr="004C485F">
        <w:rPr>
          <w:rFonts w:eastAsia="Times New Roman" w:cs="Times New Roman"/>
          <w:color w:val="000000"/>
        </w:rPr>
        <w:t>But we do not enter other data, like from our OVW transitional housing program; we'll only be entering data for HUD rapid rehousing.</w:t>
      </w:r>
      <w:r w:rsidR="00985343">
        <w:rPr>
          <w:rFonts w:eastAsia="Times New Roman" w:cs="Times New Roman"/>
          <w:color w:val="000000"/>
        </w:rPr>
        <w:t xml:space="preserve"> </w:t>
      </w:r>
      <w:r w:rsidR="004C485F" w:rsidRPr="004C485F">
        <w:rPr>
          <w:rFonts w:eastAsia="Times New Roman" w:cs="Times New Roman"/>
          <w:color w:val="000000"/>
        </w:rPr>
        <w:t>We worked with a local person who helped us create a database to track all our transitional housing, emergency housing, and our gateway assessment centers, and we track program entry, program exit, demographics, income at entry and exit, resources -- the same things that the HMIS tracks. Just to clarify -- the database is just internal, we do not share it.</w:t>
      </w:r>
    </w:p>
    <w:p w14:paraId="52324CD9" w14:textId="680AF0A2"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lastRenderedPageBreak/>
        <w:t>It wouldn’t be in our database, but we use our files to track progress on some of our participants' more individualized goals: education, banking, etc.</w:t>
      </w:r>
      <w:r w:rsidR="00985343">
        <w:rPr>
          <w:rFonts w:eastAsia="Times New Roman" w:cs="Times New Roman"/>
          <w:color w:val="000000"/>
        </w:rPr>
        <w:t xml:space="preserve"> </w:t>
      </w:r>
      <w:r w:rsidRPr="004C485F">
        <w:rPr>
          <w:rFonts w:eastAsia="Times New Roman" w:cs="Times New Roman"/>
          <w:color w:val="000000"/>
        </w:rPr>
        <w:t>We would enter in their file if they got into school, or things like that, but it wouldn't be in the database.</w:t>
      </w:r>
      <w:r w:rsidR="00B061B5">
        <w:rPr>
          <w:rFonts w:eastAsia="Times New Roman" w:cs="Times New Roman"/>
          <w:color w:val="000000"/>
        </w:rPr>
        <w:t xml:space="preserve"> </w:t>
      </w:r>
    </w:p>
    <w:p w14:paraId="6EBB0994" w14:textId="77777777" w:rsidR="00B07F65" w:rsidRDefault="00B07F65" w:rsidP="00BB7C7F">
      <w:pPr>
        <w:pStyle w:val="Heading3"/>
        <w:numPr>
          <w:ilvl w:val="0"/>
          <w:numId w:val="30"/>
        </w:numPr>
      </w:pPr>
      <w:bookmarkStart w:id="80" w:name="_Toc471303362"/>
      <w:r>
        <w:t>Software = EmpowerDB</w:t>
      </w:r>
      <w:bookmarkEnd w:id="80"/>
    </w:p>
    <w:p w14:paraId="186B706C" w14:textId="74BF597C" w:rsidR="004C485F" w:rsidRPr="004C485F" w:rsidRDefault="00305F0B" w:rsidP="004C485F">
      <w:pPr>
        <w:spacing w:before="120" w:after="120"/>
        <w:rPr>
          <w:rFonts w:eastAsia="Times New Roman" w:cs="Times New Roman"/>
          <w:color w:val="000000"/>
        </w:rPr>
      </w:pPr>
      <w:r>
        <w:rPr>
          <w:rFonts w:eastAsia="Times New Roman" w:cs="Times New Roman"/>
          <w:color w:val="000000"/>
        </w:rPr>
        <w:t>(#12</w:t>
      </w:r>
      <w:r w:rsidR="0021607D">
        <w:rPr>
          <w:rFonts w:eastAsia="Times New Roman" w:cs="Times New Roman"/>
          <w:color w:val="000000"/>
        </w:rPr>
        <w:t xml:space="preserve">) </w:t>
      </w:r>
      <w:r w:rsidR="004C485F" w:rsidRPr="004C485F">
        <w:rPr>
          <w:rFonts w:eastAsia="Times New Roman" w:cs="Times New Roman"/>
          <w:color w:val="000000"/>
        </w:rPr>
        <w:t>For the past two or three years, we've been using a locally developed database called EmpowerDB that was tailored to address our needs as a full service agency serving survivors of domestic violence and sexual assault.</w:t>
      </w:r>
      <w:r w:rsidR="00B061B5">
        <w:rPr>
          <w:rFonts w:eastAsia="Times New Roman" w:cs="Times New Roman"/>
          <w:color w:val="000000"/>
        </w:rPr>
        <w:t xml:space="preserve"> </w:t>
      </w:r>
      <w:r w:rsidR="004C485F" w:rsidRPr="004C485F">
        <w:rPr>
          <w:rFonts w:eastAsia="Times New Roman" w:cs="Times New Roman"/>
          <w:color w:val="000000"/>
        </w:rPr>
        <w:t>The database gives us the ability to track and report on the clients we serve and the services they receive from our various programs, including community-based, residential, child and adolescent trauma, court programs, etc.</w:t>
      </w:r>
      <w:r w:rsidR="00B061B5">
        <w:rPr>
          <w:rFonts w:eastAsia="Times New Roman" w:cs="Times New Roman"/>
          <w:color w:val="000000"/>
        </w:rPr>
        <w:t xml:space="preserve"> </w:t>
      </w:r>
      <w:r w:rsidR="004C485F" w:rsidRPr="004C485F">
        <w:rPr>
          <w:rFonts w:eastAsia="Times New Roman" w:cs="Times New Roman"/>
          <w:color w:val="000000"/>
        </w:rPr>
        <w:t>It allows us to comply with HUD comparable database requirement and to submit the required aggregate reports on HUD-funded programs, since we are not allowed to enter client-level data in an HMIS.</w:t>
      </w:r>
      <w:r w:rsidR="00B061B5">
        <w:rPr>
          <w:rFonts w:eastAsia="Times New Roman" w:cs="Times New Roman"/>
          <w:color w:val="000000"/>
        </w:rPr>
        <w:t xml:space="preserve"> </w:t>
      </w:r>
      <w:r w:rsidR="004C485F" w:rsidRPr="004C485F">
        <w:rPr>
          <w:rFonts w:eastAsia="Times New Roman" w:cs="Times New Roman"/>
          <w:color w:val="000000"/>
        </w:rPr>
        <w:t>There was, of course, a ramp-up period as we began using it, but it has been great to have something in-house that was designed to address our specific needs.</w:t>
      </w:r>
    </w:p>
    <w:p w14:paraId="6CC4AA3C" w14:textId="77777777" w:rsidR="00B07F65" w:rsidRDefault="00B07F65" w:rsidP="00BB7C7F">
      <w:pPr>
        <w:pStyle w:val="Heading3"/>
        <w:numPr>
          <w:ilvl w:val="0"/>
          <w:numId w:val="30"/>
        </w:numPr>
      </w:pPr>
      <w:bookmarkStart w:id="81" w:name="_Toc471303363"/>
      <w:r>
        <w:t>Software = ETO</w:t>
      </w:r>
      <w:bookmarkEnd w:id="81"/>
    </w:p>
    <w:p w14:paraId="4FC3B92E" w14:textId="427642D5" w:rsidR="004C485F" w:rsidRPr="004C485F" w:rsidRDefault="00305F0B" w:rsidP="004C485F">
      <w:pPr>
        <w:spacing w:before="120" w:after="120"/>
        <w:rPr>
          <w:rFonts w:eastAsia="Times New Roman" w:cs="Times New Roman"/>
          <w:color w:val="000000"/>
        </w:rPr>
      </w:pPr>
      <w:r>
        <w:rPr>
          <w:rFonts w:eastAsia="Times New Roman" w:cs="Times New Roman"/>
          <w:color w:val="000000"/>
        </w:rPr>
        <w:t>(#1</w:t>
      </w:r>
      <w:r w:rsidR="004C485F" w:rsidRPr="004C485F">
        <w:rPr>
          <w:rFonts w:eastAsia="Times New Roman" w:cs="Times New Roman"/>
          <w:color w:val="000000"/>
        </w:rPr>
        <w:t>3</w:t>
      </w:r>
      <w:r w:rsidR="0021607D">
        <w:rPr>
          <w:rFonts w:eastAsia="Times New Roman" w:cs="Times New Roman"/>
          <w:color w:val="000000"/>
        </w:rPr>
        <w:t xml:space="preserve">) </w:t>
      </w:r>
      <w:r w:rsidR="004C485F" w:rsidRPr="004C485F">
        <w:rPr>
          <w:rFonts w:eastAsia="Times New Roman" w:cs="Times New Roman"/>
          <w:color w:val="000000"/>
        </w:rPr>
        <w:t>We have a database called ETO, which is Efforts to Outcome. And as case managers put in information about what they’re doing with their participants, they enter information about the time spent, and that connects to our pay system, which can pull out the work they did with transitional housing participants. So that amount of their time gets charged to the appropriate grant. And that’s how we get extra money to open up those extra beds -- if we’re not billing for as much staff time as is budgeted, then we can add more units.</w:t>
      </w:r>
    </w:p>
    <w:p w14:paraId="22A3FD71" w14:textId="58C094D2" w:rsidR="004C485F" w:rsidRPr="004C485F" w:rsidRDefault="00305F0B" w:rsidP="005878D5">
      <w:pPr>
        <w:pStyle w:val="TopBottom"/>
      </w:pPr>
      <w:r>
        <w:t>(#14</w:t>
      </w:r>
      <w:r w:rsidR="0021607D">
        <w:t xml:space="preserve">) </w:t>
      </w:r>
      <w:r w:rsidR="004C485F" w:rsidRPr="004C485F">
        <w:t>We’re moving to a new system where we’re going to track the outcomes and be able to document them in a system. ETO, Efforts to Outcomes. We’re realizing that we have more of a need for that. Now, we have paperwork that we fill out when they come in and when they leave, but I wouldn’t say it’s measured. It’s not in any kind of good form right now.</w:t>
      </w:r>
    </w:p>
    <w:p w14:paraId="083EA8D4" w14:textId="2C48A0C1" w:rsidR="004C485F" w:rsidRPr="004C485F" w:rsidRDefault="00305F0B" w:rsidP="004C485F">
      <w:pPr>
        <w:spacing w:before="120" w:after="120"/>
        <w:rPr>
          <w:rFonts w:eastAsia="Times New Roman" w:cs="Times New Roman"/>
          <w:color w:val="000000"/>
        </w:rPr>
      </w:pPr>
      <w:r>
        <w:rPr>
          <w:rFonts w:eastAsia="Times New Roman" w:cs="Times New Roman"/>
          <w:color w:val="000000"/>
        </w:rPr>
        <w:t>(#15</w:t>
      </w:r>
      <w:r w:rsidR="0021607D">
        <w:rPr>
          <w:rFonts w:eastAsia="Times New Roman" w:cs="Times New Roman"/>
          <w:color w:val="000000"/>
        </w:rPr>
        <w:t xml:space="preserve">) </w:t>
      </w:r>
      <w:r w:rsidR="004C485F" w:rsidRPr="004C485F">
        <w:rPr>
          <w:rFonts w:eastAsia="Times New Roman" w:cs="Times New Roman"/>
          <w:color w:val="000000"/>
        </w:rPr>
        <w:t>We use Efforts to Outcome, ETO.</w:t>
      </w:r>
      <w:r w:rsidR="00B061B5">
        <w:rPr>
          <w:rFonts w:eastAsia="Times New Roman" w:cs="Times New Roman"/>
          <w:color w:val="000000"/>
        </w:rPr>
        <w:t xml:space="preserve"> </w:t>
      </w:r>
      <w:r w:rsidR="004C485F" w:rsidRPr="004C485F">
        <w:rPr>
          <w:rFonts w:eastAsia="Times New Roman" w:cs="Times New Roman"/>
          <w:color w:val="000000"/>
        </w:rPr>
        <w:t>We've had it for two years. We've haven't tapped into it's whole potential yet. We have a database manager position that's had two people in it and a third one starting in March. I think that person will help us really get in there and delve into all the wonderful things it can help us do. It's helped us think about our case management appointments with clients differently. Interactions and interventions, instead of statistical data.</w:t>
      </w:r>
      <w:r w:rsidR="00B061B5">
        <w:rPr>
          <w:rFonts w:eastAsia="Times New Roman" w:cs="Times New Roman"/>
          <w:color w:val="000000"/>
        </w:rPr>
        <w:t xml:space="preserve"> </w:t>
      </w:r>
      <w:r w:rsidR="004C485F" w:rsidRPr="004C485F">
        <w:rPr>
          <w:rFonts w:eastAsia="Times New Roman" w:cs="Times New Roman"/>
          <w:color w:val="000000"/>
        </w:rPr>
        <w:t>We're trying to get a different mentality around those things.</w:t>
      </w:r>
      <w:r w:rsidR="00B061B5">
        <w:rPr>
          <w:rFonts w:eastAsia="Times New Roman" w:cs="Times New Roman"/>
          <w:color w:val="000000"/>
        </w:rPr>
        <w:t xml:space="preserve"> </w:t>
      </w:r>
      <w:r w:rsidR="004C485F" w:rsidRPr="004C485F">
        <w:rPr>
          <w:rFonts w:eastAsia="Times New Roman" w:cs="Times New Roman"/>
          <w:color w:val="000000"/>
        </w:rPr>
        <w:t>ETO is good for thinking about client progress on some of the smaller things, as compared to the big picture progress on housing and income that HUD tracks.</w:t>
      </w:r>
    </w:p>
    <w:p w14:paraId="66DF7925" w14:textId="6C211D15" w:rsidR="004C485F" w:rsidRPr="004C485F" w:rsidRDefault="00305F0B" w:rsidP="005878D5">
      <w:pPr>
        <w:pStyle w:val="TopBottom"/>
      </w:pPr>
      <w:r>
        <w:t>(#16</w:t>
      </w:r>
      <w:r w:rsidR="0021607D">
        <w:t xml:space="preserve">) </w:t>
      </w:r>
      <w:r w:rsidR="004C485F" w:rsidRPr="004C485F">
        <w:t xml:space="preserve">OVW is the only funder for our </w:t>
      </w:r>
      <w:r w:rsidR="00C4664F">
        <w:t>scattered-site</w:t>
      </w:r>
      <w:r w:rsidR="004C485F" w:rsidRPr="004C485F">
        <w:t xml:space="preserve"> program. The software we use is ETO, Efforts to Outcome. It’s still in the preliminary stages on our end. It’s through our statewide DV coalition.</w:t>
      </w:r>
      <w:r w:rsidR="00B061B5">
        <w:t xml:space="preserve"> </w:t>
      </w:r>
      <w:r w:rsidR="004C485F" w:rsidRPr="004C485F">
        <w:t>Eventually, we will not only capture data that we never had before, we’ll be able to have the outcomes. We have surveys that we have our clients complete. They do it in private and we send them to our statewide agency. Again, we’re in the preliminary stages of utilizing ETO for outcomes.</w:t>
      </w:r>
    </w:p>
    <w:p w14:paraId="2637801F" w14:textId="78AA4632" w:rsidR="004C485F" w:rsidRPr="004C485F" w:rsidRDefault="00305F0B" w:rsidP="004C485F">
      <w:pPr>
        <w:spacing w:before="120" w:after="120"/>
        <w:rPr>
          <w:rFonts w:eastAsia="Times New Roman" w:cs="Times New Roman"/>
          <w:color w:val="000000"/>
        </w:rPr>
      </w:pPr>
      <w:r>
        <w:rPr>
          <w:rFonts w:eastAsia="Times New Roman" w:cs="Times New Roman"/>
          <w:color w:val="000000"/>
        </w:rPr>
        <w:t>(#17</w:t>
      </w:r>
      <w:r w:rsidR="0021607D">
        <w:rPr>
          <w:rFonts w:eastAsia="Times New Roman" w:cs="Times New Roman"/>
          <w:color w:val="000000"/>
        </w:rPr>
        <w:t xml:space="preserve">) </w:t>
      </w:r>
      <w:r w:rsidR="004C485F" w:rsidRPr="004C485F">
        <w:rPr>
          <w:rFonts w:eastAsia="Times New Roman" w:cs="Times New Roman"/>
          <w:color w:val="000000"/>
        </w:rPr>
        <w:t xml:space="preserve">As a victims services provider, we are federally exempt from HMIS participation. We have our own internal database. And we regularly provide aggregate data to our CoC, but we collect it in-house, we analyze it in-house. We take confidentiality quite seriously. </w:t>
      </w:r>
    </w:p>
    <w:p w14:paraId="3A3AEC85"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We currently use Client Track. We’re in the process of designing a new database through ETO/Social Solutions. And both of them have HMIS templates that we include. We collect the same information.</w:t>
      </w:r>
    </w:p>
    <w:p w14:paraId="01907A32" w14:textId="77777777" w:rsidR="00B07F65" w:rsidRDefault="00B07F65" w:rsidP="00BB7C7F">
      <w:pPr>
        <w:pStyle w:val="Heading3"/>
        <w:numPr>
          <w:ilvl w:val="0"/>
          <w:numId w:val="30"/>
        </w:numPr>
      </w:pPr>
      <w:bookmarkStart w:id="82" w:name="_Toc471303364"/>
      <w:r>
        <w:lastRenderedPageBreak/>
        <w:t>Software = Excel</w:t>
      </w:r>
      <w:bookmarkEnd w:id="82"/>
    </w:p>
    <w:p w14:paraId="1EAC7568" w14:textId="4F2507D1" w:rsidR="004C485F" w:rsidRPr="004C485F" w:rsidRDefault="00305F0B" w:rsidP="004C485F">
      <w:pPr>
        <w:spacing w:before="120" w:after="120"/>
        <w:rPr>
          <w:rFonts w:eastAsia="Times New Roman" w:cs="Times New Roman"/>
          <w:color w:val="000000"/>
        </w:rPr>
      </w:pPr>
      <w:r>
        <w:rPr>
          <w:rFonts w:eastAsia="Times New Roman" w:cs="Times New Roman"/>
          <w:color w:val="000000"/>
        </w:rPr>
        <w:t>(#18</w:t>
      </w:r>
      <w:r w:rsidR="0021607D">
        <w:rPr>
          <w:rFonts w:eastAsia="Times New Roman" w:cs="Times New Roman"/>
          <w:color w:val="000000"/>
        </w:rPr>
        <w:t xml:space="preserve">) </w:t>
      </w:r>
      <w:r w:rsidR="004C485F" w:rsidRPr="004C485F">
        <w:rPr>
          <w:rFonts w:eastAsia="Times New Roman" w:cs="Times New Roman"/>
          <w:color w:val="000000"/>
        </w:rPr>
        <w:t>We use an encrypted Excel spreadsheet. It’s cumbersome, not very useful.</w:t>
      </w:r>
      <w:r w:rsidR="00B061B5">
        <w:rPr>
          <w:rFonts w:eastAsia="Times New Roman" w:cs="Times New Roman"/>
          <w:color w:val="000000"/>
        </w:rPr>
        <w:t xml:space="preserve"> </w:t>
      </w:r>
      <w:r w:rsidR="004C485F" w:rsidRPr="004C485F">
        <w:rPr>
          <w:rFonts w:eastAsia="Times New Roman" w:cs="Times New Roman"/>
          <w:color w:val="000000"/>
        </w:rPr>
        <w:t>But the software that is out there that would be great for us isn’t affordable.</w:t>
      </w:r>
    </w:p>
    <w:p w14:paraId="5920D4D2" w14:textId="61604288" w:rsidR="004C485F" w:rsidRPr="004C485F" w:rsidRDefault="00305F0B" w:rsidP="005878D5">
      <w:pPr>
        <w:pStyle w:val="TopBottom"/>
      </w:pPr>
      <w:r>
        <w:t>(#19</w:t>
      </w:r>
      <w:r w:rsidR="0021607D">
        <w:t xml:space="preserve">) </w:t>
      </w:r>
      <w:r w:rsidR="004C485F" w:rsidRPr="004C485F">
        <w:t>We use Excel.</w:t>
      </w:r>
      <w:r w:rsidR="00B061B5">
        <w:t xml:space="preserve"> </w:t>
      </w:r>
      <w:r w:rsidR="004C485F" w:rsidRPr="004C485F">
        <w:t>I wouldn't recommend what we do; I think it's much more difficult than it needs to be.</w:t>
      </w:r>
      <w:r w:rsidR="00B061B5">
        <w:t xml:space="preserve"> </w:t>
      </w:r>
      <w:r w:rsidR="004C485F" w:rsidRPr="004C485F">
        <w:t xml:space="preserve">It was developed by the previous program manager. Our agency is definitely looking into different data collection systems or programs. </w:t>
      </w:r>
    </w:p>
    <w:p w14:paraId="5B9170EA" w14:textId="1777446A" w:rsidR="004C485F" w:rsidRPr="004C485F" w:rsidRDefault="00305F0B" w:rsidP="004C485F">
      <w:pPr>
        <w:spacing w:before="120" w:after="120"/>
        <w:rPr>
          <w:rFonts w:eastAsia="Times New Roman" w:cs="Times New Roman"/>
          <w:color w:val="000000"/>
        </w:rPr>
      </w:pPr>
      <w:r>
        <w:rPr>
          <w:rFonts w:eastAsia="Times New Roman" w:cs="Times New Roman"/>
          <w:color w:val="000000"/>
        </w:rPr>
        <w:t>(#20</w:t>
      </w:r>
      <w:r w:rsidR="0021607D">
        <w:rPr>
          <w:rFonts w:eastAsia="Times New Roman" w:cs="Times New Roman"/>
          <w:color w:val="000000"/>
        </w:rPr>
        <w:t xml:space="preserve">) </w:t>
      </w:r>
      <w:r w:rsidR="004C485F" w:rsidRPr="004C485F">
        <w:rPr>
          <w:rFonts w:eastAsia="Times New Roman" w:cs="Times New Roman"/>
          <w:color w:val="000000"/>
        </w:rPr>
        <w:t>We use Excel.</w:t>
      </w:r>
      <w:r w:rsidR="00B061B5">
        <w:rPr>
          <w:rFonts w:eastAsia="Times New Roman" w:cs="Times New Roman"/>
          <w:color w:val="000000"/>
        </w:rPr>
        <w:t xml:space="preserve"> </w:t>
      </w:r>
      <w:r w:rsidR="004C485F" w:rsidRPr="004C485F">
        <w:rPr>
          <w:rFonts w:eastAsia="Times New Roman" w:cs="Times New Roman"/>
          <w:color w:val="000000"/>
        </w:rPr>
        <w:t>The spreadsheet is easy to create, easy to manage, but I think as long as they have a specific program for transitional housing, I do want to recommend that. Since I don’t have the specific program, I’m just using Excel.</w:t>
      </w:r>
      <w:r w:rsidR="00B061B5">
        <w:rPr>
          <w:rFonts w:eastAsia="Times New Roman" w:cs="Times New Roman"/>
          <w:color w:val="000000"/>
        </w:rPr>
        <w:t xml:space="preserve"> </w:t>
      </w:r>
      <w:r w:rsidR="004C485F" w:rsidRPr="004C485F">
        <w:rPr>
          <w:rFonts w:eastAsia="Times New Roman" w:cs="Times New Roman"/>
          <w:color w:val="000000"/>
        </w:rPr>
        <w:t>I'd like to be collecting data about how participants are feeling about their safety -- pre-test and post-test -- so we can see how their safety has improved during their stay in transitional housing, but it's not something we're doing now.</w:t>
      </w:r>
    </w:p>
    <w:p w14:paraId="75A5A376" w14:textId="6B0C1D60" w:rsidR="004C485F" w:rsidRPr="004C485F" w:rsidRDefault="004C485F" w:rsidP="005878D5">
      <w:pPr>
        <w:pStyle w:val="TopBottom"/>
      </w:pPr>
      <w:r w:rsidRPr="004C485F">
        <w:t>(#</w:t>
      </w:r>
      <w:r w:rsidR="00305F0B">
        <w:t>2</w:t>
      </w:r>
      <w:r w:rsidRPr="004C485F">
        <w:t>1</w:t>
      </w:r>
      <w:r w:rsidR="0021607D">
        <w:t xml:space="preserve">) </w:t>
      </w:r>
      <w:r w:rsidRPr="004C485F">
        <w:t>Our reporting requirements are not that bad. We are a small program and can actually touch all the information that we need. We keep internal statistics on a monthly basis in an Excel spreadsheet, and we can use that for whoever’s asking the questions. HUD doesn’t ask a ton of questions; they are mostly interested in the demographics and how many nights people stay and where they go when they leave.</w:t>
      </w:r>
      <w:r w:rsidR="00B061B5">
        <w:t xml:space="preserve"> </w:t>
      </w:r>
    </w:p>
    <w:p w14:paraId="6E7CD9A1" w14:textId="50FA29E4"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w:t>
      </w:r>
      <w:r w:rsidR="00305F0B">
        <w:rPr>
          <w:rFonts w:eastAsia="Times New Roman" w:cs="Times New Roman"/>
          <w:color w:val="000000"/>
        </w:rPr>
        <w:t>22</w:t>
      </w:r>
      <w:r w:rsidR="0021607D">
        <w:rPr>
          <w:rFonts w:eastAsia="Times New Roman" w:cs="Times New Roman"/>
          <w:color w:val="000000"/>
        </w:rPr>
        <w:t xml:space="preserve">) </w:t>
      </w:r>
      <w:r w:rsidRPr="004C485F">
        <w:rPr>
          <w:rFonts w:eastAsia="Times New Roman" w:cs="Times New Roman"/>
          <w:color w:val="000000"/>
        </w:rPr>
        <w:t>Some of the homeless families we serve are victims of violence, some are not. Anybody that comes through our program and is a victim of violence, if they’re rapidly rehoused, they do not go into our HMIS; however, every other provider who’s out there entering data can enter them into the HMIS, so they get in there, but our staff do not enter them into the HMIS.</w:t>
      </w:r>
    </w:p>
    <w:p w14:paraId="46B5E7C1"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 xml:space="preserve">Homeless families that are not victims of violence do get put into the HMIS because we have separated the parts of our agency that handle the crisis line, the coordinated assessment and referral. So when homeless families get referred to us through coordinated assessment or referral, they’re already in the system. </w:t>
      </w:r>
    </w:p>
    <w:p w14:paraId="4B88B11A"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 xml:space="preserve">We have a data entry specialist, and that’s her full-time job. She does our grant reporting, she does our HMIS entry, and she does our domestic violence data system. People that are not in HMIS go into our DV data system. We keep basic statistics in the aggregate through that data system. In addition to that, we have grantors on the domestic violence side that want to know all kinds of things that are not in HMIS and all kinds of things that are not required by any other funder, and we definitely keep those. The OVW report is an example of report that asks other questions than what homeless funders, or even the statewide DV alliance would ask. </w:t>
      </w:r>
    </w:p>
    <w:p w14:paraId="55FF120E" w14:textId="25D16ABE"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Currently, we just use just Excel spreadsheets for our victims of violence, and sexual assault, and trafficking.</w:t>
      </w:r>
      <w:r w:rsidR="00B061B5">
        <w:rPr>
          <w:rFonts w:eastAsia="Times New Roman" w:cs="Times New Roman"/>
          <w:color w:val="000000"/>
        </w:rPr>
        <w:t xml:space="preserve"> </w:t>
      </w:r>
      <w:r w:rsidRPr="004C485F">
        <w:rPr>
          <w:rFonts w:eastAsia="Times New Roman" w:cs="Times New Roman"/>
          <w:color w:val="000000"/>
        </w:rPr>
        <w:t xml:space="preserve">However we currently have a consultant from OrgCode – the organization that created the SPDAT assessment that Continuums of Care are using for their coordinated access. They’re the ones that are helping us with the electronic case management system. </w:t>
      </w:r>
    </w:p>
    <w:p w14:paraId="3564743C"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 xml:space="preserve">And we will be having a comparable database, we just haven’t picked out which one yet. We’ve looked at several of them, we have funding for it. I’m not sure which one we’re going to end up with. </w:t>
      </w:r>
    </w:p>
    <w:p w14:paraId="69CBF0C5" w14:textId="77777777" w:rsidR="00B07F65" w:rsidRDefault="00B07F65" w:rsidP="00BB7C7F">
      <w:pPr>
        <w:pStyle w:val="Heading3"/>
        <w:numPr>
          <w:ilvl w:val="0"/>
          <w:numId w:val="30"/>
        </w:numPr>
      </w:pPr>
      <w:bookmarkStart w:id="83" w:name="_Toc471303365"/>
      <w:r>
        <w:t>Software = HMIS</w:t>
      </w:r>
      <w:bookmarkEnd w:id="83"/>
    </w:p>
    <w:p w14:paraId="4FE0A0A3" w14:textId="299D84E1" w:rsidR="004C485F" w:rsidRPr="004C485F" w:rsidRDefault="00305F0B" w:rsidP="005878D5">
      <w:pPr>
        <w:pStyle w:val="Bottom"/>
      </w:pPr>
      <w:r>
        <w:t>(#2</w:t>
      </w:r>
      <w:r w:rsidR="004C485F" w:rsidRPr="004C485F">
        <w:t>3</w:t>
      </w:r>
      <w:r w:rsidR="0021607D">
        <w:t xml:space="preserve">) </w:t>
      </w:r>
      <w:r w:rsidR="004C485F" w:rsidRPr="004C485F">
        <w:t>Unlike most OVW-funded programs, we're not strictly a victim services provider, and since we receive HUD funding, we participate in the HMIS.</w:t>
      </w:r>
      <w:r w:rsidR="00B061B5">
        <w:t xml:space="preserve"> </w:t>
      </w:r>
      <w:r w:rsidR="004C485F" w:rsidRPr="004C485F">
        <w:t xml:space="preserve">I can't really speak to how we protect the confidentiality of the DV </w:t>
      </w:r>
      <w:r w:rsidR="004C485F" w:rsidRPr="004C485F">
        <w:lastRenderedPageBreak/>
        <w:t>survivors we serve that are in our HMIS, because I’m not a data security officer or part of the HMIS data team.</w:t>
      </w:r>
      <w:r w:rsidR="00B061B5">
        <w:t xml:space="preserve"> </w:t>
      </w:r>
      <w:r w:rsidR="004C485F" w:rsidRPr="004C485F">
        <w:t>I know that all our reporting with our partner agencies is anonymous.</w:t>
      </w:r>
    </w:p>
    <w:p w14:paraId="777F7CB5" w14:textId="024C28CE" w:rsidR="004C485F" w:rsidRPr="004C485F" w:rsidRDefault="00305F0B" w:rsidP="004C485F">
      <w:pPr>
        <w:spacing w:before="120" w:after="120"/>
        <w:rPr>
          <w:rFonts w:eastAsia="Times New Roman" w:cs="Times New Roman"/>
          <w:color w:val="000000"/>
        </w:rPr>
      </w:pPr>
      <w:r>
        <w:rPr>
          <w:rFonts w:eastAsia="Times New Roman" w:cs="Times New Roman"/>
          <w:color w:val="000000"/>
        </w:rPr>
        <w:t>(#24</w:t>
      </w:r>
      <w:r w:rsidR="0021607D">
        <w:rPr>
          <w:rFonts w:eastAsia="Times New Roman" w:cs="Times New Roman"/>
          <w:color w:val="000000"/>
        </w:rPr>
        <w:t xml:space="preserve">) </w:t>
      </w:r>
      <w:r w:rsidR="004C485F" w:rsidRPr="004C485F">
        <w:rPr>
          <w:rFonts w:eastAsia="Times New Roman" w:cs="Times New Roman"/>
          <w:color w:val="000000"/>
        </w:rPr>
        <w:t>We use the HMIS.</w:t>
      </w:r>
      <w:r w:rsidR="00B061B5">
        <w:rPr>
          <w:rFonts w:eastAsia="Times New Roman" w:cs="Times New Roman"/>
          <w:color w:val="000000"/>
        </w:rPr>
        <w:t xml:space="preserve"> </w:t>
      </w:r>
      <w:r w:rsidR="004C485F" w:rsidRPr="004C485F">
        <w:rPr>
          <w:rFonts w:eastAsia="Times New Roman" w:cs="Times New Roman"/>
          <w:color w:val="000000"/>
        </w:rPr>
        <w:t>Even though these are not HUD funded programs, we use the HMIS to track the participants.</w:t>
      </w:r>
      <w:r w:rsidR="00B061B5">
        <w:rPr>
          <w:rFonts w:eastAsia="Times New Roman" w:cs="Times New Roman"/>
          <w:color w:val="000000"/>
        </w:rPr>
        <w:t xml:space="preserve"> </w:t>
      </w:r>
      <w:r w:rsidR="004C485F" w:rsidRPr="004C485F">
        <w:rPr>
          <w:rFonts w:eastAsia="Times New Roman" w:cs="Times New Roman"/>
          <w:color w:val="000000"/>
        </w:rPr>
        <w:t>The stipulations under VAWA and the reauthorization of VAWA do identify us as a victim services provider, but only at the point where we ask the question. So this is an area where we’ve been doing a lot of practice, because we’re an anomaly to receive OVW funding, so where we landed with the privacy folks is that the point where we ask someone if they’re a survivor of sexual violence, domestic violence, dating violence or stalking, at that point, we have to provide people with the opportunity to opt out of HMIS.</w:t>
      </w:r>
    </w:p>
    <w:p w14:paraId="70E01061"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So basically, people at that point have the opportunity to opt out of HMIS and if they don’t, we track them. So we review the HMIS with participants and no one is walking into our door identified already as a sexual assault survivor or a domestic violence survivor. We’re serving people on the telephone. I think we answered 75,000 calls last year. We serve 9,000 people in person in our program. So with the volume that we’re serving people, they’re not identified by the location that they’re walking into as being a survivor. So we’re reviewing their privacy in relation to their specific privacy and confidentiality and safety concerns related to having their data included in HMIS and offering the opportunity to opt out if they want to.</w:t>
      </w:r>
    </w:p>
    <w:p w14:paraId="5EE15757"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When anybody comes in for a case management intake --men or women -- we go through our safety overview with them and then at any point after that, they can opt out of HMIS. The services are the same. We just capture their information differently. We use an in-house, closed system for that.</w:t>
      </w:r>
    </w:p>
    <w:p w14:paraId="05E0996C" w14:textId="4E0F41B7" w:rsidR="004C485F" w:rsidRPr="004C485F" w:rsidRDefault="00305F0B" w:rsidP="005878D5">
      <w:pPr>
        <w:pStyle w:val="TopBottom"/>
      </w:pPr>
      <w:r>
        <w:t>(#25</w:t>
      </w:r>
      <w:r w:rsidR="0021607D">
        <w:t xml:space="preserve">) </w:t>
      </w:r>
      <w:r w:rsidR="004C485F" w:rsidRPr="004C485F">
        <w:t>I hate this issue. We do participate in HMIS; we're not, strictly speaking, a victim services provider, so we are not exempt. Even though a lot of our work is working with DV victims, our primary mission is not DV so they don’t classify us the same way. I was involved in it while the HMIS was still in formation, so we explained to everybody the benefits of being in the system, what it does for the community, how it can bring more money into the community, how it can help us learn more about issues and stuff like that, but we leave it completely up to the participants to participate or not. In doing things that way, we’ve just had good luck. I don’t have a reporting system specifically for VAWA, so we just use HMIS.</w:t>
      </w:r>
      <w:r w:rsidR="00B061B5">
        <w:t xml:space="preserve"> </w:t>
      </w:r>
    </w:p>
    <w:p w14:paraId="146A7E88" w14:textId="0E3FC6AB" w:rsidR="004C485F" w:rsidRPr="004C485F" w:rsidRDefault="00305F0B" w:rsidP="005878D5">
      <w:pPr>
        <w:pStyle w:val="Bottom"/>
      </w:pPr>
      <w:r>
        <w:t>(#26</w:t>
      </w:r>
      <w:r w:rsidR="0021607D">
        <w:t xml:space="preserve">) </w:t>
      </w:r>
      <w:r w:rsidR="004C485F" w:rsidRPr="004C485F">
        <w:t>We're not technically a victim services organization, so we use the HMIS.</w:t>
      </w:r>
    </w:p>
    <w:p w14:paraId="5484E705" w14:textId="2A5CDCD4" w:rsidR="00B07F65" w:rsidRDefault="00305F0B" w:rsidP="004C485F">
      <w:pPr>
        <w:spacing w:before="120" w:after="120"/>
        <w:rPr>
          <w:rFonts w:eastAsia="Times New Roman" w:cs="Times New Roman"/>
          <w:color w:val="000000"/>
        </w:rPr>
      </w:pPr>
      <w:r>
        <w:rPr>
          <w:rFonts w:eastAsia="Times New Roman" w:cs="Times New Roman"/>
          <w:color w:val="000000"/>
        </w:rPr>
        <w:t>(#27</w:t>
      </w:r>
      <w:r w:rsidR="0021607D">
        <w:rPr>
          <w:rFonts w:eastAsia="Times New Roman" w:cs="Times New Roman"/>
          <w:color w:val="000000"/>
        </w:rPr>
        <w:t xml:space="preserve">) </w:t>
      </w:r>
      <w:r w:rsidR="004C485F" w:rsidRPr="004C485F">
        <w:rPr>
          <w:rFonts w:eastAsia="Times New Roman" w:cs="Times New Roman"/>
          <w:color w:val="000000"/>
        </w:rPr>
        <w:t xml:space="preserve">We use HMIS and we enter as much data as they ask us to other than the identifying data and that’s anonymized in our system. We put in a false name and then the other identifiers (e.g., date of birth and social security number) are just marked “consent refused”. We don’t put in gender or last zip code either. But then there’s just an incredibly long list of other types of questions that are mandatory, like health conditions and disability; there are probably at </w:t>
      </w:r>
      <w:r w:rsidR="00B07F65">
        <w:rPr>
          <w:rFonts w:eastAsia="Times New Roman" w:cs="Times New Roman"/>
          <w:color w:val="000000"/>
        </w:rPr>
        <w:t>least another thirty questions.</w:t>
      </w:r>
    </w:p>
    <w:p w14:paraId="099F8CD4" w14:textId="77777777" w:rsidR="00B07F65" w:rsidRDefault="00B07F65" w:rsidP="00BB7C7F">
      <w:pPr>
        <w:pStyle w:val="Heading3"/>
        <w:numPr>
          <w:ilvl w:val="0"/>
          <w:numId w:val="30"/>
        </w:numPr>
      </w:pPr>
      <w:bookmarkStart w:id="84" w:name="_Toc471303366"/>
      <w:r>
        <w:t>Software = Osnium</w:t>
      </w:r>
      <w:bookmarkEnd w:id="84"/>
    </w:p>
    <w:p w14:paraId="48EA449B" w14:textId="169A6CE6" w:rsidR="004C485F" w:rsidRPr="004C485F" w:rsidRDefault="00C4664F" w:rsidP="00B07F65">
      <w:pPr>
        <w:spacing w:before="120" w:after="120"/>
        <w:rPr>
          <w:rFonts w:eastAsia="Times New Roman" w:cs="Times New Roman"/>
          <w:color w:val="000000"/>
        </w:rPr>
      </w:pPr>
      <w:r>
        <w:rPr>
          <w:rFonts w:eastAsia="Times New Roman" w:cs="Times New Roman"/>
          <w:color w:val="000000"/>
        </w:rPr>
        <w:t>(#</w:t>
      </w:r>
      <w:r w:rsidR="004C485F" w:rsidRPr="004C485F">
        <w:rPr>
          <w:rFonts w:eastAsia="Times New Roman" w:cs="Times New Roman"/>
          <w:color w:val="000000"/>
        </w:rPr>
        <w:t>2</w:t>
      </w:r>
      <w:r w:rsidR="00305F0B">
        <w:rPr>
          <w:rFonts w:eastAsia="Times New Roman" w:cs="Times New Roman"/>
          <w:color w:val="000000"/>
        </w:rPr>
        <w:t>8</w:t>
      </w:r>
      <w:r w:rsidR="0021607D">
        <w:rPr>
          <w:rFonts w:eastAsia="Times New Roman" w:cs="Times New Roman"/>
          <w:color w:val="000000"/>
        </w:rPr>
        <w:t xml:space="preserve">) </w:t>
      </w:r>
      <w:r w:rsidR="004C485F" w:rsidRPr="004C485F">
        <w:rPr>
          <w:rFonts w:eastAsia="Times New Roman" w:cs="Times New Roman"/>
          <w:color w:val="000000"/>
        </w:rPr>
        <w:t>We use a database called Osnium. Basically, whenever any of our advocates come into contact with any of our service users, we document it in Osnium. I like it because I’m in a lot of different places, and as long as I can get on line, I can get to the database.</w:t>
      </w:r>
      <w:r w:rsidR="00B061B5">
        <w:rPr>
          <w:rFonts w:eastAsia="Times New Roman" w:cs="Times New Roman"/>
          <w:color w:val="000000"/>
        </w:rPr>
        <w:t xml:space="preserve"> </w:t>
      </w:r>
      <w:r w:rsidR="004C485F" w:rsidRPr="004C485F">
        <w:rPr>
          <w:rFonts w:eastAsia="Times New Roman" w:cs="Times New Roman"/>
          <w:color w:val="000000"/>
        </w:rPr>
        <w:t>We haven’t had it very long, so we’re all still learning it, getting used to it, learning what we can and should put in there and what we shouldn’t put in there. It’s a learning curve for us, but what it does for us is it makes information about a service user accessible no matter where we are - at our main advocate office or at our shelter or at a program residence.</w:t>
      </w:r>
      <w:r w:rsidR="00B061B5">
        <w:rPr>
          <w:rFonts w:eastAsia="Times New Roman" w:cs="Times New Roman"/>
          <w:color w:val="000000"/>
        </w:rPr>
        <w:t xml:space="preserve"> </w:t>
      </w:r>
      <w:r w:rsidR="004C485F" w:rsidRPr="004C485F">
        <w:rPr>
          <w:rFonts w:eastAsia="Times New Roman" w:cs="Times New Roman"/>
          <w:color w:val="000000"/>
        </w:rPr>
        <w:t>I would recommend it as long as everybody is using it enough and using it correctly and putting the right information in.</w:t>
      </w:r>
      <w:r w:rsidR="00B061B5">
        <w:rPr>
          <w:rFonts w:eastAsia="Times New Roman" w:cs="Times New Roman"/>
          <w:color w:val="000000"/>
        </w:rPr>
        <w:t xml:space="preserve"> </w:t>
      </w:r>
    </w:p>
    <w:p w14:paraId="5E56D2DC"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lastRenderedPageBreak/>
        <w:t xml:space="preserve">We enter a lot of information – the services we are providing to them: emotional support, like someone just stopping to say hello and check in; information-referral, childcare, information related to parenting, employment assistance, legal -- we have a long list of support and services that we provide. We go through and check off. Is it safety planning, is it case management, is it housing; it’s a long list. </w:t>
      </w:r>
    </w:p>
    <w:p w14:paraId="43E438FC" w14:textId="50F20B0D"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Then, we enter the program they sought housing through: did they call the hotline, who were they referred to based on the call -- an external community partner, or somebody within our agency?</w:t>
      </w:r>
      <w:r w:rsidR="00B061B5">
        <w:rPr>
          <w:rFonts w:eastAsia="Times New Roman" w:cs="Times New Roman"/>
          <w:color w:val="000000"/>
        </w:rPr>
        <w:t xml:space="preserve"> </w:t>
      </w:r>
      <w:r w:rsidRPr="004C485F">
        <w:rPr>
          <w:rFonts w:eastAsia="Times New Roman" w:cs="Times New Roman"/>
          <w:color w:val="000000"/>
        </w:rPr>
        <w:t>What was the call or conference about?</w:t>
      </w:r>
    </w:p>
    <w:p w14:paraId="256AE714"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 xml:space="preserve">If we see that two of us are working with the same person on the same stuff, we can make sure we get together so we’re telling her the same thing. </w:t>
      </w:r>
    </w:p>
    <w:p w14:paraId="112FA157" w14:textId="77777777" w:rsidR="004C485F" w:rsidRPr="004C485F" w:rsidRDefault="004C485F" w:rsidP="005878D5">
      <w:pPr>
        <w:pStyle w:val="Bottom"/>
      </w:pPr>
      <w:r w:rsidRPr="004C485F">
        <w:t xml:space="preserve">It takes the place of paper files. They give you shelter screening forms as well, those get scanned in and saved to that person’s file. So again, anybody, anywhere if they’re working with that person they can look and see when it was done and what was documented in that screening. </w:t>
      </w:r>
    </w:p>
    <w:p w14:paraId="6B4D4D7C" w14:textId="21E33D02"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w:t>
      </w:r>
      <w:r w:rsidR="00305F0B">
        <w:rPr>
          <w:rFonts w:eastAsia="Times New Roman" w:cs="Times New Roman"/>
          <w:color w:val="000000"/>
        </w:rPr>
        <w:t>29</w:t>
      </w:r>
      <w:r w:rsidR="0021607D">
        <w:rPr>
          <w:rFonts w:eastAsia="Times New Roman" w:cs="Times New Roman"/>
          <w:color w:val="000000"/>
        </w:rPr>
        <w:t xml:space="preserve">) </w:t>
      </w:r>
      <w:r w:rsidRPr="004C485F">
        <w:rPr>
          <w:rFonts w:eastAsia="Times New Roman" w:cs="Times New Roman"/>
          <w:color w:val="000000"/>
        </w:rPr>
        <w:t>We have a database called Osnium that all of the members of the state DV network use. We collect demographic data, and all the stuff that’s needed by the funders.</w:t>
      </w:r>
      <w:r w:rsidR="00B061B5">
        <w:rPr>
          <w:rFonts w:eastAsia="Times New Roman" w:cs="Times New Roman"/>
          <w:color w:val="000000"/>
        </w:rPr>
        <w:t xml:space="preserve"> </w:t>
      </w:r>
      <w:r w:rsidRPr="004C485F">
        <w:rPr>
          <w:rFonts w:eastAsia="Times New Roman" w:cs="Times New Roman"/>
          <w:color w:val="000000"/>
        </w:rPr>
        <w:t>We’ve been working with the people of Osnium to really make it our own -- to get reports that are easy to generate. We’re customizing it for our state. But for now, all the programs are using the same database.</w:t>
      </w:r>
      <w:r w:rsidR="00B061B5">
        <w:rPr>
          <w:rFonts w:eastAsia="Times New Roman" w:cs="Times New Roman"/>
          <w:color w:val="000000"/>
        </w:rPr>
        <w:t xml:space="preserve"> </w:t>
      </w:r>
      <w:r w:rsidRPr="004C485F">
        <w:rPr>
          <w:rFonts w:eastAsia="Times New Roman" w:cs="Times New Roman"/>
          <w:color w:val="000000"/>
        </w:rPr>
        <w:t xml:space="preserve">That is, the database is set up to collect </w:t>
      </w:r>
      <w:r w:rsidRPr="004C485F">
        <w:rPr>
          <w:rFonts w:eastAsia="Times New Roman" w:cs="Times New Roman"/>
          <w:b/>
          <w:i/>
          <w:color w:val="000000"/>
        </w:rPr>
        <w:t>all</w:t>
      </w:r>
      <w:r w:rsidRPr="004C485F">
        <w:rPr>
          <w:rFonts w:eastAsia="Times New Roman" w:cs="Times New Roman"/>
          <w:color w:val="000000"/>
        </w:rPr>
        <w:t xml:space="preserve"> the data our programs have to report</w:t>
      </w:r>
      <w:r w:rsidR="005878D5">
        <w:rPr>
          <w:rFonts w:eastAsia="Times New Roman" w:cs="Times New Roman"/>
          <w:color w:val="000000"/>
        </w:rPr>
        <w:t xml:space="preserve"> on</w:t>
      </w:r>
      <w:r w:rsidRPr="004C485F">
        <w:rPr>
          <w:rFonts w:eastAsia="Times New Roman" w:cs="Times New Roman"/>
          <w:color w:val="000000"/>
        </w:rPr>
        <w:t xml:space="preserve"> to our funders and for our state reports. </w:t>
      </w:r>
    </w:p>
    <w:p w14:paraId="0FA287CF" w14:textId="77777777" w:rsidR="004C485F" w:rsidRPr="004C485F" w:rsidRDefault="004C485F" w:rsidP="005878D5">
      <w:pPr>
        <w:pStyle w:val="Bottom"/>
      </w:pPr>
      <w:r w:rsidRPr="004C485F">
        <w:t>Once that's done, we'll have the opportunity to work with Osnium to create additional reports and add data fields to the database that are particular to our own programs. We haven’t gotten there yet. If we want to track something particular, we can work with Osnium to make that happen.</w:t>
      </w:r>
    </w:p>
    <w:p w14:paraId="6940CA1E" w14:textId="1E3F1A47" w:rsidR="004C485F" w:rsidRPr="004C485F" w:rsidRDefault="00305F0B" w:rsidP="004C485F">
      <w:pPr>
        <w:spacing w:before="120" w:after="120"/>
        <w:rPr>
          <w:rFonts w:eastAsia="Times New Roman" w:cs="Times New Roman"/>
          <w:color w:val="000000"/>
        </w:rPr>
      </w:pPr>
      <w:r>
        <w:rPr>
          <w:rFonts w:eastAsia="Times New Roman" w:cs="Times New Roman"/>
          <w:color w:val="000000"/>
        </w:rPr>
        <w:t>(#30</w:t>
      </w:r>
      <w:r w:rsidR="0021607D">
        <w:rPr>
          <w:rFonts w:eastAsia="Times New Roman" w:cs="Times New Roman"/>
          <w:color w:val="000000"/>
        </w:rPr>
        <w:t xml:space="preserve">) </w:t>
      </w:r>
      <w:r w:rsidR="004C485F" w:rsidRPr="004C485F">
        <w:rPr>
          <w:rFonts w:eastAsia="Times New Roman" w:cs="Times New Roman"/>
          <w:color w:val="000000"/>
        </w:rPr>
        <w:t>We have Alice as our data base, but we’re going through a process of changing to Osmium. I also use the Mid America Assistance Coalition database, and that’s just like straight HUD performance measures.</w:t>
      </w:r>
      <w:r w:rsidR="00B061B5">
        <w:rPr>
          <w:rFonts w:eastAsia="Times New Roman" w:cs="Times New Roman"/>
          <w:color w:val="000000"/>
        </w:rPr>
        <w:t xml:space="preserve"> </w:t>
      </w:r>
      <w:r w:rsidR="004C485F" w:rsidRPr="004C485F">
        <w:rPr>
          <w:rFonts w:eastAsia="Times New Roman" w:cs="Times New Roman"/>
          <w:color w:val="000000"/>
        </w:rPr>
        <w:t>I think with the domestic violence and the housing pieces, there’s this natural friction around data: HUD is really data driven and DV organizations are also data driven, but in a different way, and there are safety and confidentiality practices that we’re bound by that I think homeless providers get frustrated with.</w:t>
      </w:r>
      <w:r w:rsidR="00B061B5">
        <w:rPr>
          <w:rFonts w:eastAsia="Times New Roman" w:cs="Times New Roman"/>
          <w:color w:val="000000"/>
        </w:rPr>
        <w:t xml:space="preserve"> </w:t>
      </w:r>
      <w:r w:rsidR="004C485F" w:rsidRPr="004C485F">
        <w:rPr>
          <w:rFonts w:eastAsia="Times New Roman" w:cs="Times New Roman"/>
          <w:color w:val="000000"/>
        </w:rPr>
        <w:t>Some of the homeless organizations think that the DV programs are not being cooperative, but our resistance is based on safety considerations. I get frustrated too, because it’s not an efficient way of working, but it boils down to safety.</w:t>
      </w:r>
      <w:r w:rsidR="00B061B5">
        <w:rPr>
          <w:rFonts w:eastAsia="Times New Roman" w:cs="Times New Roman"/>
          <w:color w:val="000000"/>
        </w:rPr>
        <w:t xml:space="preserve"> </w:t>
      </w:r>
    </w:p>
    <w:p w14:paraId="7596CA65" w14:textId="5043EFCA"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I have additional measures that I look at for other grants that I can provide to HUD, but that they don’t seem to care about, and that information doesn't get included in any project review and ranking process.</w:t>
      </w:r>
      <w:r w:rsidR="00985343">
        <w:rPr>
          <w:rFonts w:eastAsia="Times New Roman" w:cs="Times New Roman"/>
          <w:color w:val="000000"/>
        </w:rPr>
        <w:t xml:space="preserve"> </w:t>
      </w:r>
      <w:r w:rsidRPr="004C485F">
        <w:rPr>
          <w:rFonts w:eastAsia="Times New Roman" w:cs="Times New Roman"/>
          <w:color w:val="000000"/>
        </w:rPr>
        <w:t>For example, we work with women on safety planning.</w:t>
      </w:r>
    </w:p>
    <w:p w14:paraId="34DF7B4E" w14:textId="77777777" w:rsidR="00B07F65" w:rsidRDefault="00B07F65" w:rsidP="00BB7C7F">
      <w:pPr>
        <w:pStyle w:val="Heading3"/>
        <w:numPr>
          <w:ilvl w:val="0"/>
          <w:numId w:val="30"/>
        </w:numPr>
      </w:pPr>
      <w:bookmarkStart w:id="85" w:name="_Toc471303367"/>
      <w:r>
        <w:t>Software = OVW Reporting Form</w:t>
      </w:r>
      <w:bookmarkEnd w:id="85"/>
    </w:p>
    <w:p w14:paraId="7C8A277D" w14:textId="078B2BC8"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w:t>
      </w:r>
      <w:r w:rsidR="00305F0B">
        <w:rPr>
          <w:rFonts w:eastAsia="Times New Roman" w:cs="Times New Roman"/>
          <w:color w:val="000000"/>
        </w:rPr>
        <w:t>31</w:t>
      </w:r>
      <w:r w:rsidR="0021607D">
        <w:rPr>
          <w:rFonts w:eastAsia="Times New Roman" w:cs="Times New Roman"/>
          <w:color w:val="000000"/>
        </w:rPr>
        <w:t xml:space="preserve">) </w:t>
      </w:r>
      <w:r w:rsidRPr="004C485F">
        <w:rPr>
          <w:rFonts w:eastAsia="Times New Roman" w:cs="Times New Roman"/>
          <w:color w:val="000000"/>
        </w:rPr>
        <w:t>We’ve got the OVW report. There’s a tool that we use that OVW gives us that we use to collect the Muskie data. We don’t have any special software. That's the only data we collect and we stay pretty busy just keeping up with the OVW reports.</w:t>
      </w:r>
    </w:p>
    <w:p w14:paraId="5B19E38A" w14:textId="107159C4" w:rsidR="004C485F" w:rsidRPr="004C485F" w:rsidRDefault="00305F0B" w:rsidP="005878D5">
      <w:pPr>
        <w:pStyle w:val="Top"/>
      </w:pPr>
      <w:r>
        <w:t>(#</w:t>
      </w:r>
      <w:r w:rsidR="004C485F" w:rsidRPr="004C485F">
        <w:t>3</w:t>
      </w:r>
      <w:r>
        <w:t>2</w:t>
      </w:r>
      <w:r w:rsidR="0021607D">
        <w:t xml:space="preserve">) </w:t>
      </w:r>
      <w:r w:rsidR="004C485F" w:rsidRPr="004C485F">
        <w:t xml:space="preserve">Initially, we take everything down on a spreadsheet, and then we enter the spreadsheet into the Muskie transitional housing database. It's a wonderful database. The state asks us to also use their victim information database, which is not wonderful. That's all I'll say. </w:t>
      </w:r>
    </w:p>
    <w:p w14:paraId="0B3B0C2A"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And we keep files for each person locked in filing cabinet, so we both do the writing and the electronic recording of things. And then, of course, every six months we have to give a report.</w:t>
      </w:r>
    </w:p>
    <w:p w14:paraId="734E515D" w14:textId="77777777" w:rsidR="00B07F65" w:rsidRDefault="00B07F65" w:rsidP="00BB7C7F">
      <w:pPr>
        <w:pStyle w:val="Heading3"/>
        <w:numPr>
          <w:ilvl w:val="0"/>
          <w:numId w:val="30"/>
        </w:numPr>
      </w:pPr>
      <w:bookmarkStart w:id="86" w:name="_Toc471303368"/>
      <w:r>
        <w:lastRenderedPageBreak/>
        <w:t>Software = Procentive</w:t>
      </w:r>
      <w:bookmarkEnd w:id="86"/>
    </w:p>
    <w:p w14:paraId="1E946023" w14:textId="389B46B1"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w:t>
      </w:r>
      <w:r w:rsidR="00032B24">
        <w:rPr>
          <w:rFonts w:eastAsia="Times New Roman" w:cs="Times New Roman"/>
          <w:color w:val="000000"/>
        </w:rPr>
        <w:t>3</w:t>
      </w:r>
      <w:r w:rsidRPr="004C485F">
        <w:rPr>
          <w:rFonts w:eastAsia="Times New Roman" w:cs="Times New Roman"/>
          <w:color w:val="000000"/>
        </w:rPr>
        <w:t>3</w:t>
      </w:r>
      <w:r w:rsidR="0021607D">
        <w:rPr>
          <w:rFonts w:eastAsia="Times New Roman" w:cs="Times New Roman"/>
          <w:color w:val="000000"/>
        </w:rPr>
        <w:t xml:space="preserve">) </w:t>
      </w:r>
      <w:r w:rsidRPr="004C485F">
        <w:rPr>
          <w:rFonts w:eastAsia="Times New Roman" w:cs="Times New Roman"/>
          <w:color w:val="000000"/>
        </w:rPr>
        <w:t>In the past, we used Excel, but the agency adopted Procentive software last year. It allows us to create our own statistical reports. It’s more clinical in nature. We’ve had to have some forms created for our needs. It’s not the best system, but it’s a system we felt the entire agency could use.</w:t>
      </w:r>
    </w:p>
    <w:p w14:paraId="3D38E23A"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We want to know what happens to the individuals while they are in the program. We also want to know how they feel about the services. There’s a customer satisfaction piece, asking them about how services were delivered. Some of our goals we try to align with goals that the homeless provider community has developed, such as the number of individuals who move into permanent housing.</w:t>
      </w:r>
    </w:p>
    <w:p w14:paraId="4A4B97CC" w14:textId="77777777" w:rsidR="004C485F" w:rsidRPr="004C485F" w:rsidRDefault="004C485F" w:rsidP="004C485F">
      <w:pPr>
        <w:spacing w:before="120" w:after="120"/>
        <w:rPr>
          <w:rFonts w:eastAsia="Times New Roman" w:cs="Times New Roman"/>
          <w:color w:val="000000"/>
        </w:rPr>
      </w:pPr>
      <w:r w:rsidRPr="004C485F">
        <w:rPr>
          <w:rFonts w:eastAsia="Times New Roman" w:cs="Times New Roman"/>
          <w:color w:val="000000"/>
        </w:rPr>
        <w:t>We probably have 20 different grants in my department, and we’re also a United Way Agency. Collecting the data allows us to look at the recidivism rates of individuals coming into the program, whether or not individuals feel safer over time, what kind of resources they’re using, etc.</w:t>
      </w:r>
    </w:p>
    <w:p w14:paraId="510B46F3" w14:textId="77777777" w:rsidR="00B07F65" w:rsidRDefault="00B07F65" w:rsidP="00BB7C7F">
      <w:pPr>
        <w:pStyle w:val="Heading3"/>
        <w:numPr>
          <w:ilvl w:val="0"/>
          <w:numId w:val="30"/>
        </w:numPr>
      </w:pPr>
      <w:bookmarkStart w:id="87" w:name="_Toc471303369"/>
      <w:r>
        <w:t>Software = State Software</w:t>
      </w:r>
      <w:bookmarkEnd w:id="87"/>
    </w:p>
    <w:p w14:paraId="38ADA9F3" w14:textId="09E0EFFF" w:rsidR="004C485F" w:rsidRPr="004C485F" w:rsidRDefault="00032B24" w:rsidP="00B07F65">
      <w:pPr>
        <w:spacing w:before="120" w:after="120"/>
        <w:rPr>
          <w:rFonts w:eastAsia="Times New Roman" w:cs="Times New Roman"/>
          <w:color w:val="000000"/>
        </w:rPr>
      </w:pPr>
      <w:r>
        <w:rPr>
          <w:rFonts w:eastAsia="Times New Roman" w:cs="Times New Roman"/>
          <w:color w:val="000000"/>
        </w:rPr>
        <w:t>(#34</w:t>
      </w:r>
      <w:r w:rsidR="0021607D">
        <w:rPr>
          <w:rFonts w:eastAsia="Times New Roman" w:cs="Times New Roman"/>
          <w:color w:val="000000"/>
        </w:rPr>
        <w:t xml:space="preserve">) </w:t>
      </w:r>
      <w:r w:rsidR="004C485F" w:rsidRPr="004C485F">
        <w:rPr>
          <w:rFonts w:eastAsia="Times New Roman" w:cs="Times New Roman"/>
          <w:color w:val="000000"/>
        </w:rPr>
        <w:t>We used Alice in the past, but don't currently. We have a state statistical reporting system that we report only numbers to the State's Health Department. It's a comparable database for HMIS purposes, so any data that we give to our local Continuum of Care are aggregate, like "15 people, ages 18 to 30."</w:t>
      </w:r>
      <w:r w:rsidR="00B061B5">
        <w:rPr>
          <w:rFonts w:eastAsia="Times New Roman" w:cs="Times New Roman"/>
          <w:color w:val="000000"/>
        </w:rPr>
        <w:t xml:space="preserve"> </w:t>
      </w:r>
      <w:r w:rsidR="004C485F" w:rsidRPr="004C485F">
        <w:rPr>
          <w:rFonts w:eastAsia="Times New Roman" w:cs="Times New Roman"/>
          <w:color w:val="000000"/>
        </w:rPr>
        <w:t>It helps us track counts of people, income, educational level, and all of that.</w:t>
      </w:r>
    </w:p>
    <w:p w14:paraId="795DA8AA" w14:textId="32923E8E" w:rsidR="004C485F" w:rsidRPr="007D2FC8" w:rsidRDefault="004C485F" w:rsidP="005878D5">
      <w:pPr>
        <w:pStyle w:val="Top"/>
      </w:pPr>
      <w:r w:rsidRPr="004C485F">
        <w:t>(</w:t>
      </w:r>
      <w:r w:rsidR="00032B24">
        <w:t>#35</w:t>
      </w:r>
      <w:r w:rsidR="0021607D">
        <w:t xml:space="preserve">) </w:t>
      </w:r>
      <w:r w:rsidRPr="004C485F">
        <w:t>The only data we collect is for the semi-annual OVW report.</w:t>
      </w:r>
      <w:r w:rsidR="00B061B5">
        <w:t xml:space="preserve"> </w:t>
      </w:r>
      <w:r w:rsidRPr="004C485F">
        <w:t>We use a state-developed web-based data collection system that the state asks all victim service providers to use. I don't have access to it, but I track and record all of my interactions, and they get submitted to our data entry department, and they put everything in the computer.</w:t>
      </w:r>
      <w:r w:rsidR="00B061B5">
        <w:t xml:space="preserve"> </w:t>
      </w:r>
      <w:r w:rsidRPr="004C485F">
        <w:t>Then every 3 and 6 months, they run the reports for me. -- And I keep my own personal records to compare with those reports.</w:t>
      </w:r>
      <w:r w:rsidR="00B061B5">
        <w:t xml:space="preserve"> </w:t>
      </w:r>
      <w:r w:rsidRPr="004C485F">
        <w:t>I keep a tally sheet with all the fields for the Muskie report, and notes about what was going on.</w:t>
      </w:r>
      <w:r w:rsidR="00B061B5">
        <w:t xml:space="preserve"> </w:t>
      </w:r>
      <w:r w:rsidRPr="004C485F">
        <w:t>It's just me keeping my own notes, which format I like better than the program I downloaded from th</w:t>
      </w:r>
      <w:r w:rsidR="007D2FC8">
        <w:t>e Muskie site.</w:t>
      </w:r>
    </w:p>
    <w:p w14:paraId="191C7659" w14:textId="77777777" w:rsidR="00D60510" w:rsidRDefault="00183DF5" w:rsidP="00BB7C7F">
      <w:pPr>
        <w:pStyle w:val="Heading2"/>
        <w:numPr>
          <w:ilvl w:val="0"/>
          <w:numId w:val="9"/>
        </w:numPr>
        <w:spacing w:before="480"/>
      </w:pPr>
      <w:r>
        <w:t xml:space="preserve"> </w:t>
      </w:r>
      <w:bookmarkStart w:id="88" w:name="_Toc471303370"/>
      <w:r w:rsidR="00D603E5">
        <w:t>Thoughts</w:t>
      </w:r>
      <w:r w:rsidR="00D60510">
        <w:t xml:space="preserve"> about the </w:t>
      </w:r>
      <w:r w:rsidR="007D2FC8">
        <w:t xml:space="preserve">OVW </w:t>
      </w:r>
      <w:r w:rsidR="00D60510">
        <w:t>Semi-Annual Report Form (as requested by OVW)</w:t>
      </w:r>
      <w:bookmarkEnd w:id="88"/>
    </w:p>
    <w:p w14:paraId="73F50015" w14:textId="2C7BD396" w:rsidR="00D60510" w:rsidRDefault="00427A1A" w:rsidP="00D60510">
      <w:pPr>
        <w:spacing w:before="120" w:after="120"/>
      </w:pPr>
      <w:r>
        <w:t>The OVW asked us to use and review data from the Semi-Annual Report</w:t>
      </w:r>
      <w:r w:rsidR="00FC47D2">
        <w:t>s</w:t>
      </w:r>
      <w:r>
        <w:t>, and to provide feedback about what we learned.</w:t>
      </w:r>
      <w:r w:rsidR="00B061B5">
        <w:t xml:space="preserve"> </w:t>
      </w:r>
      <w:r>
        <w:t>Other chap</w:t>
      </w:r>
      <w:r w:rsidR="00FC47D2">
        <w:t xml:space="preserve">ters of this report contain statistics gleaned from those reports </w:t>
      </w:r>
      <w:r>
        <w:t xml:space="preserve">about caseload </w:t>
      </w:r>
      <w:r w:rsidR="007F2DF4">
        <w:t>demographics, the representation of different OVW constituencies, the mix of housing used by programs, t</w:t>
      </w:r>
      <w:r>
        <w:t xml:space="preserve">he duration of program </w:t>
      </w:r>
      <w:r w:rsidR="007F2DF4">
        <w:t xml:space="preserve">assistance, </w:t>
      </w:r>
      <w:r w:rsidR="00FC47D2">
        <w:t xml:space="preserve">and unmet needs. </w:t>
      </w:r>
      <w:r w:rsidR="007F2DF4">
        <w:t xml:space="preserve">In the following bullets, we discuss how the lack of certain data paints an incomplete picture of the OVW TH grant program, and suggest changes which might fill </w:t>
      </w:r>
      <w:r w:rsidR="00FC47D2">
        <w:t>those gaps in information</w:t>
      </w:r>
      <w:r w:rsidR="007F2DF4">
        <w:t>.</w:t>
      </w:r>
      <w:r w:rsidR="00B061B5">
        <w:t xml:space="preserve"> </w:t>
      </w:r>
      <w:r w:rsidR="007F2DF4">
        <w:t xml:space="preserve">We </w:t>
      </w:r>
      <w:r w:rsidR="00FC47D2">
        <w:t>understand</w:t>
      </w:r>
      <w:r w:rsidR="007F2DF4">
        <w:t xml:space="preserve"> the OVW's desire to minimize the data collection burden on program staff, and would defer to their judgment (and to the feedback of providers and advocates that would be </w:t>
      </w:r>
      <w:r w:rsidR="00FC47D2">
        <w:t>solicited</w:t>
      </w:r>
      <w:r w:rsidR="007F2DF4">
        <w:t xml:space="preserve"> by the OMB</w:t>
      </w:r>
      <w:r w:rsidR="00FC47D2">
        <w:t>, pursuant to</w:t>
      </w:r>
      <w:r w:rsidR="007F2DF4">
        <w:t xml:space="preserve"> any </w:t>
      </w:r>
      <w:r w:rsidR="00FC47D2">
        <w:t xml:space="preserve">proposed </w:t>
      </w:r>
      <w:r w:rsidR="007F2DF4">
        <w:t xml:space="preserve">changes to the form) about the benefit </w:t>
      </w:r>
      <w:r w:rsidR="004B11FB">
        <w:t>versus</w:t>
      </w:r>
      <w:r w:rsidR="007F2DF4">
        <w:t xml:space="preserve"> burden tradeoff in adding to the data collected.</w:t>
      </w:r>
    </w:p>
    <w:p w14:paraId="191117F9" w14:textId="131E6EC9" w:rsidR="007F2DF4" w:rsidRPr="0014474D" w:rsidRDefault="007F2DF4" w:rsidP="00BB7C7F">
      <w:pPr>
        <w:pStyle w:val="ListParagraph"/>
        <w:numPr>
          <w:ilvl w:val="0"/>
          <w:numId w:val="4"/>
        </w:numPr>
        <w:spacing w:before="120" w:after="120"/>
        <w:ind w:left="432" w:hanging="288"/>
      </w:pPr>
      <w:r w:rsidRPr="0014474D">
        <w:t>Q21 (survivors not served due to lack of program housing) only counts persons who were not served due to lack of housing if the OVW grant has been used to pay for housing.</w:t>
      </w:r>
      <w:r w:rsidR="00B061B5">
        <w:t xml:space="preserve"> </w:t>
      </w:r>
      <w:r w:rsidRPr="0014474D">
        <w:t>To the extent that a jointly funded program uses its OVW grant to pay for services and its HUD or TANF grant to pay for housing, these questions would not track persons unserved due to lack of housing.</w:t>
      </w:r>
      <w:r w:rsidR="00B061B5">
        <w:t xml:space="preserve"> </w:t>
      </w:r>
      <w:r w:rsidRPr="0014474D">
        <w:t>Cumulative data, therefore, under-counts the number of unserved households due to lack of transitional housing.</w:t>
      </w:r>
      <w:r w:rsidR="00B061B5">
        <w:t xml:space="preserve"> </w:t>
      </w:r>
      <w:r w:rsidRPr="0014474D">
        <w:t>Perhaps better data about unserved survivors would result in increased funding by Congress to address unmet needs.</w:t>
      </w:r>
    </w:p>
    <w:p w14:paraId="3FD16620" w14:textId="2595297E" w:rsidR="007F2DF4" w:rsidRPr="0014474D" w:rsidRDefault="007F2DF4" w:rsidP="00BB7C7F">
      <w:pPr>
        <w:pStyle w:val="ListParagraph"/>
        <w:numPr>
          <w:ilvl w:val="0"/>
          <w:numId w:val="4"/>
        </w:numPr>
        <w:spacing w:before="120" w:after="120"/>
        <w:ind w:left="432" w:hanging="288"/>
      </w:pPr>
      <w:r w:rsidRPr="0014474D">
        <w:t xml:space="preserve">Q25 (bed nights in provider-owned or provider-leased housing) and Q26 (months of rental assistance) only count the duration of assistance for persons receiving </w:t>
      </w:r>
      <w:r w:rsidR="00A31973" w:rsidRPr="0014474D">
        <w:t>OVW grant-funded</w:t>
      </w:r>
      <w:r w:rsidRPr="0014474D">
        <w:t xml:space="preserve"> housing </w:t>
      </w:r>
      <w:r w:rsidR="00A31973" w:rsidRPr="0014474D">
        <w:t xml:space="preserve">assistance and </w:t>
      </w:r>
      <w:r w:rsidR="00A31973" w:rsidRPr="0014474D">
        <w:lastRenderedPageBreak/>
        <w:t>services</w:t>
      </w:r>
      <w:r w:rsidRPr="0014474D">
        <w:t>.</w:t>
      </w:r>
      <w:r w:rsidR="00B061B5">
        <w:t xml:space="preserve"> </w:t>
      </w:r>
      <w:r w:rsidRPr="0014474D">
        <w:t>Persons served under the OVW grant, but living in housing funded by HUD or TANF, for example, would not be counted, making it impossible to use these data to determine average</w:t>
      </w:r>
      <w:r w:rsidR="00A31973" w:rsidRPr="0014474D">
        <w:t xml:space="preserve"> point-</w:t>
      </w:r>
      <w:r w:rsidRPr="0014474D">
        <w:t>in</w:t>
      </w:r>
      <w:r w:rsidR="00A31973" w:rsidRPr="0014474D">
        <w:t>-</w:t>
      </w:r>
      <w:r w:rsidRPr="0014474D">
        <w:t>time caseload, which is a useful measure of program</w:t>
      </w:r>
      <w:r w:rsidR="00FD3A2D" w:rsidRPr="0014474D">
        <w:t>/system</w:t>
      </w:r>
      <w:r w:rsidRPr="0014474D">
        <w:t xml:space="preserve"> capacity. </w:t>
      </w:r>
      <w:r w:rsidR="00A31973" w:rsidRPr="0014474D">
        <w:t>To enable a calculation of the average point-in-time caseload, i</w:t>
      </w:r>
      <w:r w:rsidRPr="0014474D">
        <w:t xml:space="preserve">t would be </w:t>
      </w:r>
      <w:r w:rsidR="00A31973" w:rsidRPr="0014474D">
        <w:t>necessary</w:t>
      </w:r>
      <w:r w:rsidRPr="0014474D">
        <w:t xml:space="preserve"> to separately track the duration of </w:t>
      </w:r>
      <w:r w:rsidR="00FD3A2D" w:rsidRPr="0014474D">
        <w:t xml:space="preserve">any kind of </w:t>
      </w:r>
      <w:r w:rsidRPr="0014474D">
        <w:t>program assistance</w:t>
      </w:r>
      <w:r w:rsidR="00FD3A2D" w:rsidRPr="0014474D">
        <w:t xml:space="preserve">, whether </w:t>
      </w:r>
      <w:r w:rsidRPr="0014474D">
        <w:t>survivors</w:t>
      </w:r>
      <w:r w:rsidR="00FD3A2D" w:rsidRPr="0014474D">
        <w:t xml:space="preserve"> were in</w:t>
      </w:r>
      <w:r w:rsidRPr="0014474D">
        <w:t xml:space="preserve"> transitional housing units funded by </w:t>
      </w:r>
      <w:r w:rsidR="00FD3A2D" w:rsidRPr="0014474D">
        <w:t xml:space="preserve">the OVW or </w:t>
      </w:r>
      <w:r w:rsidRPr="0014474D">
        <w:t>other sources.</w:t>
      </w:r>
      <w:r w:rsidR="00B061B5">
        <w:t xml:space="preserve"> </w:t>
      </w:r>
      <w:r w:rsidR="00A31973" w:rsidRPr="0014474D">
        <w:t xml:space="preserve">Given that </w:t>
      </w:r>
      <w:r w:rsidR="00FD3A2D" w:rsidRPr="0014474D">
        <w:t>programs sometimes phase out</w:t>
      </w:r>
      <w:r w:rsidR="00A31973" w:rsidRPr="0014474D">
        <w:t xml:space="preserve"> </w:t>
      </w:r>
      <w:r w:rsidR="00FD3A2D" w:rsidRPr="0014474D">
        <w:t>rental</w:t>
      </w:r>
      <w:r w:rsidR="00A31973" w:rsidRPr="0014474D">
        <w:t xml:space="preserve"> assistance while services continue, </w:t>
      </w:r>
      <w:r w:rsidR="00FD3A2D" w:rsidRPr="0014474D">
        <w:t>programs</w:t>
      </w:r>
      <w:r w:rsidR="00A31973" w:rsidRPr="0014474D">
        <w:t xml:space="preserve"> would </w:t>
      </w:r>
      <w:r w:rsidR="00FD3A2D" w:rsidRPr="0014474D">
        <w:t>have</w:t>
      </w:r>
      <w:r w:rsidR="00A31973" w:rsidRPr="0014474D">
        <w:t xml:space="preserve"> to </w:t>
      </w:r>
      <w:r w:rsidR="00FD3A2D" w:rsidRPr="0014474D">
        <w:t xml:space="preserve">account for periods of time during which </w:t>
      </w:r>
      <w:r w:rsidR="00A31973" w:rsidRPr="0014474D">
        <w:t xml:space="preserve">services </w:t>
      </w:r>
      <w:r w:rsidR="00FD3A2D" w:rsidRPr="0014474D">
        <w:t xml:space="preserve">were </w:t>
      </w:r>
      <w:r w:rsidR="00A31973" w:rsidRPr="0014474D">
        <w:t>provide</w:t>
      </w:r>
      <w:r w:rsidR="00FD3A2D" w:rsidRPr="0014474D">
        <w:t>d, but</w:t>
      </w:r>
      <w:r w:rsidR="00A31973" w:rsidRPr="0014474D">
        <w:t xml:space="preserve"> while participants were entirely self-supporting.</w:t>
      </w:r>
    </w:p>
    <w:p w14:paraId="5F47BC14" w14:textId="624B6A2A" w:rsidR="007F2DF4" w:rsidRPr="0014474D" w:rsidRDefault="007F2DF4" w:rsidP="00BB7C7F">
      <w:pPr>
        <w:pStyle w:val="ListParagraph"/>
        <w:numPr>
          <w:ilvl w:val="0"/>
          <w:numId w:val="4"/>
        </w:numPr>
        <w:spacing w:before="120" w:after="120"/>
        <w:ind w:left="432" w:hanging="288"/>
      </w:pPr>
      <w:r w:rsidRPr="0014474D">
        <w:t>Q28 (support services provided) and Q30 (vouchered support services) only count services funded by the OVW grant</w:t>
      </w:r>
      <w:r w:rsidR="00FD3A2D" w:rsidRPr="0014474D">
        <w:t xml:space="preserve"> (including MOU-related services)</w:t>
      </w:r>
      <w:r w:rsidRPr="0014474D">
        <w:t>.</w:t>
      </w:r>
      <w:r w:rsidR="00B061B5">
        <w:t xml:space="preserve"> </w:t>
      </w:r>
      <w:r w:rsidRPr="0014474D">
        <w:t>Given the importance of leveraged services, it would be useful to have parallel data about the numbers of persons receiving services funded by other sources that participants had been referred to or assisted in accessing</w:t>
      </w:r>
      <w:r w:rsidR="00FD3A2D" w:rsidRPr="0014474D">
        <w:t xml:space="preserve"> (e.g., mental health or substance abuse treatment services funded by Medicaid, TANF-funded childcare, summer camp services funded by a local scholarship program, etc.)</w:t>
      </w:r>
      <w:r w:rsidRPr="0014474D">
        <w:t>. (</w:t>
      </w:r>
      <w:r w:rsidRPr="0014474D">
        <w:rPr>
          <w:b/>
          <w:i/>
        </w:rPr>
        <w:t>Note</w:t>
      </w:r>
      <w:r w:rsidRPr="0014474D">
        <w:t>: This information is different from Q14 which asks about the frequency of referrals to or from, consultations, technical assistance, etc.)</w:t>
      </w:r>
    </w:p>
    <w:p w14:paraId="5E073F07" w14:textId="252DC0FD" w:rsidR="007F2DF4" w:rsidRPr="0014474D" w:rsidRDefault="007F2DF4" w:rsidP="00BB7C7F">
      <w:pPr>
        <w:pStyle w:val="ListParagraph"/>
        <w:numPr>
          <w:ilvl w:val="0"/>
          <w:numId w:val="4"/>
        </w:numPr>
        <w:spacing w:before="120" w:after="120"/>
        <w:ind w:left="432" w:hanging="288"/>
      </w:pPr>
      <w:r w:rsidRPr="0014474D">
        <w:t xml:space="preserve">Q31 (housing destination), Q32 (change in perceived risk of violence), and Q33 (length of stay) only count persons </w:t>
      </w:r>
      <w:r w:rsidRPr="0014474D">
        <w:rPr>
          <w:b/>
          <w:i/>
        </w:rPr>
        <w:t>exiting</w:t>
      </w:r>
      <w:r w:rsidRPr="0014474D">
        <w:t xml:space="preserve"> from housing paid for by the OVW grant.</w:t>
      </w:r>
      <w:r w:rsidR="00B061B5">
        <w:t xml:space="preserve"> </w:t>
      </w:r>
      <w:r w:rsidRPr="0014474D">
        <w:t>In a jointly funded program that uses its OVW grant to pay for services and its HUD or TANF grant to pay for housing, these questions would not track the destinations, lengths of stay, and changes in perceived risk of violence for persons utilizing housing paid for by those other sources.</w:t>
      </w:r>
      <w:r w:rsidR="00B061B5">
        <w:t xml:space="preserve"> </w:t>
      </w:r>
      <w:r w:rsidR="00A31973" w:rsidRPr="0014474D">
        <w:t>That is, the report would contain no information about the participant outcomes for participants who utilized housing funded by other sources. It</w:t>
      </w:r>
      <w:r w:rsidRPr="0014474D">
        <w:t xml:space="preserve"> would be informative </w:t>
      </w:r>
      <w:r w:rsidR="00A31973" w:rsidRPr="0014474D">
        <w:t xml:space="preserve">to collect this missing </w:t>
      </w:r>
      <w:r w:rsidRPr="0014474D">
        <w:t>data about the impact of program services.</w:t>
      </w:r>
    </w:p>
    <w:p w14:paraId="5709E1BC" w14:textId="5941AEA1" w:rsidR="007F2DF4" w:rsidRPr="0014474D" w:rsidRDefault="007F2DF4" w:rsidP="00BB7C7F">
      <w:pPr>
        <w:pStyle w:val="ListParagraph"/>
        <w:numPr>
          <w:ilvl w:val="0"/>
          <w:numId w:val="4"/>
        </w:numPr>
        <w:spacing w:before="120" w:after="120"/>
        <w:ind w:left="432" w:hanging="288"/>
      </w:pPr>
      <w:r w:rsidRPr="0014474D">
        <w:t xml:space="preserve">Q34 (housing destination) and Q35 (length of stay) count persons </w:t>
      </w:r>
      <w:r w:rsidRPr="0014474D">
        <w:rPr>
          <w:b/>
          <w:i/>
        </w:rPr>
        <w:t>terminated</w:t>
      </w:r>
      <w:r w:rsidRPr="0014474D">
        <w:t xml:space="preserve"> from the program who stayed in housing paid for by the OVW grant.</w:t>
      </w:r>
      <w:r w:rsidR="00B061B5">
        <w:t xml:space="preserve"> </w:t>
      </w:r>
      <w:r w:rsidRPr="0014474D">
        <w:t>In a jointly funded program that uses its OVW grant to pay for services and its HUD or TANF grant to pay for housing, these questions would not track the destinations and length of stay for terminated persons who had utilized housing paid for by those other sources -- which, as above, would provide useful information about the impact of program services.</w:t>
      </w:r>
      <w:r w:rsidR="00B061B5">
        <w:t xml:space="preserve"> </w:t>
      </w:r>
      <w:r w:rsidRPr="0014474D">
        <w:t>Note that changes in perceived risk of violence is not tracked at all for persons terminated from the program.</w:t>
      </w:r>
      <w:r w:rsidR="00B061B5">
        <w:t xml:space="preserve"> </w:t>
      </w:r>
      <w:r w:rsidRPr="0014474D">
        <w:t>Since programs terminating a survivor from a program often assist with the transition to an alternate living situation, to minimize that person's vulnerability to avoidable abuse, it would be useful to include the question for terminated persons, as well as persons who routinely exit the program.</w:t>
      </w:r>
    </w:p>
    <w:p w14:paraId="3125BC3E" w14:textId="59135388" w:rsidR="007F2DF4" w:rsidRPr="0014474D" w:rsidRDefault="007F2DF4" w:rsidP="00BB7C7F">
      <w:pPr>
        <w:pStyle w:val="ListParagraph"/>
        <w:numPr>
          <w:ilvl w:val="0"/>
          <w:numId w:val="4"/>
        </w:numPr>
        <w:spacing w:before="120" w:after="120"/>
        <w:ind w:left="432" w:hanging="288"/>
      </w:pPr>
      <w:r w:rsidRPr="0014474D">
        <w:t>Q23 does not ask about the language spoken by persons with limited English proficiency.</w:t>
      </w:r>
      <w:r w:rsidR="00B061B5">
        <w:t xml:space="preserve"> </w:t>
      </w:r>
      <w:r w:rsidRPr="0014474D">
        <w:t xml:space="preserve">Although it might be difficult to capture the full diversity of ethnicities and languages in a multiple choice question, it would be useful for programs to describe program utilization by persons from those specific ethnic and linguistic communities. As described in the discussion about the CLAS standards for cultural and linguistic competence in </w:t>
      </w:r>
      <w:hyperlink r:id="rId165" w:history="1">
        <w:r w:rsidRPr="00460B71">
          <w:rPr>
            <w:rStyle w:val="Hyperlink"/>
          </w:rPr>
          <w:t>Chapter 7</w:t>
        </w:r>
      </w:hyperlink>
      <w:r w:rsidRPr="0014474D">
        <w:t xml:space="preserve"> ("Subpopulations and Cultural/Linguistic Competence"), such data would help inform programs about their success in serving survivors from the ethnic/linguistic communities in their service area, and might identify segments of the community that require a different outreach approach.</w:t>
      </w:r>
      <w:r w:rsidR="00FD3A2D" w:rsidRPr="0014474D">
        <w:t xml:space="preserve"> Programs would, of course, have to refrain from collecting such data if it</w:t>
      </w:r>
      <w:r w:rsidR="00460B71">
        <w:t xml:space="preserve"> might enable identification of</w:t>
      </w:r>
      <w:r w:rsidR="00FD3A2D" w:rsidRPr="0014474D">
        <w:t xml:space="preserve"> specific participants who come from distinct ethnic or linguistic communities</w:t>
      </w:r>
      <w:r w:rsidR="0014474D" w:rsidRPr="0014474D">
        <w:t>.</w:t>
      </w:r>
      <w:r w:rsidR="00FD3A2D" w:rsidRPr="0014474D">
        <w:t xml:space="preserve"> </w:t>
      </w:r>
    </w:p>
    <w:p w14:paraId="0FB3734A" w14:textId="348B6187" w:rsidR="007F2DF4" w:rsidRPr="0014474D" w:rsidRDefault="007F2DF4" w:rsidP="00BB7C7F">
      <w:pPr>
        <w:pStyle w:val="ListParagraph"/>
        <w:numPr>
          <w:ilvl w:val="0"/>
          <w:numId w:val="4"/>
        </w:numPr>
        <w:spacing w:before="120" w:after="120"/>
        <w:ind w:left="432" w:hanging="288"/>
      </w:pPr>
      <w:r w:rsidRPr="0014474D">
        <w:t>Q23 does not ask about gender identity or sexual orientation.</w:t>
      </w:r>
      <w:r w:rsidR="00B061B5">
        <w:t xml:space="preserve"> </w:t>
      </w:r>
      <w:r w:rsidRPr="0014474D">
        <w:t xml:space="preserve">Although, as discussed in </w:t>
      </w:r>
      <w:r w:rsidR="00836639">
        <w:t>Section (9)(d) of this chapter</w:t>
      </w:r>
      <w:r w:rsidRPr="0014474D">
        <w:t xml:space="preserve">, the federal government is still deliberating about how </w:t>
      </w:r>
      <w:r w:rsidR="00836639">
        <w:t>such</w:t>
      </w:r>
      <w:r w:rsidRPr="0014474D">
        <w:t xml:space="preserve"> data should be collected</w:t>
      </w:r>
      <w:r w:rsidR="0014474D" w:rsidRPr="0014474D">
        <w:t xml:space="preserve"> for federally funded programs more generally</w:t>
      </w:r>
      <w:r w:rsidRPr="0014474D">
        <w:t xml:space="preserve">, </w:t>
      </w:r>
      <w:r w:rsidR="0014474D" w:rsidRPr="0014474D">
        <w:t>awareness of survivors' gender identity and sexual orientation is</w:t>
      </w:r>
      <w:r w:rsidRPr="0014474D">
        <w:t xml:space="preserve"> central to the r</w:t>
      </w:r>
      <w:r w:rsidR="00836639">
        <w:t>ole of OVW TH programs.</w:t>
      </w:r>
      <w:r w:rsidR="00B061B5">
        <w:t xml:space="preserve"> </w:t>
      </w:r>
      <w:r w:rsidR="00836639">
        <w:t>As</w:t>
      </w:r>
      <w:r w:rsidRPr="0014474D">
        <w:t xml:space="preserve"> discussed in </w:t>
      </w:r>
      <w:hyperlink r:id="rId166" w:history="1">
        <w:r w:rsidRPr="00460B71">
          <w:rPr>
            <w:rStyle w:val="Hyperlink"/>
          </w:rPr>
          <w:t>Chapter 7</w:t>
        </w:r>
      </w:hyperlink>
      <w:r w:rsidR="00836639">
        <w:t xml:space="preserve"> </w:t>
      </w:r>
      <w:r w:rsidR="00836639" w:rsidRPr="0014474D">
        <w:t>("Subpopulations and Cultural/Linguistic Competence")</w:t>
      </w:r>
      <w:r w:rsidRPr="0014474D">
        <w:t xml:space="preserve">, </w:t>
      </w:r>
      <w:r w:rsidR="0014474D" w:rsidRPr="0014474D">
        <w:t xml:space="preserve">it could be useful to provide </w:t>
      </w:r>
      <w:r w:rsidRPr="0014474D">
        <w:t xml:space="preserve">training </w:t>
      </w:r>
      <w:r w:rsidR="0014474D" w:rsidRPr="0014474D">
        <w:t xml:space="preserve">for staff with limited experience </w:t>
      </w:r>
      <w:r w:rsidRPr="0014474D">
        <w:t>on how to ask those questions and how to work with survivors with diverse gender identities or sexual orientations.</w:t>
      </w:r>
      <w:r w:rsidR="00B061B5">
        <w:t xml:space="preserve"> </w:t>
      </w:r>
      <w:r w:rsidRPr="0014474D">
        <w:t xml:space="preserve">Having a list of standard questions would be helpful to the process, and would send a signal </w:t>
      </w:r>
      <w:r w:rsidRPr="0014474D">
        <w:lastRenderedPageBreak/>
        <w:t xml:space="preserve">to LGBTQ survivors that their diversity is acknowledged and welcomed, whether or not they </w:t>
      </w:r>
      <w:r w:rsidR="0014474D" w:rsidRPr="0014474D">
        <w:t>opt</w:t>
      </w:r>
      <w:r w:rsidRPr="0014474D">
        <w:t xml:space="preserve"> to disclose that information.</w:t>
      </w:r>
    </w:p>
    <w:p w14:paraId="725A8C69" w14:textId="2A7EF521" w:rsidR="007F2DF4" w:rsidRDefault="007F2DF4" w:rsidP="00BB7C7F">
      <w:pPr>
        <w:pStyle w:val="ListParagraph"/>
        <w:numPr>
          <w:ilvl w:val="0"/>
          <w:numId w:val="4"/>
        </w:numPr>
        <w:spacing w:before="120" w:after="120"/>
        <w:ind w:left="432" w:hanging="288"/>
      </w:pPr>
      <w:r>
        <w:t xml:space="preserve">Q23 asks about people with disabilities. Given that persons with certain disabling conditions aren't always identified as </w:t>
      </w:r>
      <w:r w:rsidR="0014474D">
        <w:t>"</w:t>
      </w:r>
      <w:r>
        <w:t>persons with disabilities</w:t>
      </w:r>
      <w:r w:rsidR="0014474D">
        <w:t>" -- and as such, may not be offered the opportunity to request a reasonable accommodation or a modification of policy or procedures --</w:t>
      </w:r>
      <w:r>
        <w:t xml:space="preserve"> it might be helpful to give more examples, and to indicate, for example, that "persons with disabilities" could include a survivor with an alcohol problem, an opioid addiction, PTSD or complex trauma, obesity, etc.</w:t>
      </w:r>
      <w:r w:rsidR="00B061B5">
        <w:t xml:space="preserve"> </w:t>
      </w:r>
      <w:r>
        <w:t xml:space="preserve">It might also be helpful to ask about whether such participants </w:t>
      </w:r>
      <w:r w:rsidR="0014474D">
        <w:t xml:space="preserve">had been </w:t>
      </w:r>
      <w:r>
        <w:t xml:space="preserve">asked about and/or needed </w:t>
      </w:r>
      <w:r w:rsidR="0014474D">
        <w:t xml:space="preserve">reasonable </w:t>
      </w:r>
      <w:r>
        <w:t>accommodations or modifications to policies and procedures in order to make the program and services more accessible.</w:t>
      </w:r>
      <w:r w:rsidR="00B061B5">
        <w:t xml:space="preserve"> </w:t>
      </w:r>
      <w:r>
        <w:t>Although programs refrain from asking about disab</w:t>
      </w:r>
      <w:r w:rsidR="0014474D">
        <w:t>ilities</w:t>
      </w:r>
      <w:r>
        <w:t xml:space="preserve"> </w:t>
      </w:r>
      <w:r w:rsidR="0014474D">
        <w:t>prior to</w:t>
      </w:r>
      <w:r>
        <w:t xml:space="preserve"> </w:t>
      </w:r>
      <w:r w:rsidR="0014474D">
        <w:t>offering a slot in the program</w:t>
      </w:r>
      <w:r>
        <w:t xml:space="preserve"> </w:t>
      </w:r>
      <w:r w:rsidR="0014474D">
        <w:t>(</w:t>
      </w:r>
      <w:r>
        <w:t>to avoid concerns about possible discrimination</w:t>
      </w:r>
      <w:r w:rsidR="0014474D">
        <w:t>)</w:t>
      </w:r>
      <w:r>
        <w:t xml:space="preserve">, once someone is </w:t>
      </w:r>
      <w:r w:rsidR="0014474D">
        <w:t xml:space="preserve">accepted into </w:t>
      </w:r>
      <w:r>
        <w:t xml:space="preserve">the program, the need for such accommodations or modifications </w:t>
      </w:r>
      <w:r w:rsidR="0014474D">
        <w:t>can</w:t>
      </w:r>
      <w:r>
        <w:t xml:space="preserve"> be sensitively and respectfully explored.</w:t>
      </w:r>
      <w:r w:rsidR="00B061B5">
        <w:t xml:space="preserve"> </w:t>
      </w:r>
      <w:r>
        <w:t>In fact, because programs often enroll survivors from their agency-operated shelter, they m</w:t>
      </w:r>
      <w:r w:rsidR="0014474D">
        <w:t>ay</w:t>
      </w:r>
      <w:r>
        <w:t xml:space="preserve"> already know </w:t>
      </w:r>
      <w:r w:rsidR="0014474D">
        <w:t xml:space="preserve">of </w:t>
      </w:r>
      <w:r>
        <w:t xml:space="preserve">such disabling conditions, and once they offered a </w:t>
      </w:r>
      <w:r w:rsidR="0014474D">
        <w:t>survivor a place</w:t>
      </w:r>
      <w:r>
        <w:t xml:space="preserve"> in their TH program, could discuss such accommodations.</w:t>
      </w:r>
    </w:p>
    <w:p w14:paraId="16C990A2" w14:textId="77777777" w:rsidR="001B6295" w:rsidRDefault="00183DF5" w:rsidP="001B6295">
      <w:pPr>
        <w:pStyle w:val="Heading2"/>
        <w:numPr>
          <w:ilvl w:val="0"/>
          <w:numId w:val="9"/>
        </w:numPr>
      </w:pPr>
      <w:bookmarkStart w:id="89" w:name="_Toc462655645"/>
      <w:r>
        <w:t xml:space="preserve"> </w:t>
      </w:r>
      <w:bookmarkStart w:id="90" w:name="_Toc471303371"/>
      <w:r w:rsidR="001B6295">
        <w:t>Appendix A: Project Description and Methodology</w:t>
      </w:r>
      <w:bookmarkEnd w:id="89"/>
      <w:bookmarkEnd w:id="90"/>
    </w:p>
    <w:p w14:paraId="4DBE4D53" w14:textId="77777777" w:rsidR="001B6295" w:rsidRDefault="001B6295" w:rsidP="001B6295">
      <w:pPr>
        <w:pStyle w:val="Heading3"/>
        <w:numPr>
          <w:ilvl w:val="0"/>
          <w:numId w:val="36"/>
        </w:numPr>
      </w:pPr>
      <w:bookmarkStart w:id="91" w:name="_Toc462655646"/>
      <w:bookmarkStart w:id="92" w:name="_Toc471303372"/>
      <w:r>
        <w:t>Project Description: Summary</w:t>
      </w:r>
      <w:bookmarkEnd w:id="91"/>
      <w:bookmarkEnd w:id="92"/>
    </w:p>
    <w:p w14:paraId="18A94504" w14:textId="77777777" w:rsidR="001B6295" w:rsidRDefault="001B6295" w:rsidP="001B6295">
      <w:pPr>
        <w:spacing w:before="120" w:after="120"/>
      </w:pPr>
      <w:r w:rsidRPr="00BE5582">
        <w:rPr>
          <w:b/>
          <w:i/>
        </w:rPr>
        <w:t>Transitional Housing for Survivors of Domestic and Sexual Violence: A 2014-15 Snapshot</w:t>
      </w:r>
      <w:r>
        <w:t xml:space="preserve"> provides an in-depth look at the challenges and approaches taken by Office on Violence Against Women (OVW)-funded providers to address the needs of survivors who have become homeless as a result of having fled domestic violence, sexual assault, dating violence, and/or stalking.</w:t>
      </w:r>
    </w:p>
    <w:p w14:paraId="30C97874" w14:textId="78A7B2F6" w:rsidR="001B6295" w:rsidRDefault="001B6295" w:rsidP="001B6295">
      <w:pPr>
        <w:spacing w:before="120" w:after="120"/>
      </w:pPr>
      <w:r>
        <w:t>The information in the twelve chapters of the report and accompanying webinars, broadsides, and podcasts comes from 124 hour-long interviews with providers and an in-depth review of the literature and online resources.</w:t>
      </w:r>
      <w:r w:rsidR="00B061B5">
        <w:t xml:space="preserve"> </w:t>
      </w:r>
      <w:r>
        <w:t xml:space="preserve">Our analysis of provider comments was informed by the </w:t>
      </w:r>
      <w:r w:rsidRPr="0040170D">
        <w:t>insights of a small project advisory committee</w:t>
      </w:r>
      <w:r>
        <w:t xml:space="preserve"> (</w:t>
      </w:r>
      <w:r w:rsidRPr="0040170D">
        <w:t>Ronit Barkai</w:t>
      </w:r>
      <w:r>
        <w:t xml:space="preserve"> of Transition House</w:t>
      </w:r>
      <w:r w:rsidRPr="0040170D">
        <w:t xml:space="preserve">, Dr. Lisa Goodman </w:t>
      </w:r>
      <w:r>
        <w:t xml:space="preserve">of </w:t>
      </w:r>
      <w:r w:rsidRPr="0040170D">
        <w:t xml:space="preserve">Boston College, and Leslie Payne </w:t>
      </w:r>
      <w:r>
        <w:t xml:space="preserve">of </w:t>
      </w:r>
      <w:r w:rsidRPr="0040170D">
        <w:t>Care Lo</w:t>
      </w:r>
      <w:r>
        <w:t>dge) and the reviews and comments on the initial drafts of chapters by</w:t>
      </w:r>
      <w:r w:rsidRPr="0040170D">
        <w:t xml:space="preserve"> Dr. Cris Sullivan (Michigan State University) and Anna Melbin (Full Frame Initiative)</w:t>
      </w:r>
      <w:r>
        <w:t>.</w:t>
      </w:r>
    </w:p>
    <w:p w14:paraId="3C1ED75A" w14:textId="77777777" w:rsidR="001B6295" w:rsidRPr="0040170D" w:rsidRDefault="001B6295" w:rsidP="001B6295">
      <w:pPr>
        <w:spacing w:before="120" w:after="120"/>
      </w:pPr>
      <w:r>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93" w:name="c01"/>
    <w:p w14:paraId="0638700A" w14:textId="1CCA0404" w:rsidR="00FC6FFA" w:rsidRPr="00C35769" w:rsidRDefault="00FC6FFA" w:rsidP="00FC6FFA">
      <w:pPr>
        <w:pStyle w:val="ListParagraph"/>
        <w:numPr>
          <w:ilvl w:val="0"/>
          <w:numId w:val="35"/>
        </w:numPr>
        <w:autoSpaceDE/>
        <w:autoSpaceDN/>
        <w:adjustRightInd/>
        <w:spacing w:before="120" w:after="120"/>
        <w:ind w:left="432" w:hanging="288"/>
        <w:rPr>
          <w:rFonts w:cstheme="minorHAnsi"/>
        </w:rPr>
      </w:pPr>
      <w:r w:rsidRPr="00C35769">
        <w:rPr>
          <w:rFonts w:cstheme="minorHAnsi"/>
        </w:rPr>
        <w:fldChar w:fldCharType="begin"/>
      </w:r>
      <w:r w:rsidR="00EE2FC9">
        <w:rPr>
          <w:rFonts w:cstheme="minorHAnsi"/>
        </w:rPr>
        <w:instrText>HYPERLINK "http://www.air.org/THforSurvivors/508_Ch_01_Success_Msrmt.docx"</w:instrText>
      </w:r>
      <w:r w:rsidRPr="00C35769">
        <w:rPr>
          <w:rFonts w:cstheme="minorHAnsi"/>
        </w:rPr>
        <w:fldChar w:fldCharType="separate"/>
      </w:r>
      <w:r w:rsidRPr="00C35769">
        <w:rPr>
          <w:rStyle w:val="Hyperlink"/>
          <w:rFonts w:cstheme="minorHAnsi"/>
        </w:rPr>
        <w:t xml:space="preserve">Chapter </w:t>
      </w:r>
      <w:r>
        <w:rPr>
          <w:rStyle w:val="Hyperlink"/>
          <w:rFonts w:cstheme="minorHAnsi"/>
        </w:rPr>
        <w:t>#</w:t>
      </w:r>
      <w:r w:rsidRPr="00C35769">
        <w:rPr>
          <w:rStyle w:val="Hyperlink"/>
          <w:rFonts w:cstheme="minorHAnsi"/>
        </w:rPr>
        <w:t>01</w:t>
      </w:r>
      <w:r w:rsidRPr="00C35769">
        <w:rPr>
          <w:rFonts w:cstheme="minorHAnsi"/>
        </w:rPr>
        <w:fldChar w:fldCharType="end"/>
      </w:r>
      <w:r w:rsidRPr="00C35769">
        <w:rPr>
          <w:rFonts w:cstheme="minorHAnsi"/>
        </w:rPr>
        <w:t xml:space="preserve"> </w:t>
      </w:r>
      <w:bookmarkEnd w:id="93"/>
      <w:r w:rsidRPr="00C35769">
        <w:rPr>
          <w:rFonts w:cstheme="minorHAnsi"/>
        </w:rPr>
        <w:t xml:space="preserve">- </w:t>
      </w:r>
      <w:r w:rsidRPr="00C35769">
        <w:rPr>
          <w:rFonts w:cstheme="minorHAnsi"/>
          <w:b/>
          <w:i/>
        </w:rPr>
        <w:t>Definition of Success &amp; Performance Measurement</w:t>
      </w:r>
      <w:r w:rsidRPr="00C35769">
        <w:rPr>
          <w:rFonts w:cstheme="minorHAnsi"/>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B061B5">
        <w:rPr>
          <w:rFonts w:cstheme="minorHAnsi"/>
        </w:rPr>
        <w:t xml:space="preserve"> </w:t>
      </w:r>
      <w:r w:rsidRPr="00C35769">
        <w:rPr>
          <w:rFonts w:cstheme="minorHAnsi"/>
        </w:rPr>
        <w:t>Highlights innovative performance and participant outcome metrics.</w:t>
      </w:r>
      <w:bookmarkStart w:id="94" w:name="c02"/>
      <w:r w:rsidR="00B061B5">
        <w:rPr>
          <w:rFonts w:cstheme="minorHAnsi"/>
        </w:rPr>
        <w:t xml:space="preserve"> </w:t>
      </w:r>
      <w:r w:rsidRPr="00C35769">
        <w:rPr>
          <w:rFonts w:cstheme="minorHAnsi"/>
        </w:rPr>
        <w:t>Discusses approaches to collecting, storing, releasing, and destroying data, and the software used to collect, analyze, and report on program data.</w:t>
      </w:r>
    </w:p>
    <w:p w14:paraId="3E2EE907" w14:textId="77777777" w:rsidR="00FC6FFA" w:rsidRPr="00C35769" w:rsidRDefault="002C1325" w:rsidP="00FC6FFA">
      <w:pPr>
        <w:pStyle w:val="ListParagraph"/>
        <w:numPr>
          <w:ilvl w:val="0"/>
          <w:numId w:val="35"/>
        </w:numPr>
        <w:autoSpaceDE/>
        <w:autoSpaceDN/>
        <w:adjustRightInd/>
        <w:spacing w:before="120" w:after="120"/>
        <w:ind w:left="432" w:hanging="288"/>
        <w:rPr>
          <w:rFonts w:cstheme="minorHAnsi"/>
        </w:rPr>
      </w:pPr>
      <w:hyperlink r:id="rId167" w:history="1">
        <w:r w:rsidR="00FC6FFA" w:rsidRPr="00C35769">
          <w:rPr>
            <w:rStyle w:val="Hyperlink"/>
            <w:rFonts w:cstheme="minorHAnsi"/>
          </w:rPr>
          <w:t>Chapter #02</w:t>
        </w:r>
        <w:bookmarkEnd w:id="94"/>
      </w:hyperlink>
      <w:r w:rsidR="00FC6FFA" w:rsidRPr="00C35769">
        <w:rPr>
          <w:rFonts w:cstheme="minorHAnsi"/>
        </w:rPr>
        <w:t xml:space="preserve"> - </w:t>
      </w:r>
      <w:r w:rsidR="00FC6FFA" w:rsidRPr="00C35769">
        <w:rPr>
          <w:rFonts w:cstheme="minorHAnsi"/>
          <w:b/>
          <w:i/>
        </w:rPr>
        <w:t>Survivor Access and Participant Selection</w:t>
      </w:r>
      <w:r w:rsidR="00FC6FFA" w:rsidRPr="00C35769">
        <w:rPr>
          <w:rFonts w:cstheme="minorHAnsi"/>
        </w:rPr>
        <w:t xml:space="preserve"> - Explores the distinct and overlapping roles of domestic violence (DV) shelters and transitional housing; the pathways that survivors take to get to 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95" w:name="c03"/>
    <w:p w14:paraId="28AE90A1" w14:textId="26707E85" w:rsidR="00FC6FFA" w:rsidRPr="00C35769" w:rsidRDefault="00FC6FFA" w:rsidP="00FC6FFA">
      <w:pPr>
        <w:pStyle w:val="ListParagraph"/>
        <w:numPr>
          <w:ilvl w:val="0"/>
          <w:numId w:val="35"/>
        </w:numPr>
        <w:autoSpaceDE/>
        <w:autoSpaceDN/>
        <w:adjustRightInd/>
        <w:spacing w:before="120" w:after="120"/>
        <w:ind w:left="432" w:hanging="288"/>
        <w:rPr>
          <w:rFonts w:cstheme="minorHAnsi"/>
        </w:rPr>
      </w:pPr>
      <w:r w:rsidRPr="00C35769">
        <w:rPr>
          <w:rFonts w:cstheme="minorHAnsi"/>
        </w:rPr>
        <w:fldChar w:fldCharType="begin"/>
      </w:r>
      <w:r w:rsidR="00EE2FC9">
        <w:rPr>
          <w:rFonts w:cstheme="minorHAnsi"/>
        </w:rPr>
        <w:instrText>HYPERLINK "http://www.air.org/THforSurvivors/508_Ch_03_Prog_Housing.docx"</w:instrText>
      </w:r>
      <w:r w:rsidRPr="00C35769">
        <w:rPr>
          <w:rFonts w:cstheme="minorHAnsi"/>
        </w:rPr>
        <w:fldChar w:fldCharType="separate"/>
      </w:r>
      <w:r w:rsidRPr="00C35769">
        <w:rPr>
          <w:rStyle w:val="Hyperlink"/>
          <w:rFonts w:cstheme="minorHAnsi"/>
        </w:rPr>
        <w:t>Chapter #03</w:t>
      </w:r>
      <w:r w:rsidRPr="00C35769">
        <w:rPr>
          <w:rFonts w:cstheme="minorHAnsi"/>
        </w:rPr>
        <w:fldChar w:fldCharType="end"/>
      </w:r>
      <w:r w:rsidRPr="00C35769">
        <w:rPr>
          <w:rFonts w:cstheme="minorHAnsi"/>
        </w:rPr>
        <w:t xml:space="preserve"> </w:t>
      </w:r>
      <w:bookmarkEnd w:id="95"/>
      <w:r w:rsidRPr="00C35769">
        <w:rPr>
          <w:rFonts w:cstheme="minorHAnsi"/>
        </w:rPr>
        <w:t xml:space="preserve">- </w:t>
      </w:r>
      <w:r w:rsidRPr="00C35769">
        <w:rPr>
          <w:rFonts w:cstheme="minorHAnsi"/>
          <w:b/>
          <w:i/>
        </w:rPr>
        <w:t>Program Housing Models</w:t>
      </w:r>
      <w:r w:rsidRPr="00C35769">
        <w:rPr>
          <w:rFonts w:cstheme="minorHAnsi"/>
        </w:rPr>
        <w:t xml:space="preserve"> - Explores the strengths and challenges of alternate approaches to housing survivors in transitional housing and transition-in-place programs.</w:t>
      </w:r>
      <w:r w:rsidR="00B061B5">
        <w:rPr>
          <w:rFonts w:cstheme="minorHAnsi"/>
        </w:rPr>
        <w:t xml:space="preserve"> </w:t>
      </w:r>
      <w:r w:rsidRPr="00C35769">
        <w:rPr>
          <w:rFonts w:cstheme="minorHAnsi"/>
        </w:rPr>
        <w:t xml:space="preserve">Examines the pros and cons </w:t>
      </w:r>
      <w:r w:rsidRPr="00C35769">
        <w:rPr>
          <w:rFonts w:cstheme="minorHAnsi"/>
        </w:rPr>
        <w:lastRenderedPageBreak/>
        <w:t>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96" w:name="c04"/>
    </w:p>
    <w:p w14:paraId="4BEF3738" w14:textId="2F6332EB" w:rsidR="00FC6FFA" w:rsidRPr="00C35769" w:rsidRDefault="002C1325" w:rsidP="00FC6FFA">
      <w:pPr>
        <w:pStyle w:val="ListParagraph"/>
        <w:numPr>
          <w:ilvl w:val="0"/>
          <w:numId w:val="35"/>
        </w:numPr>
        <w:autoSpaceDE/>
        <w:autoSpaceDN/>
        <w:adjustRightInd/>
        <w:spacing w:before="120" w:after="120"/>
        <w:ind w:left="432" w:hanging="288"/>
        <w:rPr>
          <w:rFonts w:cstheme="minorHAnsi"/>
        </w:rPr>
      </w:pPr>
      <w:hyperlink r:id="rId168" w:history="1">
        <w:r w:rsidR="00FC6FFA" w:rsidRPr="00C35769">
          <w:rPr>
            <w:rStyle w:val="Hyperlink"/>
            <w:rFonts w:cstheme="minorHAnsi"/>
          </w:rPr>
          <w:t>Chapter #04</w:t>
        </w:r>
      </w:hyperlink>
      <w:r w:rsidR="00FC6FFA" w:rsidRPr="00C35769">
        <w:rPr>
          <w:rFonts w:cstheme="minorHAnsi"/>
        </w:rPr>
        <w:t xml:space="preserve"> </w:t>
      </w:r>
      <w:bookmarkEnd w:id="96"/>
      <w:r w:rsidR="00FC6FFA" w:rsidRPr="00C35769">
        <w:rPr>
          <w:rFonts w:cstheme="minorHAnsi"/>
        </w:rPr>
        <w:t xml:space="preserve">- </w:t>
      </w:r>
      <w:r w:rsidR="00FC6FFA" w:rsidRPr="00C35769">
        <w:rPr>
          <w:rFonts w:cstheme="minorHAnsi"/>
          <w:b/>
          <w:i/>
        </w:rPr>
        <w:t xml:space="preserve">Taking a Survivor-Centered/Empowerment Approach: Rules Reduction, Voluntary Services, and Participant Engagement </w:t>
      </w:r>
      <w:r w:rsidR="00FC6FFA" w:rsidRPr="00C35769">
        <w:rPr>
          <w:rFonts w:cstheme="minorHAnsi"/>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B061B5">
        <w:rPr>
          <w:rFonts w:cstheme="minorHAnsi"/>
        </w:rPr>
        <w:t xml:space="preserve"> </w:t>
      </w:r>
      <w:r w:rsidR="00FC6FFA" w:rsidRPr="00C35769">
        <w:rPr>
          <w:rFonts w:cstheme="minorHAnsi"/>
        </w:rPr>
        <w:t>Presents comments illustrating the range of providers' interpretations of and responses to the voluntary services requirement, including their approaches to supporting participant engagement and to addressing apparent lack of engagement.</w:t>
      </w:r>
      <w:r w:rsidR="00B061B5">
        <w:rPr>
          <w:rFonts w:cstheme="minorHAnsi"/>
        </w:rPr>
        <w:t xml:space="preserve"> </w:t>
      </w:r>
      <w:r w:rsidR="00FC6FFA" w:rsidRPr="00C35769">
        <w:rPr>
          <w:rFonts w:cstheme="minorHAnsi"/>
        </w:rPr>
        <w:t xml:space="preserve">Discusses the concept of empowerment, presents comments illustrating the diverse ways that providers see and support survivor empowerment, and cites an innovative approach to measuring safety-related empowerment. </w:t>
      </w:r>
    </w:p>
    <w:bookmarkStart w:id="97" w:name="c05"/>
    <w:p w14:paraId="33264B2B" w14:textId="4C49C1C1" w:rsidR="00FC6FFA" w:rsidRPr="00C35769" w:rsidRDefault="00FC6FFA" w:rsidP="00FC6FFA">
      <w:pPr>
        <w:pStyle w:val="ListParagraph"/>
        <w:numPr>
          <w:ilvl w:val="0"/>
          <w:numId w:val="35"/>
        </w:numPr>
        <w:autoSpaceDE/>
        <w:autoSpaceDN/>
        <w:adjustRightInd/>
        <w:spacing w:before="120" w:after="120"/>
        <w:ind w:left="432" w:hanging="288"/>
        <w:rPr>
          <w:rFonts w:cstheme="minorHAnsi"/>
        </w:rPr>
      </w:pPr>
      <w:r w:rsidRPr="00C35769">
        <w:rPr>
          <w:rFonts w:cstheme="minorHAnsi"/>
        </w:rPr>
        <w:fldChar w:fldCharType="begin"/>
      </w:r>
      <w:r w:rsidR="00EE2FC9">
        <w:rPr>
          <w:rFonts w:cstheme="minorHAnsi"/>
        </w:rPr>
        <w:instrText>HYPERLINK "http://www.air.org/THforSurvivors/508_Ch_05_Prog_Staffing.docx"</w:instrText>
      </w:r>
      <w:r w:rsidRPr="00C35769">
        <w:rPr>
          <w:rFonts w:cstheme="minorHAnsi"/>
        </w:rPr>
        <w:fldChar w:fldCharType="separate"/>
      </w:r>
      <w:r w:rsidRPr="00C35769">
        <w:rPr>
          <w:rStyle w:val="Hyperlink"/>
          <w:rFonts w:cstheme="minorHAnsi"/>
        </w:rPr>
        <w:t>Chapter #05</w:t>
      </w:r>
      <w:r w:rsidRPr="00C35769">
        <w:rPr>
          <w:rFonts w:cstheme="minorHAnsi"/>
        </w:rPr>
        <w:fldChar w:fldCharType="end"/>
      </w:r>
      <w:r w:rsidRPr="00C35769">
        <w:rPr>
          <w:rFonts w:cstheme="minorHAnsi"/>
        </w:rPr>
        <w:t xml:space="preserve"> </w:t>
      </w:r>
      <w:bookmarkEnd w:id="97"/>
      <w:r w:rsidRPr="00C35769">
        <w:rPr>
          <w:rFonts w:cstheme="minorHAnsi"/>
        </w:rPr>
        <w:t xml:space="preserve">- </w:t>
      </w:r>
      <w:r w:rsidRPr="00C35769">
        <w:rPr>
          <w:rFonts w:cstheme="minorHAnsi"/>
          <w:b/>
          <w:i/>
        </w:rPr>
        <w:t>Program Staffing</w:t>
      </w:r>
      <w:r w:rsidRPr="00C35769">
        <w:rPr>
          <w:rFonts w:cstheme="minorHAnsi"/>
        </w:rPr>
        <w:t xml:space="preserve"> - Explores program staffing levels and the kinds of positions providers maintain; the attributes and qualifications that providers look for in the hiring process; and how they assess the value of having a clinician on staff, having child-focused staff, and having survivors on staff.</w:t>
      </w:r>
      <w:r w:rsidR="00B061B5">
        <w:rPr>
          <w:rFonts w:cstheme="minorHAnsi"/>
        </w:rPr>
        <w:t xml:space="preserve"> </w:t>
      </w:r>
      <w:r w:rsidRPr="00C35769">
        <w:rPr>
          <w:rFonts w:cstheme="minorHAnsi"/>
        </w:rPr>
        <w:t>Examines how programs support and supervise staff, and their approaches to staff training.</w:t>
      </w:r>
      <w:r w:rsidR="00B061B5">
        <w:rPr>
          <w:rFonts w:cstheme="minorHAnsi"/>
        </w:rPr>
        <w:t xml:space="preserve"> </w:t>
      </w:r>
      <w:r w:rsidRPr="00C35769">
        <w:rPr>
          <w:rFonts w:cstheme="minorHAnsi"/>
        </w:rPr>
        <w:t>Presents comments illustrating providers' diverse perspectives about utilizing volunteers, and describing how programs that do use volunteers screen, train, and support them.</w:t>
      </w:r>
    </w:p>
    <w:bookmarkStart w:id="98" w:name="c06"/>
    <w:p w14:paraId="5F1E72B5" w14:textId="77777777" w:rsidR="00FC6FFA" w:rsidRPr="00C35769" w:rsidRDefault="00FC6FFA" w:rsidP="00FC6FFA">
      <w:pPr>
        <w:pStyle w:val="ListParagraph"/>
        <w:numPr>
          <w:ilvl w:val="0"/>
          <w:numId w:val="35"/>
        </w:numPr>
        <w:autoSpaceDE/>
        <w:autoSpaceDN/>
        <w:adjustRightInd/>
        <w:spacing w:before="120" w:after="120"/>
        <w:ind w:left="432" w:hanging="288"/>
        <w:rPr>
          <w:rFonts w:cstheme="minorHAnsi"/>
        </w:rPr>
      </w:pPr>
      <w:r w:rsidRPr="00C35769">
        <w:rPr>
          <w:rFonts w:cstheme="minorHAnsi"/>
        </w:rPr>
        <w:fldChar w:fldCharType="begin"/>
      </w:r>
      <w:r w:rsidR="00EE2FC9">
        <w:rPr>
          <w:rFonts w:cstheme="minorHAnsi"/>
        </w:rPr>
        <w:instrText>HYPERLINK "http://www.air.org/THforSurvivors/508_Ch_06_Length_of_Stay.docx"</w:instrText>
      </w:r>
      <w:r w:rsidRPr="00C35769">
        <w:rPr>
          <w:rFonts w:cstheme="minorHAnsi"/>
        </w:rPr>
        <w:fldChar w:fldCharType="separate"/>
      </w:r>
      <w:r w:rsidRPr="00C35769">
        <w:rPr>
          <w:rStyle w:val="Hyperlink"/>
          <w:rFonts w:cstheme="minorHAnsi"/>
        </w:rPr>
        <w:t>Chapter #06</w:t>
      </w:r>
      <w:r w:rsidRPr="00C35769">
        <w:rPr>
          <w:rFonts w:cstheme="minorHAnsi"/>
        </w:rPr>
        <w:fldChar w:fldCharType="end"/>
      </w:r>
      <w:r w:rsidRPr="00C35769">
        <w:rPr>
          <w:rFonts w:cstheme="minorHAnsi"/>
        </w:rPr>
        <w:t xml:space="preserve"> </w:t>
      </w:r>
      <w:bookmarkEnd w:id="98"/>
      <w:r w:rsidRPr="00C35769">
        <w:rPr>
          <w:rFonts w:cstheme="minorHAnsi"/>
        </w:rPr>
        <w:t xml:space="preserve">- </w:t>
      </w:r>
      <w:r w:rsidRPr="00C35769">
        <w:rPr>
          <w:rFonts w:cstheme="minorHAnsi"/>
          <w:b/>
          <w:i/>
        </w:rPr>
        <w:t>Length of Stay</w:t>
      </w:r>
      <w:r w:rsidRPr="00C35769">
        <w:rPr>
          <w:rFonts w:cstheme="minorHAnsi"/>
        </w:rPr>
        <w:t xml:space="preserve"> - Explores funders' and providers' approaches to limiting or extending the duration of housing assistance and services, and the implication of those approaches.</w:t>
      </w:r>
    </w:p>
    <w:bookmarkStart w:id="99" w:name="c07"/>
    <w:p w14:paraId="2E236B89" w14:textId="41DD2AD4" w:rsidR="00FC6FFA" w:rsidRPr="00C35769" w:rsidRDefault="00FC6FFA" w:rsidP="00FC6FFA">
      <w:pPr>
        <w:pStyle w:val="ListParagraph"/>
        <w:numPr>
          <w:ilvl w:val="0"/>
          <w:numId w:val="35"/>
        </w:numPr>
        <w:autoSpaceDE/>
        <w:autoSpaceDN/>
        <w:adjustRightInd/>
        <w:spacing w:before="120" w:after="120"/>
        <w:ind w:left="432" w:hanging="288"/>
        <w:rPr>
          <w:rFonts w:cstheme="minorHAnsi"/>
        </w:rPr>
      </w:pPr>
      <w:r w:rsidRPr="00C35769">
        <w:rPr>
          <w:rFonts w:cstheme="minorHAnsi"/>
        </w:rPr>
        <w:fldChar w:fldCharType="begin"/>
      </w:r>
      <w:r w:rsidR="00EE2FC9">
        <w:rPr>
          <w:rFonts w:cstheme="minorHAnsi"/>
        </w:rPr>
        <w:instrText>HYPERLINK "http://www.air.org/THforSurvivors/508_Ch_07_Subpops_Cult_Competence.docx"</w:instrText>
      </w:r>
      <w:r w:rsidRPr="00C35769">
        <w:rPr>
          <w:rFonts w:cstheme="minorHAnsi"/>
        </w:rPr>
        <w:fldChar w:fldCharType="separate"/>
      </w:r>
      <w:r w:rsidRPr="00C35769">
        <w:rPr>
          <w:rStyle w:val="Hyperlink"/>
          <w:rFonts w:cstheme="minorHAnsi"/>
        </w:rPr>
        <w:t>Chapter #07</w:t>
      </w:r>
      <w:r w:rsidRPr="00C35769">
        <w:rPr>
          <w:rFonts w:cstheme="minorHAnsi"/>
        </w:rPr>
        <w:fldChar w:fldCharType="end"/>
      </w:r>
      <w:r w:rsidRPr="00C35769">
        <w:rPr>
          <w:rFonts w:cstheme="minorHAnsi"/>
        </w:rPr>
        <w:t xml:space="preserve"> </w:t>
      </w:r>
      <w:bookmarkEnd w:id="99"/>
      <w:r w:rsidRPr="00C35769">
        <w:rPr>
          <w:rFonts w:cstheme="minorHAnsi"/>
        </w:rPr>
        <w:t xml:space="preserve">- </w:t>
      </w:r>
      <w:r w:rsidRPr="00C35769">
        <w:rPr>
          <w:rFonts w:cstheme="minorHAnsi"/>
          <w:b/>
          <w:i/>
        </w:rPr>
        <w:t>Subpopulations and Cultural/Linguistic Competence</w:t>
      </w:r>
      <w:r w:rsidRPr="00C35769">
        <w:rPr>
          <w:rFonts w:cstheme="minorHAnsi"/>
        </w:rPr>
        <w:t xml:space="preserve"> – </w:t>
      </w:r>
      <w:bookmarkStart w:id="100" w:name="c08"/>
      <w:r w:rsidRPr="00C35769">
        <w:rPr>
          <w:rFonts w:cstheme="minorHAnsi"/>
        </w:rPr>
        <w:t>Discusses cultural and linguistic competence and how providers understand and work to achieve it in their programs. Presents diverse 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B061B5">
        <w:rPr>
          <w:rFonts w:cstheme="minorHAnsi"/>
        </w:rPr>
        <w:t xml:space="preserve"> </w:t>
      </w:r>
      <w:r w:rsidRPr="00C35769">
        <w:rPr>
          <w:rFonts w:cstheme="minorHAnsi"/>
        </w:rPr>
        <w:t>Includes an 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B061B5">
        <w:rPr>
          <w:rFonts w:cstheme="minorHAnsi"/>
        </w:rPr>
        <w:t xml:space="preserve"> </w:t>
      </w:r>
      <w:r w:rsidRPr="00C35769">
        <w:rPr>
          <w:rFonts w:cstheme="minorHAnsi"/>
        </w:rPr>
        <w:t>Highlights OVW-funded collaborations to enhance the capacity of victim services providers to serve survivors with disabilities and of disability-focused agencies to serve consumers who are also survivors.</w:t>
      </w:r>
    </w:p>
    <w:p w14:paraId="1FE1422F" w14:textId="3E5C73E3" w:rsidR="00FC6FFA" w:rsidRPr="00C35769" w:rsidRDefault="002C1325" w:rsidP="00FC6FFA">
      <w:pPr>
        <w:pStyle w:val="ListParagraph"/>
        <w:numPr>
          <w:ilvl w:val="0"/>
          <w:numId w:val="35"/>
        </w:numPr>
        <w:autoSpaceDE/>
        <w:autoSpaceDN/>
        <w:adjustRightInd/>
        <w:spacing w:before="120" w:after="120"/>
        <w:ind w:left="432" w:hanging="288"/>
        <w:rPr>
          <w:rFonts w:cstheme="minorHAnsi"/>
        </w:rPr>
      </w:pPr>
      <w:hyperlink r:id="rId169" w:history="1">
        <w:r w:rsidR="00FC6FFA" w:rsidRPr="00C35769">
          <w:rPr>
            <w:rStyle w:val="Hyperlink"/>
            <w:rFonts w:cstheme="minorHAnsi"/>
          </w:rPr>
          <w:t>Chapter #08</w:t>
        </w:r>
      </w:hyperlink>
      <w:r w:rsidR="00FC6FFA" w:rsidRPr="00C35769">
        <w:rPr>
          <w:rFonts w:cstheme="minorHAnsi"/>
        </w:rPr>
        <w:t xml:space="preserve"> </w:t>
      </w:r>
      <w:bookmarkEnd w:id="100"/>
      <w:r w:rsidR="00FC6FFA" w:rsidRPr="00C35769">
        <w:rPr>
          <w:rFonts w:cstheme="minorHAnsi"/>
        </w:rPr>
        <w:t xml:space="preserve">- </w:t>
      </w:r>
      <w:r w:rsidR="00FC6FFA" w:rsidRPr="00C35769">
        <w:rPr>
          <w:rFonts w:cstheme="minorHAnsi"/>
          <w:b/>
          <w:i/>
        </w:rPr>
        <w:t>OVW Constituencies</w:t>
      </w:r>
      <w:r w:rsidR="00FC6FFA" w:rsidRPr="00C35769">
        <w:rPr>
          <w:rFonts w:cstheme="minorHAnsi"/>
        </w:rPr>
        <w:t xml:space="preserve"> - Focuses on the needs and approaches to meeting the needs of survivors of sexual violence -- including survivors of rape and sexual assault, homeless victims of sexual 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B061B5">
        <w:rPr>
          <w:rFonts w:cstheme="minorHAnsi"/>
        </w:rPr>
        <w:t xml:space="preserve"> </w:t>
      </w:r>
      <w:r w:rsidR="00FC6FFA" w:rsidRPr="00C35769">
        <w:rPr>
          <w:rFonts w:cstheme="minorHAnsi"/>
        </w:rPr>
        <w:t>Includes a conversation with senior staff from the Victim Rights Law Center discussing possible options for expanding system capacity to serve sexual assault survivors.</w:t>
      </w:r>
    </w:p>
    <w:bookmarkStart w:id="101" w:name="c09"/>
    <w:p w14:paraId="1FB4CFA1" w14:textId="732EE2E9" w:rsidR="00FC6FFA" w:rsidRPr="00C35769" w:rsidRDefault="00FC6FFA" w:rsidP="00FC6FFA">
      <w:pPr>
        <w:pStyle w:val="ListParagraph"/>
        <w:numPr>
          <w:ilvl w:val="0"/>
          <w:numId w:val="35"/>
        </w:numPr>
        <w:autoSpaceDE/>
        <w:autoSpaceDN/>
        <w:adjustRightInd/>
        <w:spacing w:before="120" w:after="120"/>
        <w:ind w:left="432" w:hanging="288"/>
        <w:rPr>
          <w:rFonts w:cstheme="minorHAnsi"/>
        </w:rPr>
      </w:pPr>
      <w:r w:rsidRPr="00C35769">
        <w:rPr>
          <w:rFonts w:cstheme="minorHAnsi"/>
        </w:rPr>
        <w:fldChar w:fldCharType="begin"/>
      </w:r>
      <w:r w:rsidR="00EE2FC9">
        <w:rPr>
          <w:rFonts w:cstheme="minorHAnsi"/>
        </w:rPr>
        <w:instrText>HYPERLINK "http://www.air.org/THforSurvivors/508_Ch_09_Basic_Svcs_Adv_CaseMgmt.docx"</w:instrText>
      </w:r>
      <w:r w:rsidRPr="00C35769">
        <w:rPr>
          <w:rFonts w:cstheme="minorHAnsi"/>
        </w:rPr>
        <w:fldChar w:fldCharType="separate"/>
      </w:r>
      <w:r w:rsidRPr="00C35769">
        <w:rPr>
          <w:rStyle w:val="Hyperlink"/>
          <w:rFonts w:cstheme="minorHAnsi"/>
        </w:rPr>
        <w:t>Chapter #09</w:t>
      </w:r>
      <w:r w:rsidRPr="00C35769">
        <w:rPr>
          <w:rFonts w:cstheme="minorHAnsi"/>
        </w:rPr>
        <w:fldChar w:fldCharType="end"/>
      </w:r>
      <w:r w:rsidRPr="00C35769">
        <w:rPr>
          <w:rFonts w:cstheme="minorHAnsi"/>
        </w:rPr>
        <w:t xml:space="preserve"> </w:t>
      </w:r>
      <w:bookmarkEnd w:id="101"/>
      <w:r w:rsidRPr="00C35769">
        <w:rPr>
          <w:rFonts w:cstheme="minorHAnsi"/>
        </w:rPr>
        <w:t xml:space="preserve">- </w:t>
      </w:r>
      <w:r w:rsidRPr="00C35769">
        <w:rPr>
          <w:rFonts w:cstheme="minorHAnsi"/>
          <w:b/>
          <w:i/>
        </w:rPr>
        <w:t>Approach to Services: Providing Basic Support and Assistance</w:t>
      </w:r>
      <w:r w:rsidRPr="00C35769">
        <w:rPr>
          <w:rFonts w:cstheme="minorHAnsi"/>
          <w:i/>
        </w:rPr>
        <w:t xml:space="preserve"> - </w:t>
      </w:r>
      <w:r w:rsidRPr="00C35769">
        <w:rPr>
          <w:rFonts w:cstheme="minorHAnsi"/>
        </w:rPr>
        <w:t>Explores different frameworks for providing advocacy /case management support (e.g., voluntary services, survivor 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B061B5">
        <w:rPr>
          <w:rFonts w:cstheme="minorHAnsi"/>
        </w:rPr>
        <w:t xml:space="preserve"> </w:t>
      </w:r>
      <w:r w:rsidRPr="00C35769">
        <w:rPr>
          <w:rFonts w:cstheme="minorHAnsi"/>
        </w:rPr>
        <w:t>Looks at strategies and practices for supporting community integration, and providing follow-up support to program alumni.</w:t>
      </w:r>
    </w:p>
    <w:bookmarkStart w:id="102" w:name="c10"/>
    <w:p w14:paraId="768E230F" w14:textId="4425BD21" w:rsidR="00FC6FFA" w:rsidRPr="00C35769" w:rsidRDefault="00FC6FFA" w:rsidP="00FC6FFA">
      <w:pPr>
        <w:pStyle w:val="ListParagraph"/>
        <w:numPr>
          <w:ilvl w:val="0"/>
          <w:numId w:val="35"/>
        </w:numPr>
        <w:autoSpaceDE/>
        <w:autoSpaceDN/>
        <w:adjustRightInd/>
        <w:spacing w:before="120" w:after="120"/>
        <w:ind w:left="432" w:hanging="288"/>
        <w:rPr>
          <w:rFonts w:cstheme="minorHAnsi"/>
        </w:rPr>
      </w:pPr>
      <w:r w:rsidRPr="00C35769">
        <w:rPr>
          <w:rFonts w:cstheme="minorHAnsi"/>
        </w:rPr>
        <w:lastRenderedPageBreak/>
        <w:fldChar w:fldCharType="begin"/>
      </w:r>
      <w:r w:rsidR="00EE2FC9">
        <w:rPr>
          <w:rFonts w:cstheme="minorHAnsi"/>
        </w:rPr>
        <w:instrText>HYPERLINK "http://www.air.org/THforSurvivors/508_Ch_10_Obtaining_Hsg_Empt.docx"</w:instrText>
      </w:r>
      <w:r w:rsidRPr="00C35769">
        <w:rPr>
          <w:rFonts w:cstheme="minorHAnsi"/>
        </w:rPr>
        <w:fldChar w:fldCharType="separate"/>
      </w:r>
      <w:r w:rsidRPr="00C35769">
        <w:rPr>
          <w:rStyle w:val="Hyperlink"/>
          <w:rFonts w:cstheme="minorHAnsi"/>
        </w:rPr>
        <w:t>Chapter #10</w:t>
      </w:r>
      <w:r w:rsidRPr="00C35769">
        <w:rPr>
          <w:rFonts w:cstheme="minorHAnsi"/>
        </w:rPr>
        <w:fldChar w:fldCharType="end"/>
      </w:r>
      <w:r w:rsidRPr="00C35769">
        <w:rPr>
          <w:rFonts w:cstheme="minorHAnsi"/>
        </w:rPr>
        <w:t xml:space="preserve"> </w:t>
      </w:r>
      <w:bookmarkEnd w:id="102"/>
      <w:r w:rsidRPr="00C35769">
        <w:rPr>
          <w:rFonts w:cstheme="minorHAnsi"/>
        </w:rPr>
        <w:t xml:space="preserve">- </w:t>
      </w:r>
      <w:r w:rsidRPr="00C35769">
        <w:rPr>
          <w:rFonts w:cstheme="minorHAnsi"/>
          <w:b/>
          <w:i/>
        </w:rPr>
        <w:t>Challenges and Approaches to Obtaining Housing and Financial Sustainability</w:t>
      </w:r>
      <w:r w:rsidRPr="00C35769">
        <w:rPr>
          <w:rFonts w:cstheme="minorHAnsi"/>
        </w:rPr>
        <w:t xml:space="preserve"> - Examines the challenges survivors face in obtaining safe, decent, affordable housing and the approaches providers take to help them, and some useful resources.</w:t>
      </w:r>
      <w:r w:rsidR="00B061B5">
        <w:rPr>
          <w:rFonts w:cstheme="minorHAnsi"/>
        </w:rPr>
        <w:t xml:space="preserve"> </w:t>
      </w:r>
      <w:r w:rsidRPr="00C35769">
        <w:rPr>
          <w:rFonts w:cstheme="minorHAnsi"/>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103" w:name="c11"/>
    <w:p w14:paraId="45E3F2E8" w14:textId="2310B37C" w:rsidR="00FC6FFA" w:rsidRPr="00C35769" w:rsidRDefault="00FC6FFA" w:rsidP="00FC6FFA">
      <w:pPr>
        <w:pStyle w:val="ListParagraph"/>
        <w:numPr>
          <w:ilvl w:val="0"/>
          <w:numId w:val="35"/>
        </w:numPr>
        <w:autoSpaceDE/>
        <w:autoSpaceDN/>
        <w:adjustRightInd/>
        <w:spacing w:before="120" w:after="120"/>
        <w:ind w:left="432" w:hanging="288"/>
        <w:rPr>
          <w:rFonts w:cstheme="minorHAnsi"/>
        </w:rPr>
      </w:pPr>
      <w:r w:rsidRPr="00C35769">
        <w:rPr>
          <w:rFonts w:cstheme="minorHAnsi"/>
        </w:rPr>
        <w:fldChar w:fldCharType="begin"/>
      </w:r>
      <w:r w:rsidR="00EE2FC9">
        <w:rPr>
          <w:rFonts w:cstheme="minorHAnsi"/>
        </w:rPr>
        <w:instrText>HYPERLINK "http://www.air.org/THforSurvivors/508_Ch_11_Trauma-Informed_Adult-Child.docx"</w:instrText>
      </w:r>
      <w:r w:rsidRPr="00C35769">
        <w:rPr>
          <w:rFonts w:cstheme="minorHAnsi"/>
        </w:rPr>
        <w:fldChar w:fldCharType="separate"/>
      </w:r>
      <w:r w:rsidRPr="00C35769">
        <w:rPr>
          <w:rStyle w:val="Hyperlink"/>
          <w:rFonts w:cstheme="minorHAnsi"/>
        </w:rPr>
        <w:t>Chapter #11</w:t>
      </w:r>
      <w:r w:rsidRPr="00C35769">
        <w:rPr>
          <w:rFonts w:cstheme="minorHAnsi"/>
        </w:rPr>
        <w:fldChar w:fldCharType="end"/>
      </w:r>
      <w:r w:rsidRPr="00C35769">
        <w:rPr>
          <w:rFonts w:cstheme="minorHAnsi"/>
        </w:rPr>
        <w:t xml:space="preserve"> </w:t>
      </w:r>
      <w:bookmarkEnd w:id="103"/>
      <w:r w:rsidRPr="00C35769">
        <w:rPr>
          <w:rFonts w:cstheme="minorHAnsi"/>
        </w:rPr>
        <w:t xml:space="preserve">- </w:t>
      </w:r>
      <w:r w:rsidRPr="00C35769">
        <w:rPr>
          <w:rFonts w:cstheme="minorHAnsi"/>
          <w:b/>
          <w:i/>
        </w:rPr>
        <w:t>Trauma-Specific and Trauma-Informed Services for Survivors and Their Children</w:t>
      </w:r>
      <w:r w:rsidRPr="00C35769">
        <w:rPr>
          <w:rFonts w:cstheme="minorHAnsi"/>
        </w:rPr>
        <w:t xml:space="preserve"> – Discusses the nature, impacts, and manifestations of trauma; approaches to addressing trauma; what it means to be trauma-informed; and the steps providers take -- and can take -- to become more trauma-informed.</w:t>
      </w:r>
      <w:r w:rsidR="00B061B5">
        <w:rPr>
          <w:rFonts w:cstheme="minorHAnsi"/>
        </w:rPr>
        <w:t xml:space="preserve"> </w:t>
      </w:r>
      <w:r w:rsidRPr="00C35769">
        <w:rPr>
          <w:rFonts w:cstheme="minorHAnsi"/>
        </w:rPr>
        <w:t>Reviews the impact of trauma on children and families, especially the trauma of witnessing abuse of a parent; and discusses the challenges posed and approaches taken in addressing the effects of that trauma.</w:t>
      </w:r>
      <w:r w:rsidR="00B061B5">
        <w:rPr>
          <w:rFonts w:cstheme="minorHAnsi"/>
        </w:rPr>
        <w:t xml:space="preserve"> </w:t>
      </w:r>
      <w:r w:rsidRPr="00C35769">
        <w:rPr>
          <w:rFonts w:cstheme="minorHAnsi"/>
        </w:rPr>
        <w:t>Includes brief sections on custody and visitation.</w:t>
      </w:r>
    </w:p>
    <w:bookmarkStart w:id="104" w:name="c12"/>
    <w:p w14:paraId="54EA7CE1" w14:textId="6C1AE0CB" w:rsidR="00FC6FFA" w:rsidRPr="00C35769" w:rsidRDefault="00FC6FFA" w:rsidP="00FC6FFA">
      <w:pPr>
        <w:pStyle w:val="ListParagraph"/>
        <w:numPr>
          <w:ilvl w:val="0"/>
          <w:numId w:val="35"/>
        </w:numPr>
        <w:autoSpaceDE/>
        <w:autoSpaceDN/>
        <w:adjustRightInd/>
        <w:spacing w:before="120" w:after="120"/>
        <w:ind w:left="432" w:hanging="288"/>
        <w:rPr>
          <w:rFonts w:cstheme="minorHAnsi"/>
          <w:szCs w:val="21"/>
        </w:rPr>
      </w:pPr>
      <w:r w:rsidRPr="00C35769">
        <w:rPr>
          <w:rFonts w:eastAsiaTheme="minorEastAsia" w:cstheme="minorHAnsi"/>
          <w:szCs w:val="21"/>
        </w:rPr>
        <w:fldChar w:fldCharType="begin"/>
      </w:r>
      <w:r w:rsidR="00EE2FC9">
        <w:rPr>
          <w:rFonts w:eastAsiaTheme="minorEastAsia" w:cstheme="minorHAnsi"/>
          <w:szCs w:val="21"/>
        </w:rPr>
        <w:instrText>HYPERLINK "http://www.air.org/THforSurvivors/508_Ch_12_Fund_Sources_Collab.docx"</w:instrText>
      </w:r>
      <w:r w:rsidRPr="00C35769">
        <w:rPr>
          <w:rFonts w:eastAsiaTheme="minorEastAsia" w:cstheme="minorHAnsi"/>
          <w:szCs w:val="21"/>
        </w:rPr>
        <w:fldChar w:fldCharType="separate"/>
      </w:r>
      <w:r w:rsidRPr="00C35769">
        <w:rPr>
          <w:rStyle w:val="Hyperlink"/>
          <w:rFonts w:cstheme="minorHAnsi"/>
          <w:szCs w:val="21"/>
        </w:rPr>
        <w:t>Chapter #12</w:t>
      </w:r>
      <w:r w:rsidRPr="00C35769">
        <w:rPr>
          <w:rFonts w:eastAsiaTheme="minorEastAsia" w:cstheme="minorHAnsi"/>
          <w:szCs w:val="21"/>
        </w:rPr>
        <w:fldChar w:fldCharType="end"/>
      </w:r>
      <w:r w:rsidRPr="00C35769">
        <w:rPr>
          <w:rFonts w:cstheme="minorHAnsi"/>
          <w:szCs w:val="21"/>
        </w:rPr>
        <w:t xml:space="preserve"> </w:t>
      </w:r>
      <w:bookmarkEnd w:id="104"/>
      <w:r w:rsidRPr="00C35769">
        <w:rPr>
          <w:rFonts w:cstheme="minorHAnsi"/>
          <w:szCs w:val="21"/>
        </w:rPr>
        <w:t xml:space="preserve">- </w:t>
      </w:r>
      <w:r w:rsidRPr="00C35769">
        <w:rPr>
          <w:rFonts w:cstheme="minorHAnsi"/>
          <w:b/>
          <w:i/>
          <w:szCs w:val="21"/>
        </w:rPr>
        <w:t xml:space="preserve">Funding and Collaboration: Opportunities and Challenges </w:t>
      </w:r>
      <w:r w:rsidRPr="00C35769">
        <w:rPr>
          <w:rFonts w:cstheme="minorHAnsi"/>
          <w:szCs w:val="21"/>
        </w:rPr>
        <w:t>- Examines sources of funding for TH programs, focusing on OVW and HUD grants -- the regulatory requirements, strengths and constraints of each funding source, and the challenges of operating a program with combined OVW/HUD funding.</w:t>
      </w:r>
      <w:r w:rsidR="00B061B5">
        <w:rPr>
          <w:rFonts w:cstheme="minorHAnsi"/>
          <w:szCs w:val="21"/>
        </w:rPr>
        <w:t xml:space="preserve"> </w:t>
      </w:r>
      <w:r w:rsidRPr="00C35769">
        <w:rPr>
          <w:rFonts w:cstheme="minorHAnsi"/>
          <w:szCs w:val="21"/>
        </w:rPr>
        <w:t>Explores the potential benefits, challenges, and limitations of partnerships and collaborations with mainstream housing/service providers, including confidentiality issues.</w:t>
      </w:r>
      <w:r w:rsidR="00B061B5">
        <w:rPr>
          <w:rFonts w:cstheme="minorHAnsi"/>
          <w:szCs w:val="21"/>
        </w:rPr>
        <w:t xml:space="preserve"> </w:t>
      </w:r>
      <w:r w:rsidRPr="00C35769">
        <w:rPr>
          <w:rFonts w:cstheme="minorHAnsi"/>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B061B5">
        <w:rPr>
          <w:rFonts w:cstheme="minorHAnsi"/>
          <w:szCs w:val="21"/>
        </w:rPr>
        <w:t xml:space="preserve"> </w:t>
      </w:r>
      <w:r w:rsidRPr="00C35769">
        <w:rPr>
          <w:rFonts w:cstheme="minorHAnsi"/>
          <w:szCs w:val="21"/>
        </w:rPr>
        <w:t>Highlights published reports describing successful collaborations.</w:t>
      </w:r>
    </w:p>
    <w:p w14:paraId="42C5B255" w14:textId="77777777" w:rsidR="001B6295" w:rsidRDefault="001B6295" w:rsidP="00FC6FFA">
      <w:pPr>
        <w:spacing w:before="240" w:after="120"/>
      </w:pPr>
      <w:r>
        <w:t>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program's understanding and embrace of voluntary services, survivor-defined advocacy, and what it means to take a trauma-informed approach all inform</w:t>
      </w:r>
      <w:r w:rsidRPr="00EC7405">
        <w:t xml:space="preserve"> </w:t>
      </w:r>
      <w:r>
        <w:t>how the program provides basic support and assistance; etc.</w:t>
      </w:r>
    </w:p>
    <w:p w14:paraId="3557449D" w14:textId="77777777" w:rsidR="001B6295" w:rsidRDefault="001B6295" w:rsidP="001B6295">
      <w:pPr>
        <w:pStyle w:val="Heading3"/>
        <w:numPr>
          <w:ilvl w:val="0"/>
          <w:numId w:val="36"/>
        </w:numPr>
      </w:pPr>
      <w:bookmarkStart w:id="105" w:name="_Toc462655647"/>
      <w:bookmarkStart w:id="106" w:name="_Toc471303373"/>
      <w:r>
        <w:t>Project Description: Overall Approach</w:t>
      </w:r>
      <w:bookmarkEnd w:id="105"/>
      <w:bookmarkEnd w:id="106"/>
    </w:p>
    <w:p w14:paraId="6FF01DCA" w14:textId="022F3B55" w:rsidR="00016233" w:rsidRDefault="00016233" w:rsidP="00016233">
      <w:r>
        <w:t>This project was originally conceived as a resource guide for "promoting best practices in transitional housing (TH) for survivors of domestic and sexual violence."</w:t>
      </w:r>
      <w:r w:rsidR="00B061B5">
        <w:t xml:space="preserve"> </w:t>
      </w:r>
      <w:r>
        <w:t xml:space="preserve">However, over the course of our conversations with providers, it became clear that while there are certainly commonalities across programs -- for example, </w:t>
      </w:r>
      <w:r w:rsidRPr="000F53EA">
        <w:rPr>
          <w:rFonts w:ascii="Calibri" w:eastAsia="Calibri" w:hAnsi="Calibri" w:cs="Times New Roman"/>
        </w:rPr>
        <w:t xml:space="preserve">the 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B061B5">
        <w:t xml:space="preserve"> </w:t>
      </w:r>
      <w:r>
        <w:t>Instead, there are a multitude of factors which go into determining providers' approaches:</w:t>
      </w:r>
    </w:p>
    <w:p w14:paraId="69B3B7A8" w14:textId="56E9BD38" w:rsidR="00016233" w:rsidRDefault="00016233" w:rsidP="002719B6">
      <w:pPr>
        <w:spacing w:before="120" w:after="120"/>
      </w:pPr>
      <w:r>
        <w:t>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course, life experience all play a role in defining who a survivor is, how they experienced victimization, and what they might need to support healing and recovery.</w:t>
      </w:r>
      <w:r w:rsidR="00B061B5">
        <w:t xml:space="preserve"> </w:t>
      </w:r>
      <w:r w:rsidR="002719B6">
        <w:t>E</w:t>
      </w:r>
      <w:r>
        <w:t>ach survivor's history of violence and trauma and its impact on their physical, physiological, emotional, and psychological wellbeing is different, and their path to recovery may require different types or intensities of support.</w:t>
      </w:r>
    </w:p>
    <w:p w14:paraId="2E9989D0" w14:textId="6D4F623D" w:rsidR="001B6295" w:rsidRDefault="002719B6" w:rsidP="002719B6">
      <w:pPr>
        <w:spacing w:before="120" w:after="120"/>
      </w:pPr>
      <w:r w:rsidRPr="002719B6">
        <w:rPr>
          <w:rFonts w:eastAsia="Calibri"/>
        </w:rPr>
        <w:lastRenderedPageBreak/>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rsidR="001B6295">
        <w:t xml:space="preserve">plays a significant role in shaping a program, the challenges it faces, </w:t>
      </w:r>
      <w:r>
        <w:t xml:space="preserve">the opportunities it can take advantage of, </w:t>
      </w:r>
      <w:r w:rsidR="001B6295">
        <w:t>the logistics of how housing and services are provided, and the kinds of supplementary resources the program might be able to leverage from</w:t>
      </w:r>
      <w:r>
        <w:t xml:space="preserve"> other sources</w:t>
      </w:r>
      <w:r w:rsidR="001B6295">
        <w:t>.</w:t>
      </w:r>
      <w:r w:rsidR="00B061B5">
        <w:t xml:space="preserve"> </w:t>
      </w:r>
      <w:r w:rsidR="001B6295">
        <w:t xml:space="preserve">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w:t>
      </w:r>
      <w:r>
        <w:t xml:space="preserve">depending on where they are located, low income survivors could have very </w:t>
      </w:r>
      <w:r w:rsidR="001B6295">
        <w:t xml:space="preserve">different levels of access to emergency financial assistance, health care, mental health care, </w:t>
      </w:r>
      <w:r>
        <w:t>addiction services</w:t>
      </w:r>
      <w:r w:rsidR="001B6295">
        <w:t xml:space="preserve">, child care, transportation, legal assistance, immigration services, and/or other types of </w:t>
      </w:r>
      <w:r>
        <w:t xml:space="preserve">supplemental </w:t>
      </w:r>
      <w:r w:rsidR="001B6295">
        <w:t>support.</w:t>
      </w:r>
    </w:p>
    <w:p w14:paraId="5348CBF9" w14:textId="473A5265" w:rsidR="001B6295" w:rsidRDefault="001B6295" w:rsidP="001B6295">
      <w:pPr>
        <w:spacing w:before="120" w:after="120"/>
      </w:pPr>
      <w:r>
        <w:t xml:space="preserve">"Best practices" for a stand-alone TH program in which a part time case manager serves a geographically scattered clientele in a rural, under-resourced region will mean something different than "best practices" for a well-resourced, full-service metropolitan-area provider that </w:t>
      </w:r>
      <w:r w:rsidR="002719B6">
        <w:t xml:space="preserve">affords participants access to </w:t>
      </w:r>
      <w:r>
        <w:t xml:space="preserve">different </w:t>
      </w:r>
      <w:r w:rsidR="002719B6">
        <w:t xml:space="preserve">types of </w:t>
      </w:r>
      <w:r>
        <w:t xml:space="preserve">transitional housing; that can leverage the </w:t>
      </w:r>
      <w:r w:rsidR="002719B6">
        <w:t xml:space="preserve">support </w:t>
      </w:r>
      <w:r>
        <w:t>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B061B5">
        <w:t xml:space="preserve"> </w:t>
      </w:r>
    </w:p>
    <w:p w14:paraId="2AC60060" w14:textId="4624B446" w:rsidR="001B6295" w:rsidRDefault="001B6295" w:rsidP="001B6295">
      <w:pPr>
        <w:spacing w:before="120" w:after="120"/>
      </w:pPr>
      <w:r>
        <w:t>"Best practices" in providing transitional housing for a chronically poor survivor whose education was interrupted, who has never been allowed to work, and who suffers from complex trauma as a result of childhood abuse may well look different from "best practices" in serving a survivor who is better educated, has a credible work history, but who was temporarily impoverished due to her flight from an abusive partner.</w:t>
      </w:r>
      <w:r w:rsidR="00B061B5">
        <w:t xml:space="preserve"> </w:t>
      </w:r>
    </w:p>
    <w:p w14:paraId="09093274" w14:textId="77777777" w:rsidR="001B6295" w:rsidRDefault="001B6295" w:rsidP="001B6295">
      <w:pPr>
        <w:spacing w:before="120" w:after="120"/>
      </w:pPr>
      <w:r w:rsidRPr="006C5A66">
        <w:t xml:space="preserve">"Best practices" in serving a recent immigrant, with limited English proficiency, </w:t>
      </w:r>
      <w:r w:rsidR="00847C81" w:rsidRPr="006C5A66">
        <w:t xml:space="preserve">who lacks legal status, </w:t>
      </w:r>
      <w:r w:rsidRPr="006C5A66">
        <w:t>whose only con</w:t>
      </w:r>
      <w:r w:rsidR="00A41D91">
        <w:t>tacts</w:t>
      </w:r>
      <w:r w:rsidRPr="006C5A66">
        <w:t xml:space="preserve"> in America are her </w:t>
      </w:r>
      <w:r w:rsidR="00847C81" w:rsidRPr="006C5A66">
        <w:t xml:space="preserve">abusive </w:t>
      </w:r>
      <w:r w:rsidRPr="006C5A66">
        <w:t xml:space="preserve">partner's extended family </w:t>
      </w:r>
      <w:r w:rsidR="006D0AF3" w:rsidRPr="006C5A66">
        <w:t xml:space="preserve">-- </w:t>
      </w:r>
      <w:r w:rsidRPr="006C5A66">
        <w:t xml:space="preserve">will likely look different from "best practices" in serving a </w:t>
      </w:r>
      <w:r w:rsidR="00847C81" w:rsidRPr="006C5A66">
        <w:t xml:space="preserve">teenage </w:t>
      </w:r>
      <w:r w:rsidR="006D0AF3" w:rsidRPr="006C5A66">
        <w:t xml:space="preserve">girl </w:t>
      </w:r>
      <w:r w:rsidRPr="006C5A66">
        <w:t xml:space="preserve">who </w:t>
      </w:r>
      <w:r w:rsidR="006D0AF3" w:rsidRPr="006C5A66">
        <w:t>ran away from</w:t>
      </w:r>
      <w:r w:rsidRPr="006C5A66">
        <w:t xml:space="preserve"> sexual abuse in her </w:t>
      </w:r>
      <w:r w:rsidR="006D0AF3" w:rsidRPr="006C5A66">
        <w:t>small town home</w:t>
      </w:r>
      <w:r w:rsidRPr="006C5A66">
        <w:t xml:space="preserve">, </w:t>
      </w:r>
      <w:r w:rsidR="006D0AF3" w:rsidRPr="006C5A66">
        <w:t xml:space="preserve">only to end up </w:t>
      </w:r>
      <w:r w:rsidR="00C15427" w:rsidRPr="006C5A66">
        <w:t>pregnant and in an abusive relationship, which she fled when he threatened to hurt her baby</w:t>
      </w:r>
      <w:r w:rsidR="006D0AF3" w:rsidRPr="006C5A66">
        <w:t xml:space="preserve"> --</w:t>
      </w:r>
      <w:r w:rsidRPr="006C5A66">
        <w:t xml:space="preserve"> which, in turn, will look different from "best practices" for </w:t>
      </w:r>
      <w:r w:rsidR="00847C81" w:rsidRPr="006C5A66">
        <w:t xml:space="preserve">serving </w:t>
      </w:r>
      <w:r w:rsidRPr="006C5A66">
        <w:t>a</w:t>
      </w:r>
      <w:r w:rsidR="00847C81" w:rsidRPr="006C5A66">
        <w:t xml:space="preserve"> </w:t>
      </w:r>
      <w:r w:rsidR="00C15427" w:rsidRPr="006C5A66">
        <w:t xml:space="preserve">middle-aged </w:t>
      </w:r>
      <w:r w:rsidR="00847C81" w:rsidRPr="006C5A66">
        <w:t xml:space="preserve">woman who </w:t>
      </w:r>
      <w:r w:rsidR="00C15427" w:rsidRPr="006C5A66">
        <w:t>tolerated</w:t>
      </w:r>
      <w:r w:rsidR="00847C81" w:rsidRPr="006C5A66">
        <w:t xml:space="preserve"> </w:t>
      </w:r>
      <w:r w:rsidR="00C15427" w:rsidRPr="006C5A66">
        <w:t xml:space="preserve">her </w:t>
      </w:r>
      <w:r w:rsidR="00847C81" w:rsidRPr="006C5A66">
        <w:t xml:space="preserve">husband's abuse for years, </w:t>
      </w:r>
      <w:r w:rsidR="00C15427" w:rsidRPr="006C5A66">
        <w:t xml:space="preserve">because he supported the family and </w:t>
      </w:r>
      <w:r w:rsidR="00847C81" w:rsidRPr="006C5A66">
        <w:t xml:space="preserve">because </w:t>
      </w:r>
      <w:r w:rsidR="00C15427" w:rsidRPr="006C5A66">
        <w:t xml:space="preserve">she couldn't, and because </w:t>
      </w:r>
      <w:r w:rsidR="00847C81" w:rsidRPr="006C5A66">
        <w:t xml:space="preserve">keeping the family together was </w:t>
      </w:r>
      <w:r w:rsidR="00C15427" w:rsidRPr="006C5A66">
        <w:t xml:space="preserve">what her community and her church </w:t>
      </w:r>
      <w:r w:rsidR="00847C81" w:rsidRPr="006C5A66">
        <w:t xml:space="preserve">expected her to do, </w:t>
      </w:r>
      <w:r w:rsidR="00C15427" w:rsidRPr="006C5A66">
        <w:t xml:space="preserve">and what she would have continued to do </w:t>
      </w:r>
      <w:r w:rsidR="00847C81" w:rsidRPr="006C5A66">
        <w:t>until he finally went too far.</w:t>
      </w:r>
    </w:p>
    <w:p w14:paraId="40E13BDF" w14:textId="77777777" w:rsidR="001B6295" w:rsidRDefault="00950649" w:rsidP="001B6295">
      <w:pPr>
        <w:spacing w:before="120" w:after="120"/>
      </w:pPr>
      <w:r>
        <w:t>While there are commonalities to the approaches taken by the diverse programs awarded OVW TH grant funding, t</w:t>
      </w:r>
      <w:r w:rsidR="001B6295">
        <w:t>he very nature of</w:t>
      </w:r>
      <w:r>
        <w:t xml:space="preserve"> </w:t>
      </w:r>
      <w:r w:rsidR="005734D8">
        <w:t>the kind of</w:t>
      </w:r>
      <w:r w:rsidR="001B6295">
        <w:t xml:space="preserve"> "</w:t>
      </w:r>
      <w:r w:rsidR="001B6295" w:rsidRPr="00AD37A3">
        <w:t>holistic, victim-centered approach</w:t>
      </w:r>
      <w:r>
        <w:t xml:space="preserve"> ... </w:t>
      </w:r>
      <w:r w:rsidR="001B6295" w:rsidRPr="00AD37A3">
        <w:t>that reflect</w:t>
      </w:r>
      <w:r>
        <w:t>[s]</w:t>
      </w:r>
      <w:r w:rsidR="001B6295" w:rsidRPr="00AD37A3">
        <w:t xml:space="preserve"> the differences and individual needs of victims and allow victims to choose the course </w:t>
      </w:r>
      <w:r w:rsidR="001B6295">
        <w:t xml:space="preserve">of </w:t>
      </w:r>
      <w:r w:rsidR="005734D8">
        <w:t xml:space="preserve">action that is best for them," </w:t>
      </w:r>
      <w:r w:rsidR="001B6295">
        <w:t xml:space="preserve">called for in the </w:t>
      </w:r>
      <w:hyperlink r:id="rId170" w:history="1">
        <w:r w:rsidR="001B6295" w:rsidRPr="006C6F80">
          <w:rPr>
            <w:rStyle w:val="Hyperlink"/>
          </w:rPr>
          <w:t xml:space="preserve">OVW's </w:t>
        </w:r>
        <w:r w:rsidR="005734D8">
          <w:rPr>
            <w:rStyle w:val="Hyperlink"/>
          </w:rPr>
          <w:t>annual</w:t>
        </w:r>
        <w:r w:rsidR="001B6295" w:rsidRPr="006C6F80">
          <w:rPr>
            <w:rStyle w:val="Hyperlink"/>
          </w:rPr>
          <w:t xml:space="preserve"> solicitation for </w:t>
        </w:r>
        <w:r w:rsidR="006C6F80">
          <w:rPr>
            <w:rStyle w:val="Hyperlink"/>
          </w:rPr>
          <w:t>TH</w:t>
        </w:r>
        <w:r w:rsidR="001B6295" w:rsidRPr="006C6F80">
          <w:rPr>
            <w:rStyle w:val="Hyperlink"/>
          </w:rPr>
          <w:t xml:space="preserve"> grant proposals</w:t>
        </w:r>
      </w:hyperlink>
      <w:r>
        <w:t xml:space="preserve">, </w:t>
      </w:r>
      <w:r w:rsidR="005734D8">
        <w:t>argues against too many</w:t>
      </w:r>
      <w:r w:rsidR="001B6295">
        <w:t xml:space="preserve"> generalizations about one-size-fits-all "best practices."</w:t>
      </w:r>
    </w:p>
    <w:p w14:paraId="1BC2A88A" w14:textId="77777777" w:rsidR="001B6295" w:rsidRDefault="005734D8" w:rsidP="001B6295">
      <w:pPr>
        <w:spacing w:before="120" w:after="120"/>
      </w:pPr>
      <w:r>
        <w:t xml:space="preserve">Recognizing that survivors </w:t>
      </w:r>
      <w:r w:rsidR="006C5A66">
        <w:t xml:space="preserve">from a broad spectrum of demographics and circumstances may have different needs and priorities and goals, may have and/or perceive different options for moving forward </w:t>
      </w:r>
      <w:r w:rsidR="001B6295">
        <w:t xml:space="preserve">in their lives, </w:t>
      </w:r>
      <w:r w:rsidR="006C5A66">
        <w:t xml:space="preserve">and likewise, may have different definitions of "success," </w:t>
      </w:r>
      <w:r w:rsidR="001B6295">
        <w:t xml:space="preserve">the OVW refrains from asking its TH grantees to render judgments about </w:t>
      </w:r>
      <w:r w:rsidR="006C5A66">
        <w:t>the quality of specific program</w:t>
      </w:r>
      <w:r w:rsidR="001B6295">
        <w:t xml:space="preserve"> outcomes. </w:t>
      </w:r>
    </w:p>
    <w:p w14:paraId="15C87766" w14:textId="0073B138" w:rsidR="00B061B5" w:rsidRDefault="001B6295" w:rsidP="001B6295">
      <w:pPr>
        <w:spacing w:before="120" w:after="120"/>
      </w:pPr>
      <w:r>
        <w:t>In the absence of a consistent measurement of success and a framework for measuring differences in clienteles and program operating environments -- that is, lacking a data-informed basis for assessing whether a particular intervention constitutes a "best" practice -- we chose to take a more descriptive approach for this report.</w:t>
      </w:r>
      <w:r w:rsidR="00B061B5">
        <w:t xml:space="preserve"> </w:t>
      </w:r>
      <w:r>
        <w:t xml:space="preserve">Drawing from providers' own words, the literature, and online resources, we have attempted to </w:t>
      </w:r>
      <w:r w:rsidRPr="005379E0">
        <w:t xml:space="preserve">frame </w:t>
      </w:r>
      <w:r>
        <w:t xml:space="preserve">and provide context for the broad range of </w:t>
      </w:r>
      <w:r w:rsidRPr="005379E0">
        <w:t xml:space="preserve">challenges and </w:t>
      </w:r>
      <w:r>
        <w:t>choices that providers face; to describe and offer context for and examples of the approaches they take in furnishing transitional housing for survivors; and to highlight some of the unresolved issues and difficult questions that providers wrestle with.</w:t>
      </w:r>
      <w:r w:rsidR="00B061B5">
        <w:br w:type="page"/>
      </w:r>
    </w:p>
    <w:p w14:paraId="46993F8C" w14:textId="77777777" w:rsidR="001B6295" w:rsidRPr="00D74598" w:rsidRDefault="001B6295" w:rsidP="001B6295">
      <w:pPr>
        <w:pStyle w:val="Heading3"/>
        <w:numPr>
          <w:ilvl w:val="0"/>
          <w:numId w:val="36"/>
        </w:numPr>
      </w:pPr>
      <w:bookmarkStart w:id="107" w:name="_Toc462655648"/>
      <w:bookmarkStart w:id="108" w:name="_Toc471303374"/>
      <w:r>
        <w:lastRenderedPageBreak/>
        <w:t xml:space="preserve">Project </w:t>
      </w:r>
      <w:r w:rsidRPr="00D74598">
        <w:t>Methodology</w:t>
      </w:r>
      <w:r>
        <w:t>: Collection and Analysis of Data from Provider Interviews</w:t>
      </w:r>
      <w:bookmarkEnd w:id="107"/>
      <w:bookmarkEnd w:id="108"/>
    </w:p>
    <w:p w14:paraId="0027C03F" w14:textId="77777777" w:rsidR="001B6295" w:rsidRDefault="001B6295" w:rsidP="001B6295">
      <w:pPr>
        <w:pStyle w:val="Heading4"/>
        <w:numPr>
          <w:ilvl w:val="0"/>
          <w:numId w:val="37"/>
        </w:numPr>
        <w:ind w:left="432" w:hanging="144"/>
      </w:pPr>
      <w:bookmarkStart w:id="109" w:name="_Toc462655649"/>
      <w:bookmarkStart w:id="110" w:name="_Toc471303375"/>
      <w:r>
        <w:t>Development and Implementation of the Interview Protocol</w:t>
      </w:r>
      <w:bookmarkEnd w:id="109"/>
      <w:bookmarkEnd w:id="110"/>
    </w:p>
    <w:p w14:paraId="1006D0F6" w14:textId="210680A7" w:rsidR="001B6295" w:rsidRDefault="001B6295" w:rsidP="001B6295">
      <w:pPr>
        <w:spacing w:before="120" w:after="120"/>
        <w:rPr>
          <w:bCs/>
        </w:rPr>
      </w:pPr>
      <w:r w:rsidRPr="00D74598">
        <w:rPr>
          <w:bCs/>
        </w:rPr>
        <w:t>D</w:t>
      </w:r>
      <w:r>
        <w:rPr>
          <w:bCs/>
        </w:rPr>
        <w:t>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w:t>
      </w:r>
      <w:r w:rsidR="00F0075F">
        <w:rPr>
          <w:bCs/>
        </w:rPr>
        <w:t>ns that we hoped to cover in</w:t>
      </w:r>
      <w:r>
        <w:rPr>
          <w:bCs/>
        </w:rPr>
        <w:t xml:space="preserve"> </w:t>
      </w:r>
      <w:r w:rsidR="00F0075F">
        <w:rPr>
          <w:bCs/>
        </w:rPr>
        <w:t xml:space="preserve">our </w:t>
      </w:r>
      <w:r>
        <w:rPr>
          <w:bCs/>
        </w:rPr>
        <w:t>provider interviews.</w:t>
      </w:r>
      <w:r w:rsidR="00B061B5">
        <w:rPr>
          <w:bCs/>
        </w:rPr>
        <w:t xml:space="preserve"> </w:t>
      </w:r>
    </w:p>
    <w:p w14:paraId="708B16F4" w14:textId="4C174DF3" w:rsidR="001B6295" w:rsidRDefault="001B6295" w:rsidP="001B6295">
      <w:pPr>
        <w:spacing w:before="120" w:after="120"/>
        <w:rPr>
          <w:bCs/>
        </w:rPr>
      </w:pPr>
      <w:r>
        <w:rPr>
          <w:bCs/>
        </w:rPr>
        <w:t>Because there were so many potential subjects to discuss and only an hour to have those conversations, we divided the topics into separate interview protocols. In addition to basic descriptive information ("universal topics")</w:t>
      </w:r>
      <w:r>
        <w:rPr>
          <w:rStyle w:val="FootnoteReference"/>
          <w:bCs/>
        </w:rPr>
        <w:footnoteReference w:id="57"/>
      </w:r>
      <w:r>
        <w:rPr>
          <w:bCs/>
        </w:rPr>
        <w:t xml:space="preserve"> that would be collected in each interview, we defined four distinct sets of topics</w:t>
      </w:r>
      <w:r>
        <w:rPr>
          <w:rStyle w:val="FootnoteReference"/>
          <w:bCs/>
        </w:rPr>
        <w:footnoteReference w:id="58"/>
      </w:r>
      <w:r>
        <w:rPr>
          <w:bCs/>
        </w:rPr>
        <w:t xml:space="preserve"> that would be sequentially assigned as interviews were scheduled. Over time, we eliminated certain areas of questioning from the interview protocol if we were not getting new information, and added </w:t>
      </w:r>
      <w:r w:rsidR="00F0075F">
        <w:rPr>
          <w:bCs/>
        </w:rPr>
        <w:t>topics or questions</w:t>
      </w:r>
      <w:r>
        <w:rPr>
          <w:bCs/>
        </w:rPr>
        <w:t>, as we identified gaps in our information.</w:t>
      </w:r>
      <w:r w:rsidR="00B061B5">
        <w:rPr>
          <w:bCs/>
        </w:rPr>
        <w:t xml:space="preserve"> </w:t>
      </w:r>
      <w:r>
        <w:rPr>
          <w:bCs/>
        </w:rPr>
        <w:t>By the time half the interviews had been completed, the four lists of topics/subtopics had been condensed into three lists/interview protocols.</w:t>
      </w:r>
    </w:p>
    <w:p w14:paraId="22FC6F95" w14:textId="7D7FC58D" w:rsidR="005C3E55" w:rsidRDefault="001B6295" w:rsidP="001B6295">
      <w:pPr>
        <w:spacing w:before="120" w:after="120"/>
      </w:pPr>
      <w:r>
        <w:t>Pursuant to early discussions with the OVW, we agreed that the initial protocol would be "field-tested" by conducting interviews of staff from nine TH providers that the OVW identified and reached out to on our behalf.</w:t>
      </w:r>
      <w:r w:rsidR="00B061B5">
        <w:t xml:space="preserve"> </w:t>
      </w:r>
      <w:r>
        <w:t>We also agreed that our interviews would be conversational and driven by the providers we were interviewing.</w:t>
      </w:r>
      <w:r w:rsidR="00B061B5">
        <w:t xml:space="preserve"> </w:t>
      </w:r>
      <w:r>
        <w:t xml:space="preserve">That is, </w:t>
      </w:r>
      <w:r w:rsidRPr="00194E9D">
        <w:rPr>
          <w:b/>
          <w:i/>
        </w:rPr>
        <w:t xml:space="preserve">although we had lists of topics and </w:t>
      </w:r>
      <w:r w:rsidR="00F0075F">
        <w:rPr>
          <w:b/>
          <w:i/>
        </w:rPr>
        <w:t>question</w:t>
      </w:r>
      <w:r w:rsidRPr="00194E9D">
        <w:rPr>
          <w:b/>
          <w:i/>
        </w:rPr>
        <w:t xml:space="preserve">s that we might want to address, we would follow the lead of the provider </w:t>
      </w:r>
      <w:r w:rsidR="00F0075F">
        <w:rPr>
          <w:b/>
          <w:i/>
        </w:rPr>
        <w:t>to make sure we covered any</w:t>
      </w:r>
      <w:r w:rsidRPr="00194E9D">
        <w:rPr>
          <w:b/>
          <w:i/>
        </w:rPr>
        <w:t xml:space="preserve"> issues or concerns or approaches that they wanted to highlight.</w:t>
      </w:r>
      <w:r w:rsidR="00B061B5">
        <w:rPr>
          <w:b/>
          <w:i/>
        </w:rPr>
        <w:t xml:space="preserve"> </w:t>
      </w:r>
      <w:r w:rsidRPr="00194E9D">
        <w:rPr>
          <w:b/>
          <w:i/>
        </w:rPr>
        <w:t xml:space="preserve">Rather than asking a uniform series of questions, we would use our protocols as guides, rather than as </w:t>
      </w:r>
      <w:r>
        <w:rPr>
          <w:b/>
          <w:i/>
        </w:rPr>
        <w:t xml:space="preserve">interview </w:t>
      </w:r>
      <w:r w:rsidRPr="00194E9D">
        <w:rPr>
          <w:b/>
          <w:i/>
        </w:rPr>
        <w:t>scripts</w:t>
      </w:r>
      <w:r>
        <w:t>.</w:t>
      </w:r>
      <w:r w:rsidR="00B061B5">
        <w:t xml:space="preserve"> </w:t>
      </w:r>
      <w:r>
        <w:t xml:space="preserve">To realize this objective, our team worked together to make sure we </w:t>
      </w:r>
      <w:r>
        <w:lastRenderedPageBreak/>
        <w:t>had the same general understandings of the protocol and the purpose of the interviews.</w:t>
      </w:r>
      <w:r w:rsidR="00B061B5">
        <w:t xml:space="preserve"> </w:t>
      </w:r>
      <w:r w:rsidR="005C3E55" w:rsidRPr="00E91C58">
        <w:t xml:space="preserve">The nine initial interviews were all conducted by </w:t>
      </w:r>
      <w:r w:rsidR="005C3E55">
        <w:t>pairs of</w:t>
      </w:r>
      <w:r w:rsidR="005C3E55" w:rsidRPr="00E91C58">
        <w:t xml:space="preserve"> team members, to facilitate </w:t>
      </w:r>
      <w:r w:rsidR="005C3E55">
        <w:t xml:space="preserve">full-team participation in our </w:t>
      </w:r>
      <w:r w:rsidR="005C3E55" w:rsidRPr="00E91C58">
        <w:t>review of th</w:t>
      </w:r>
      <w:r w:rsidR="005C3E55">
        <w:t>os</w:t>
      </w:r>
      <w:r w:rsidR="005C3E55" w:rsidRPr="00E91C58">
        <w:t>e</w:t>
      </w:r>
      <w:r w:rsidR="005C3E55">
        <w:t xml:space="preserve"> interviews</w:t>
      </w:r>
      <w:r w:rsidR="005C3E55" w:rsidRPr="00E91C58">
        <w:t xml:space="preserve"> and </w:t>
      </w:r>
      <w:r w:rsidR="005C3E55">
        <w:t xml:space="preserve">in any </w:t>
      </w:r>
      <w:r w:rsidR="005C3E55" w:rsidRPr="00E91C58">
        <w:t>revisi</w:t>
      </w:r>
      <w:r w:rsidR="005C3E55">
        <w:t>o</w:t>
      </w:r>
      <w:r w:rsidR="005C3E55" w:rsidRPr="00E91C58">
        <w:t>n</w:t>
      </w:r>
      <w:r w:rsidR="005C3E55">
        <w:t>s to</w:t>
      </w:r>
      <w:r w:rsidR="005C3E55" w:rsidRPr="00E91C58">
        <w:t xml:space="preserve"> the protocol based on </w:t>
      </w:r>
      <w:r w:rsidR="005C3E55">
        <w:t>that review</w:t>
      </w:r>
      <w:r w:rsidR="005C3E55" w:rsidRPr="00E91C58">
        <w:t xml:space="preserve">. </w:t>
      </w:r>
    </w:p>
    <w:p w14:paraId="49516432" w14:textId="77777777" w:rsidR="001B6295" w:rsidRDefault="001B6295" w:rsidP="001B6295">
      <w:pPr>
        <w:spacing w:before="120" w:after="120"/>
      </w:pPr>
      <w:r>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194E9D">
        <w:rPr>
          <w:b/>
          <w:i/>
        </w:rPr>
        <w:t>provider responses would be kept confidential</w:t>
      </w:r>
      <w:r>
        <w:t xml:space="preserve">. </w:t>
      </w:r>
    </w:p>
    <w:p w14:paraId="527DAD6D" w14:textId="0C822814" w:rsidR="001B6295" w:rsidRDefault="001B6295" w:rsidP="001B6295">
      <w:pPr>
        <w:spacing w:before="120" w:after="120"/>
      </w:pPr>
      <w:r>
        <w:t xml:space="preserve">Each interview began with an introduction of the project; an explanation of how we </w:t>
      </w:r>
      <w:r w:rsidR="00F0075F">
        <w:t>intend</w:t>
      </w:r>
      <w:r>
        <w:t xml:space="preserve">ed to create a resource document that would describe the what, how, and why of providers' efforts </w:t>
      </w:r>
      <w:r w:rsidRPr="0000680A">
        <w:rPr>
          <w:b/>
          <w:i/>
        </w:rPr>
        <w:t>in their own words</w:t>
      </w:r>
      <w:r>
        <w:t xml:space="preserve">; a request to record the conversation; and an assurance that </w:t>
      </w:r>
      <w:r w:rsidRPr="00194E9D">
        <w:rPr>
          <w:b/>
          <w:i/>
        </w:rPr>
        <w:t>once the project was over, recordings and transcripts would be deleted, so that all that would be left would be anonymous comments</w:t>
      </w:r>
      <w:r>
        <w:t>.</w:t>
      </w:r>
      <w:r w:rsidR="00B061B5">
        <w:t xml:space="preserve"> </w:t>
      </w:r>
      <w:r>
        <w:t>We followed this same procedure throughout the project, eventually reaching out to almost 250 providers and securing the participation</w:t>
      </w:r>
      <w:r>
        <w:rPr>
          <w:rStyle w:val="FootnoteReference"/>
        </w:rPr>
        <w:footnoteReference w:id="59"/>
      </w:r>
      <w:r>
        <w:t xml:space="preserve"> of over 50%.</w:t>
      </w:r>
      <w:r w:rsidR="00B061B5">
        <w:t xml:space="preserve"> </w:t>
      </w:r>
      <w:r w:rsidR="005C3E55">
        <w:t>Early on, we modified the process, per the request of some of the providers, and began sending a tentative list of topic areas along with the email confirming the date and time of each interview.</w:t>
      </w:r>
      <w:r w:rsidR="00B061B5">
        <w:t xml:space="preserve"> </w:t>
      </w:r>
      <w:r w:rsidR="005C3E55">
        <w:t>The email emphasized, however, that the provider should feel free to steer the conversation as they saw fit, to make sure we covered any issues, concerns, or approaches that they wanted to highlight.</w:t>
      </w:r>
    </w:p>
    <w:p w14:paraId="3A731194" w14:textId="048F8D62" w:rsidR="001B6295" w:rsidRDefault="001B6295" w:rsidP="001B6295">
      <w:pPr>
        <w:spacing w:before="120" w:after="120"/>
      </w:pPr>
      <w:r>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B061B5">
        <w:t xml:space="preserve"> </w:t>
      </w:r>
      <w:r>
        <w:t xml:space="preserve">The project director conducted 62% of the interviews and read the transcripts of all the other interviews. </w:t>
      </w:r>
    </w:p>
    <w:p w14:paraId="6B763294" w14:textId="46A34706" w:rsidR="001B6295" w:rsidRDefault="001B6295" w:rsidP="001B6295">
      <w:pPr>
        <w:spacing w:before="120" w:after="120"/>
      </w:pPr>
      <w:r>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21607D">
        <w:t xml:space="preserve">) </w:t>
      </w:r>
      <w:r>
        <w:t>Only two of the 122 TH providers interviewed had never received OVW TH grants (and were HUD- or state-funded).</w:t>
      </w:r>
      <w:r w:rsidR="00B061B5">
        <w:t xml:space="preserve"> </w:t>
      </w:r>
      <w:r>
        <w:t>Fifty-one (42%) of the TH providers we interviewed were current recipients of one or more HUD Continuum of Care Transitional Housing (TH) or Rapid Rehousing (RRH) grants and/or a HUD Emergency Solutions Grant (ESG) RRH grant.</w:t>
      </w:r>
    </w:p>
    <w:p w14:paraId="307F5379" w14:textId="77777777" w:rsidR="001B6295" w:rsidRDefault="001B6295" w:rsidP="001B6295">
      <w:pPr>
        <w:pStyle w:val="Heading4"/>
        <w:numPr>
          <w:ilvl w:val="0"/>
          <w:numId w:val="37"/>
        </w:numPr>
        <w:ind w:left="432" w:hanging="144"/>
      </w:pPr>
      <w:bookmarkStart w:id="125" w:name="_Toc462655650"/>
      <w:bookmarkStart w:id="126" w:name="_Toc471303376"/>
      <w:r>
        <w:t>Processing of Interview Data</w:t>
      </w:r>
      <w:bookmarkEnd w:id="125"/>
      <w:bookmarkEnd w:id="126"/>
    </w:p>
    <w:p w14:paraId="1FB21E9A" w14:textId="447DCC6F" w:rsidR="001B6295" w:rsidRDefault="001B6295" w:rsidP="001B6295">
      <w:pPr>
        <w:spacing w:before="120" w:after="120"/>
      </w:pPr>
      <w:r>
        <w:t>All interviews were submitted to a transcription service and the transcript was reviewed for accuracy (and corrected, as needed) by the project director.</w:t>
      </w:r>
      <w:r w:rsidR="00B061B5">
        <w:t xml:space="preserve"> </w:t>
      </w:r>
      <w:r>
        <w:t>Transcripts of the interviews were entered into</w:t>
      </w:r>
      <w:r w:rsidRPr="001A2A81">
        <w:t xml:space="preserve"> NVivo, a qualitative </w:t>
      </w:r>
      <w:r>
        <w:t>data analysis</w:t>
      </w:r>
      <w:r w:rsidRPr="001A2A81">
        <w:t xml:space="preserve"> software, </w:t>
      </w:r>
      <w:r>
        <w:t>and then sentences or paragraphs that pertained to each of</w:t>
      </w:r>
      <w:r w:rsidRPr="001A2A81">
        <w:t xml:space="preserve"> 2</w:t>
      </w:r>
      <w:r>
        <w:t>7-30</w:t>
      </w:r>
      <w:r w:rsidRPr="001A2A81">
        <w:t xml:space="preserve"> </w:t>
      </w:r>
      <w:r>
        <w:t xml:space="preserve">project-defined </w:t>
      </w:r>
      <w:r w:rsidRPr="001A2A81">
        <w:t>topic areas</w:t>
      </w:r>
      <w:r>
        <w:rPr>
          <w:rStyle w:val="FootnoteReference"/>
        </w:rPr>
        <w:footnoteReference w:id="60"/>
      </w:r>
      <w:r w:rsidRPr="001A2A81">
        <w:t xml:space="preserve"> </w:t>
      </w:r>
      <w:r>
        <w:t>were coded as being related to that topic area</w:t>
      </w:r>
      <w:r w:rsidRPr="001A2A81">
        <w:t>.</w:t>
      </w:r>
      <w:r w:rsidR="00B061B5">
        <w:t xml:space="preserve"> </w:t>
      </w:r>
      <w:r>
        <w:t>The project director performed the large majority of coding, and reviewed (and, as needed, modified) all of the coding decisions by the project associate, thereby ensuring coding consistency.</w:t>
      </w:r>
    </w:p>
    <w:p w14:paraId="0F4CC507" w14:textId="6726AF6F" w:rsidR="001B6295" w:rsidRDefault="001B6295" w:rsidP="001B6295">
      <w:pPr>
        <w:spacing w:before="120" w:after="120"/>
      </w:pPr>
      <w:r w:rsidRPr="001A2A81">
        <w:t xml:space="preserve">The </w:t>
      </w:r>
      <w:r>
        <w:t xml:space="preserve">selected provider comments pertaining to each topic area constituted a </w:t>
      </w:r>
      <w:r w:rsidRPr="001A2A81">
        <w:t>voluminous</w:t>
      </w:r>
      <w:r>
        <w:t xml:space="preserve"> amount of data, and had to be boiled down, so that they could be shared with our Project Advisory Team members, and eventually incorporated into the report.</w:t>
      </w:r>
      <w:r w:rsidR="00B061B5">
        <w:t xml:space="preserve"> </w:t>
      </w:r>
      <w:r w:rsidRPr="001A2A81">
        <w:t xml:space="preserve">Interview </w:t>
      </w:r>
      <w:r>
        <w:t>commen</w:t>
      </w:r>
      <w:r w:rsidRPr="001A2A81">
        <w:t xml:space="preserve">ts </w:t>
      </w:r>
      <w:r>
        <w:t>were</w:t>
      </w:r>
      <w:r w:rsidRPr="001A2A81">
        <w:t xml:space="preserve"> edited for clarity and </w:t>
      </w:r>
      <w:r>
        <w:t xml:space="preserve">brevity, with an absolute emphasis on retaining </w:t>
      </w:r>
      <w:r w:rsidRPr="001A2A81">
        <w:t>the vo</w:t>
      </w:r>
      <w:r>
        <w:t>ice</w:t>
      </w:r>
      <w:r w:rsidRPr="001A2A81">
        <w:t xml:space="preserve"> and </w:t>
      </w:r>
      <w:r>
        <w:t xml:space="preserve">essential message </w:t>
      </w:r>
      <w:r w:rsidRPr="001A2A81">
        <w:t xml:space="preserve">of </w:t>
      </w:r>
      <w:r>
        <w:t>provider comments</w:t>
      </w:r>
      <w:r w:rsidRPr="001A2A81">
        <w:t xml:space="preserve">. </w:t>
      </w:r>
      <w:r>
        <w:t>The interviewer's voice was removed.</w:t>
      </w:r>
      <w:r w:rsidR="00B061B5">
        <w:t xml:space="preserve"> </w:t>
      </w:r>
      <w:r w:rsidRPr="001A2A81">
        <w:t xml:space="preserve">Names of people, places, and programs </w:t>
      </w:r>
      <w:r>
        <w:t xml:space="preserve">were removed and replaced with generic references </w:t>
      </w:r>
      <w:r w:rsidRPr="001A2A81">
        <w:t xml:space="preserve">to </w:t>
      </w:r>
      <w:r>
        <w:lastRenderedPageBreak/>
        <w:t>ensure</w:t>
      </w:r>
      <w:r w:rsidRPr="001A2A81">
        <w:t xml:space="preserve"> confidentiality and anonymity</w:t>
      </w:r>
      <w:r>
        <w:t>, as had been promised to providers at the outset of each interview, and in our outreach correspondence</w:t>
      </w:r>
      <w:r w:rsidRPr="001A2A81">
        <w:t xml:space="preserve">. </w:t>
      </w:r>
      <w:r>
        <w:t>The project director did the overwhelming majority of all such editing, and reviewed (and, as needed, modified) all edits proposed by the project associate.</w:t>
      </w:r>
      <w:r w:rsidR="00B061B5">
        <w:t xml:space="preserve"> </w:t>
      </w:r>
    </w:p>
    <w:p w14:paraId="0F2F512C" w14:textId="7527D461" w:rsidR="001B6295" w:rsidRDefault="001B6295" w:rsidP="001B6295">
      <w:pPr>
        <w:spacing w:before="120" w:after="120"/>
      </w:pPr>
      <w:r>
        <w:t>These compilations of provider comments (still averaging 20-30 pages, after editing) were shared with members of our Project Advisory Team and reviewed and discussed in a series of thirteen 90-minute meetings over the course of several months.</w:t>
      </w:r>
      <w:r w:rsidR="00B061B5">
        <w:t xml:space="preserve"> </w:t>
      </w:r>
      <w:r>
        <w:t>Insights from those conversations, as well as information and perspectives from the literature and online sources were integrated into narratives that supplement the extensive presentation of provider comments in each of the twelve chapters.</w:t>
      </w:r>
    </w:p>
    <w:p w14:paraId="2549BE3B" w14:textId="1ADC12C3" w:rsidR="001B6295" w:rsidRDefault="001B6295" w:rsidP="001B6295">
      <w:pPr>
        <w:spacing w:before="120" w:after="120"/>
      </w:pPr>
      <w:r>
        <w:t xml:space="preserve">Although this is a qualitative study and not quantitative research, we have included the large majority of the provider comments pertaining to each of the covered topics to provide the reader with not only a </w:t>
      </w:r>
      <w:r w:rsidRPr="004C2356">
        <w:rPr>
          <w:b/>
          <w:i/>
        </w:rPr>
        <w:t xml:space="preserve">sense of the range </w:t>
      </w:r>
      <w:r w:rsidRPr="00DC57D2">
        <w:rPr>
          <w:b/>
          <w:i/>
        </w:rPr>
        <w:t>of challenges, approaches, and philosophies</w:t>
      </w:r>
      <w:r>
        <w:t xml:space="preserve">, but also with a </w:t>
      </w:r>
      <w:r w:rsidRPr="004C2356">
        <w:rPr>
          <w:b/>
          <w:i/>
        </w:rPr>
        <w:t xml:space="preserve">sense of the </w:t>
      </w:r>
      <w:r>
        <w:rPr>
          <w:b/>
          <w:i/>
        </w:rPr>
        <w:t xml:space="preserve">frequency with which they were mentioned or reflected in </w:t>
      </w:r>
      <w:r w:rsidRPr="004C2356">
        <w:rPr>
          <w:b/>
          <w:i/>
        </w:rPr>
        <w:t>pr</w:t>
      </w:r>
      <w:r>
        <w:rPr>
          <w:b/>
          <w:i/>
        </w:rPr>
        <w:t>ovider comments</w:t>
      </w:r>
      <w:r>
        <w:t>.</w:t>
      </w:r>
      <w:r w:rsidR="00B061B5">
        <w:t xml:space="preserve"> </w:t>
      </w:r>
      <w:r>
        <w:t>Some of the comments will seem very similar to one another, some will differ by nuance, and some will be dramatically different.</w:t>
      </w:r>
    </w:p>
    <w:p w14:paraId="1913AE95" w14:textId="56F4F136" w:rsidR="009D05EB" w:rsidRDefault="009D05EB" w:rsidP="009D05EB">
      <w:pPr>
        <w:pStyle w:val="PlainText"/>
      </w:pPr>
      <w:r>
        <w:t>This report does not include the very important perspective of victims/survivors.</w:t>
      </w:r>
      <w:r w:rsidR="00B061B5">
        <w:t xml:space="preserve"> </w:t>
      </w:r>
      <w:r>
        <w:t>Collecting the feedback of survivors served by OVW TH grant-funded programs was deemed by the OVW to be outside the scope of the Technical Assistance grant that generously funded this project.</w:t>
      </w:r>
      <w:r w:rsidR="00B061B5">
        <w:t xml:space="preserve"> </w:t>
      </w:r>
      <w:r>
        <w:t>Although our "</w:t>
      </w:r>
      <w:r w:rsidRPr="009D05EB">
        <w:rPr>
          <w:b/>
          <w:i/>
        </w:rPr>
        <w:t>Snapshot of Transitional Housing for Survivors Of Domestic and Sexual Violence</w:t>
      </w:r>
      <w:r>
        <w:t>" is missing that perspective, we hope it is nonetheless useful to the dedicated providers, researchers, and government officials who are committed to supporting and strengthening these and other efforts to address the scourge of domestic and sexual violence.</w:t>
      </w:r>
    </w:p>
    <w:p w14:paraId="231D591B" w14:textId="77777777" w:rsidR="001B6295" w:rsidRDefault="001B6295" w:rsidP="001B6295">
      <w:pPr>
        <w:pStyle w:val="Heading2"/>
        <w:numPr>
          <w:ilvl w:val="0"/>
          <w:numId w:val="9"/>
        </w:numPr>
      </w:pPr>
      <w:bookmarkStart w:id="127" w:name="_Toc462655651"/>
      <w:bookmarkStart w:id="128" w:name="_Toc471303377"/>
      <w:r>
        <w:t>References</w:t>
      </w:r>
      <w:bookmarkEnd w:id="127"/>
      <w:bookmarkEnd w:id="128"/>
    </w:p>
    <w:p w14:paraId="37F02585" w14:textId="77904DC0" w:rsidR="008F6EEE" w:rsidRPr="00FC3961" w:rsidRDefault="008F6EEE" w:rsidP="00A37C05">
      <w:pPr>
        <w:spacing w:after="120"/>
        <w:ind w:left="360" w:hanging="360"/>
        <w:rPr>
          <w:sz w:val="20"/>
          <w:szCs w:val="20"/>
        </w:rPr>
      </w:pPr>
      <w:r w:rsidRPr="00FC3961">
        <w:rPr>
          <w:sz w:val="20"/>
          <w:szCs w:val="20"/>
        </w:rPr>
        <w:t xml:space="preserve">Amulya, J. (2004). </w:t>
      </w:r>
      <w:r w:rsidRPr="00FC3961">
        <w:rPr>
          <w:i/>
          <w:sz w:val="20"/>
          <w:szCs w:val="20"/>
        </w:rPr>
        <w:t xml:space="preserve">What </w:t>
      </w:r>
      <w:r w:rsidR="00D64FC7" w:rsidRPr="00FC3961">
        <w:rPr>
          <w:i/>
          <w:sz w:val="20"/>
          <w:szCs w:val="20"/>
        </w:rPr>
        <w:t xml:space="preserve">is reflective practice? </w:t>
      </w:r>
      <w:r w:rsidRPr="00FC3961">
        <w:rPr>
          <w:sz w:val="20"/>
          <w:szCs w:val="20"/>
        </w:rPr>
        <w:t>Massachusetts Institute of Technology Center for Reflective Community Practice.</w:t>
      </w:r>
      <w:r w:rsidR="00B061B5">
        <w:rPr>
          <w:sz w:val="20"/>
          <w:szCs w:val="20"/>
        </w:rPr>
        <w:t xml:space="preserve"> </w:t>
      </w:r>
      <w:r w:rsidRPr="00FC3961">
        <w:rPr>
          <w:sz w:val="20"/>
          <w:szCs w:val="20"/>
        </w:rPr>
        <w:t xml:space="preserve">Retrieved September 1, 2016, from </w:t>
      </w:r>
      <w:hyperlink r:id="rId171" w:history="1">
        <w:r w:rsidRPr="00FC3961">
          <w:rPr>
            <w:rStyle w:val="Hyperlink"/>
            <w:sz w:val="20"/>
            <w:szCs w:val="20"/>
          </w:rPr>
          <w:t>http://www.supervisionandcoaching.com/pdf/What%20is%20Reflective%20Practice%20(Amulya%202004).pdf</w:t>
        </w:r>
      </w:hyperlink>
      <w:r w:rsidRPr="00FC3961">
        <w:rPr>
          <w:sz w:val="20"/>
          <w:szCs w:val="20"/>
        </w:rPr>
        <w:t xml:space="preserve"> </w:t>
      </w:r>
    </w:p>
    <w:p w14:paraId="12DC2873" w14:textId="77777777" w:rsidR="008F6EEE" w:rsidRPr="00FC3961" w:rsidRDefault="008F6EEE" w:rsidP="00A37C05">
      <w:pPr>
        <w:spacing w:after="120"/>
        <w:ind w:left="360" w:hanging="360"/>
        <w:rPr>
          <w:sz w:val="20"/>
          <w:szCs w:val="20"/>
        </w:rPr>
      </w:pPr>
      <w:r w:rsidRPr="00FC3961">
        <w:rPr>
          <w:sz w:val="20"/>
          <w:szCs w:val="20"/>
        </w:rPr>
        <w:t xml:space="preserve">Bassuk, E. L., Weinreb, L. F., Buckner, J. C., Browne, A., Salomon, A., &amp; Bassuk, S. S. (1996). The characteristics and needs of sheltered homeless and low-income housed mothers. </w:t>
      </w:r>
      <w:r w:rsidRPr="00FC3961">
        <w:rPr>
          <w:i/>
          <w:sz w:val="20"/>
          <w:szCs w:val="20"/>
        </w:rPr>
        <w:t>J</w:t>
      </w:r>
      <w:r w:rsidR="00D64FC7" w:rsidRPr="00FC3961">
        <w:rPr>
          <w:i/>
          <w:sz w:val="20"/>
          <w:szCs w:val="20"/>
        </w:rPr>
        <w:t>ournal of the American Medical Association</w:t>
      </w:r>
      <w:r w:rsidRPr="00FC3961">
        <w:rPr>
          <w:sz w:val="20"/>
          <w:szCs w:val="20"/>
        </w:rPr>
        <w:t xml:space="preserve">, 276(8), 640-646. Available at </w:t>
      </w:r>
      <w:hyperlink r:id="rId172" w:history="1">
        <w:r w:rsidRPr="00FC3961">
          <w:rPr>
            <w:rStyle w:val="Hyperlink"/>
            <w:sz w:val="20"/>
            <w:szCs w:val="20"/>
          </w:rPr>
          <w:t>http://www.ncbi.nlm.nih.gov/pubmed/8773638</w:t>
        </w:r>
      </w:hyperlink>
    </w:p>
    <w:p w14:paraId="2308820B" w14:textId="77777777" w:rsidR="008F6EEE" w:rsidRPr="00FC3961" w:rsidRDefault="008F6EEE" w:rsidP="00A37C05">
      <w:pPr>
        <w:spacing w:after="120"/>
        <w:ind w:left="360" w:hanging="360"/>
        <w:rPr>
          <w:rFonts w:cs="Times New Roman"/>
          <w:sz w:val="20"/>
          <w:szCs w:val="20"/>
        </w:rPr>
      </w:pPr>
      <w:r w:rsidRPr="00FC3961">
        <w:rPr>
          <w:rFonts w:cs="Times New Roman"/>
          <w:sz w:val="20"/>
          <w:szCs w:val="20"/>
        </w:rPr>
        <w:t xml:space="preserve">Buel, S. M. (1999). Fifty obstacles to leaving, aka, why abuse victims stay. </w:t>
      </w:r>
      <w:r w:rsidRPr="00FC3961">
        <w:rPr>
          <w:rFonts w:cs="Times New Roman"/>
          <w:i/>
          <w:iCs/>
          <w:sz w:val="20"/>
          <w:szCs w:val="20"/>
        </w:rPr>
        <w:t>Colorado Lawyer</w:t>
      </w:r>
      <w:r w:rsidRPr="00FC3961">
        <w:rPr>
          <w:rFonts w:cs="Times New Roman"/>
          <w:sz w:val="20"/>
          <w:szCs w:val="20"/>
        </w:rPr>
        <w:t xml:space="preserve">, </w:t>
      </w:r>
      <w:r w:rsidRPr="00FC3961">
        <w:rPr>
          <w:rFonts w:cs="Times New Roman"/>
          <w:i/>
          <w:iCs/>
          <w:sz w:val="20"/>
          <w:szCs w:val="20"/>
        </w:rPr>
        <w:t>28</w:t>
      </w:r>
      <w:r w:rsidRPr="00FC3961">
        <w:rPr>
          <w:rFonts w:cs="Times New Roman"/>
          <w:sz w:val="20"/>
          <w:szCs w:val="20"/>
        </w:rPr>
        <w:t xml:space="preserve">(10/19). Retrieved from </w:t>
      </w:r>
      <w:hyperlink r:id="rId173" w:history="1">
        <w:r w:rsidRPr="00FC3961">
          <w:rPr>
            <w:rStyle w:val="Hyperlink"/>
            <w:rFonts w:cs="Times New Roman"/>
            <w:sz w:val="20"/>
            <w:szCs w:val="20"/>
          </w:rPr>
          <w:t>http://web.law.asu.edu/Portals/38/Documents/50%20Obstacles%20Lvg%20Art.pdf</w:t>
        </w:r>
      </w:hyperlink>
    </w:p>
    <w:p w14:paraId="1871B7AA" w14:textId="77777777" w:rsidR="008F6EEE" w:rsidRPr="00FC3961" w:rsidRDefault="008F6EEE" w:rsidP="00A37C05">
      <w:pPr>
        <w:spacing w:after="120"/>
        <w:ind w:left="360" w:hanging="360"/>
        <w:rPr>
          <w:sz w:val="20"/>
          <w:szCs w:val="20"/>
        </w:rPr>
      </w:pPr>
      <w:r w:rsidRPr="00FC3961">
        <w:rPr>
          <w:sz w:val="20"/>
          <w:szCs w:val="20"/>
        </w:rPr>
        <w:t xml:space="preserve">Burt, M.R. (2010). </w:t>
      </w:r>
      <w:r w:rsidRPr="00FC3961">
        <w:rPr>
          <w:i/>
          <w:sz w:val="20"/>
          <w:szCs w:val="20"/>
        </w:rPr>
        <w:t xml:space="preserve">Life After Transitional Housing for Homeless Families. </w:t>
      </w:r>
      <w:r w:rsidRPr="00FC3961">
        <w:rPr>
          <w:sz w:val="20"/>
          <w:szCs w:val="20"/>
        </w:rPr>
        <w:t xml:space="preserve">Washington, D.C.: Urban Institute. Retrieved April 21, 2016, from </w:t>
      </w:r>
      <w:hyperlink r:id="rId174" w:history="1">
        <w:r w:rsidRPr="00FC3961">
          <w:rPr>
            <w:rStyle w:val="Hyperlink"/>
            <w:sz w:val="20"/>
            <w:szCs w:val="20"/>
          </w:rPr>
          <w:t>http://www.urban.org/research/publication/life-after-transitional-housing-homeless-families</w:t>
        </w:r>
      </w:hyperlink>
    </w:p>
    <w:p w14:paraId="0322615B" w14:textId="77777777" w:rsidR="00246655" w:rsidRPr="00FC3961" w:rsidRDefault="00246655" w:rsidP="00246655">
      <w:pPr>
        <w:spacing w:after="120"/>
        <w:ind w:left="360" w:hanging="360"/>
        <w:rPr>
          <w:sz w:val="20"/>
          <w:szCs w:val="20"/>
        </w:rPr>
      </w:pPr>
      <w:r>
        <w:rPr>
          <w:sz w:val="20"/>
          <w:szCs w:val="20"/>
        </w:rPr>
        <w:t xml:space="preserve">Cave, C. &amp; </w:t>
      </w:r>
      <w:r w:rsidRPr="00FC3961">
        <w:rPr>
          <w:sz w:val="20"/>
          <w:szCs w:val="20"/>
        </w:rPr>
        <w:t>Pease, T. (</w:t>
      </w:r>
      <w:r>
        <w:rPr>
          <w:sz w:val="20"/>
          <w:szCs w:val="20"/>
        </w:rPr>
        <w:t>2013</w:t>
      </w:r>
      <w:r w:rsidRPr="00FC3961">
        <w:rPr>
          <w:sz w:val="20"/>
          <w:szCs w:val="20"/>
        </w:rPr>
        <w:t xml:space="preserve">) </w:t>
      </w:r>
      <w:r w:rsidRPr="0007711E">
        <w:rPr>
          <w:sz w:val="20"/>
          <w:szCs w:val="20"/>
        </w:rPr>
        <w:t>Concrete Strategies for Reflective, Strengths-based Supervision: Organizational Supports for Trauma-Informed Domestic Violence Services and Organizations</w:t>
      </w:r>
      <w:r>
        <w:rPr>
          <w:sz w:val="20"/>
          <w:szCs w:val="20"/>
        </w:rPr>
        <w:t xml:space="preserve">: Part 1 </w:t>
      </w:r>
      <w:r w:rsidRPr="00FC3961">
        <w:rPr>
          <w:sz w:val="20"/>
          <w:szCs w:val="20"/>
        </w:rPr>
        <w:t>(</w:t>
      </w:r>
      <w:r>
        <w:rPr>
          <w:sz w:val="20"/>
          <w:szCs w:val="20"/>
        </w:rPr>
        <w:t>Aug. 28, 2013) and Part 2 (Oct. 10, 2013</w:t>
      </w:r>
      <w:r w:rsidRPr="00FC3961">
        <w:rPr>
          <w:sz w:val="20"/>
          <w:szCs w:val="20"/>
        </w:rPr>
        <w:t>)</w:t>
      </w:r>
      <w:r>
        <w:rPr>
          <w:sz w:val="20"/>
          <w:szCs w:val="20"/>
        </w:rPr>
        <w:t>.</w:t>
      </w:r>
      <w:r w:rsidRPr="00FC3961">
        <w:rPr>
          <w:sz w:val="20"/>
          <w:szCs w:val="20"/>
        </w:rPr>
        <w:t xml:space="preserve"> (</w:t>
      </w:r>
      <w:r>
        <w:rPr>
          <w:sz w:val="20"/>
          <w:szCs w:val="20"/>
        </w:rPr>
        <w:t>Webinar</w:t>
      </w:r>
      <w:r w:rsidRPr="00FC3961">
        <w:rPr>
          <w:sz w:val="20"/>
          <w:szCs w:val="20"/>
        </w:rPr>
        <w:t>)</w:t>
      </w:r>
      <w:r>
        <w:rPr>
          <w:sz w:val="20"/>
          <w:szCs w:val="20"/>
        </w:rPr>
        <w:t>.</w:t>
      </w:r>
      <w:r w:rsidRPr="00FC3961">
        <w:rPr>
          <w:sz w:val="20"/>
          <w:szCs w:val="20"/>
        </w:rPr>
        <w:t xml:space="preserve"> National Center on Domestic Violence, Trauma &amp; Mental Health</w:t>
      </w:r>
      <w:r>
        <w:rPr>
          <w:sz w:val="20"/>
          <w:szCs w:val="20"/>
        </w:rPr>
        <w:t xml:space="preserve">. </w:t>
      </w:r>
      <w:r w:rsidRPr="00FC3961">
        <w:rPr>
          <w:sz w:val="20"/>
          <w:szCs w:val="20"/>
        </w:rPr>
        <w:t xml:space="preserve">Retrieved September 1, 2016, from </w:t>
      </w:r>
      <w:hyperlink r:id="rId175" w:history="1">
        <w:r w:rsidRPr="0092778A">
          <w:rPr>
            <w:rStyle w:val="Hyperlink"/>
            <w:sz w:val="20"/>
          </w:rPr>
          <w:t>http://www.nationalcenterdvtraumamh.org/trainingta/webinars-seminars/2013-practical-strategies-for-creating-trauma-informed-services-and-organizations/</w:t>
        </w:r>
      </w:hyperlink>
      <w:r>
        <w:rPr>
          <w:sz w:val="20"/>
        </w:rPr>
        <w:t xml:space="preserve"> </w:t>
      </w:r>
    </w:p>
    <w:p w14:paraId="5D9FBC2A" w14:textId="77777777" w:rsidR="008F6EEE" w:rsidRPr="00FC3961" w:rsidRDefault="008F6EEE" w:rsidP="00A37C05">
      <w:pPr>
        <w:spacing w:after="120"/>
        <w:ind w:left="360" w:hanging="360"/>
        <w:rPr>
          <w:rFonts w:eastAsia="Times New Roman" w:cs="Times New Roman"/>
          <w:sz w:val="20"/>
          <w:szCs w:val="20"/>
        </w:rPr>
      </w:pPr>
      <w:r w:rsidRPr="00FC3961">
        <w:rPr>
          <w:rFonts w:eastAsia="Times New Roman" w:cs="Times New Roman"/>
          <w:sz w:val="20"/>
          <w:szCs w:val="20"/>
        </w:rPr>
        <w:t>Centers for Disease Control and Prevention. (2010). Adverse Childhood Experiences Reported by Adults – Five States, 2009</w:t>
      </w:r>
      <w:r w:rsidR="00D64FC7" w:rsidRPr="00FC3961">
        <w:rPr>
          <w:rFonts w:eastAsia="Times New Roman" w:cs="Times New Roman"/>
          <w:sz w:val="20"/>
          <w:szCs w:val="20"/>
        </w:rPr>
        <w:t>.</w:t>
      </w:r>
      <w:r w:rsidRPr="00FC3961">
        <w:rPr>
          <w:rFonts w:eastAsia="Times New Roman" w:cs="Times New Roman"/>
          <w:i/>
          <w:sz w:val="20"/>
          <w:szCs w:val="20"/>
        </w:rPr>
        <w:t xml:space="preserve"> Morbidity and Mortality Weekly Report Vol. 59/No. 49</w:t>
      </w:r>
      <w:r w:rsidRPr="00FC3961">
        <w:rPr>
          <w:rFonts w:eastAsia="Times New Roman" w:cs="Times New Roman"/>
          <w:sz w:val="20"/>
          <w:szCs w:val="20"/>
        </w:rPr>
        <w:t xml:space="preserve">. Retrieved February 1, 2016, from </w:t>
      </w:r>
      <w:hyperlink r:id="rId176" w:history="1">
        <w:r w:rsidRPr="00FC3961">
          <w:rPr>
            <w:rStyle w:val="Hyperlink"/>
            <w:rFonts w:eastAsia="Times New Roman" w:cs="Times New Roman"/>
            <w:sz w:val="20"/>
            <w:szCs w:val="20"/>
          </w:rPr>
          <w:t>http://www.cdc.gov/mmwr/pdf/wk/mm5949.pdf</w:t>
        </w:r>
      </w:hyperlink>
    </w:p>
    <w:p w14:paraId="54027511" w14:textId="77777777" w:rsidR="008F6EEE" w:rsidRPr="00FC3961" w:rsidRDefault="008F6EEE" w:rsidP="00A37C05">
      <w:pPr>
        <w:spacing w:after="120"/>
        <w:ind w:left="360" w:hanging="360"/>
        <w:rPr>
          <w:rStyle w:val="Hyperlink"/>
          <w:rFonts w:eastAsia="Times New Roman" w:cs="Times New Roman"/>
          <w:sz w:val="20"/>
          <w:szCs w:val="20"/>
        </w:rPr>
      </w:pPr>
      <w:r w:rsidRPr="00FC3961">
        <w:rPr>
          <w:rFonts w:cs="Times New Roman"/>
          <w:sz w:val="20"/>
          <w:szCs w:val="20"/>
        </w:rPr>
        <w:t xml:space="preserve">Correia, A., and Melbin, A. (2005). Transitional </w:t>
      </w:r>
      <w:r w:rsidR="00D64FC7" w:rsidRPr="00FC3961">
        <w:rPr>
          <w:rFonts w:cs="Times New Roman"/>
          <w:sz w:val="20"/>
          <w:szCs w:val="20"/>
        </w:rPr>
        <w:t>housing services for victims of domestic violence</w:t>
      </w:r>
      <w:r w:rsidRPr="00FC3961">
        <w:rPr>
          <w:rFonts w:cs="Times New Roman"/>
          <w:sz w:val="20"/>
          <w:szCs w:val="20"/>
        </w:rPr>
        <w:t xml:space="preserve">: A </w:t>
      </w:r>
      <w:r w:rsidR="00D64FC7" w:rsidRPr="00FC3961">
        <w:rPr>
          <w:rFonts w:cs="Times New Roman"/>
          <w:sz w:val="20"/>
          <w:szCs w:val="20"/>
        </w:rPr>
        <w:t>report from the housing committee of the national task force to end sexual and domestic violence</w:t>
      </w:r>
      <w:r w:rsidRPr="00FC3961">
        <w:rPr>
          <w:rFonts w:cs="Times New Roman"/>
          <w:sz w:val="20"/>
          <w:szCs w:val="20"/>
        </w:rPr>
        <w:t xml:space="preserve">. Retrieved </w:t>
      </w:r>
      <w:r w:rsidR="00815C87" w:rsidRPr="00FC3961">
        <w:rPr>
          <w:rFonts w:cs="Times New Roman"/>
          <w:sz w:val="20"/>
          <w:szCs w:val="20"/>
        </w:rPr>
        <w:t>December 5</w:t>
      </w:r>
      <w:r w:rsidRPr="00FC3961">
        <w:rPr>
          <w:rFonts w:cs="Times New Roman"/>
          <w:sz w:val="20"/>
          <w:szCs w:val="20"/>
        </w:rPr>
        <w:t xml:space="preserve">, 2016, from </w:t>
      </w:r>
      <w:hyperlink r:id="rId177" w:history="1">
        <w:r w:rsidR="00815C87" w:rsidRPr="00FC3961">
          <w:rPr>
            <w:rStyle w:val="Hyperlink"/>
            <w:rFonts w:cs="Times New Roman"/>
            <w:sz w:val="20"/>
            <w:szCs w:val="20"/>
          </w:rPr>
          <w:t>http://vawnet.org/material/transitional-housing-services-victims-domestic-violence-report-housing-committee-national</w:t>
        </w:r>
      </w:hyperlink>
    </w:p>
    <w:p w14:paraId="7D51F6E5" w14:textId="77777777" w:rsidR="008F6EEE" w:rsidRPr="00FC3961" w:rsidRDefault="008F6EEE" w:rsidP="00A37C05">
      <w:pPr>
        <w:spacing w:after="120"/>
        <w:ind w:left="360" w:hanging="360"/>
        <w:rPr>
          <w:sz w:val="20"/>
          <w:szCs w:val="20"/>
        </w:rPr>
      </w:pPr>
      <w:r w:rsidRPr="00FC3961">
        <w:rPr>
          <w:sz w:val="20"/>
          <w:szCs w:val="20"/>
        </w:rPr>
        <w:t xml:space="preserve">Courtois, C. A. (2010). Understanding complex trauma, complex reactions, and treatment approaches. Retrieved September 1, 2016, from </w:t>
      </w:r>
      <w:hyperlink r:id="rId178" w:history="1">
        <w:r w:rsidRPr="00FC3961">
          <w:rPr>
            <w:rStyle w:val="Hyperlink"/>
            <w:sz w:val="20"/>
            <w:szCs w:val="20"/>
          </w:rPr>
          <w:t>http://www.giftfromwithin.org/pdf/Understanding-CPTSD.pdf</w:t>
        </w:r>
      </w:hyperlink>
    </w:p>
    <w:p w14:paraId="4C79BAB5" w14:textId="77777777" w:rsidR="008F6EEE" w:rsidRPr="00FC3961" w:rsidRDefault="008F6EEE" w:rsidP="00A37C05">
      <w:pPr>
        <w:spacing w:after="120"/>
        <w:ind w:left="360" w:hanging="360"/>
        <w:rPr>
          <w:rFonts w:cs="Times New Roman"/>
          <w:sz w:val="20"/>
          <w:szCs w:val="20"/>
        </w:rPr>
      </w:pPr>
      <w:r w:rsidRPr="00FC3961">
        <w:rPr>
          <w:rFonts w:cs="Times New Roman"/>
          <w:sz w:val="20"/>
          <w:szCs w:val="20"/>
        </w:rPr>
        <w:lastRenderedPageBreak/>
        <w:t xml:space="preserve">Cutler Institute for Health and Social Policy, Muskie School of Public Health, University of Southern Maine. (2015). </w:t>
      </w:r>
      <w:r w:rsidR="00D64FC7" w:rsidRPr="00FC3961">
        <w:rPr>
          <w:rFonts w:cs="Times New Roman"/>
          <w:sz w:val="20"/>
          <w:szCs w:val="20"/>
        </w:rPr>
        <w:t>Transitional housing program: Forms and instructions</w:t>
      </w:r>
      <w:r w:rsidRPr="00FC3961">
        <w:rPr>
          <w:rFonts w:cs="Times New Roman"/>
          <w:sz w:val="20"/>
          <w:szCs w:val="20"/>
        </w:rPr>
        <w:t xml:space="preserve">. Retrieved January 29, 2016, from </w:t>
      </w:r>
      <w:hyperlink r:id="rId179" w:history="1">
        <w:r w:rsidRPr="00FC3961">
          <w:rPr>
            <w:rStyle w:val="Hyperlink"/>
            <w:rFonts w:cs="Times New Roman"/>
            <w:sz w:val="20"/>
            <w:szCs w:val="20"/>
          </w:rPr>
          <w:t>http://muskie.usm.maine.edu/vawamei/thousingform.htm</w:t>
        </w:r>
      </w:hyperlink>
    </w:p>
    <w:p w14:paraId="74FC93FB" w14:textId="77777777" w:rsidR="008F6EEE" w:rsidRPr="00FC3961" w:rsidRDefault="008F6EEE" w:rsidP="00A37C05">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Davies, J. (200</w:t>
      </w:r>
      <w:r w:rsidR="00E50546" w:rsidRPr="00FC3961">
        <w:rPr>
          <w:rStyle w:val="Hyperlink"/>
          <w:rFonts w:cs="Times New Roman"/>
          <w:iCs/>
          <w:color w:val="auto"/>
          <w:sz w:val="20"/>
          <w:szCs w:val="20"/>
          <w:u w:val="none"/>
        </w:rPr>
        <w:t>8</w:t>
      </w:r>
      <w:r w:rsidRPr="00FC3961">
        <w:rPr>
          <w:rStyle w:val="Hyperlink"/>
          <w:rFonts w:cs="Times New Roman"/>
          <w:iCs/>
          <w:color w:val="auto"/>
          <w:sz w:val="20"/>
          <w:szCs w:val="20"/>
          <w:u w:val="none"/>
        </w:rPr>
        <w:t xml:space="preserve">). When </w:t>
      </w:r>
      <w:r w:rsidR="00D64FC7" w:rsidRPr="00FC3961">
        <w:rPr>
          <w:rStyle w:val="Hyperlink"/>
          <w:rFonts w:cs="Times New Roman"/>
          <w:iCs/>
          <w:color w:val="auto"/>
          <w:sz w:val="20"/>
          <w:szCs w:val="20"/>
          <w:u w:val="none"/>
        </w:rPr>
        <w:t xml:space="preserve">battered women stay... </w:t>
      </w:r>
      <w:r w:rsidRPr="00FC3961">
        <w:rPr>
          <w:rStyle w:val="Hyperlink"/>
          <w:rFonts w:cs="Times New Roman"/>
          <w:iCs/>
          <w:color w:val="auto"/>
          <w:sz w:val="20"/>
          <w:szCs w:val="20"/>
          <w:u w:val="none"/>
        </w:rPr>
        <w:t xml:space="preserve">Advocacy </w:t>
      </w:r>
      <w:r w:rsidR="00D64FC7" w:rsidRPr="00FC3961">
        <w:rPr>
          <w:rStyle w:val="Hyperlink"/>
          <w:rFonts w:cs="Times New Roman"/>
          <w:iCs/>
          <w:color w:val="auto"/>
          <w:sz w:val="20"/>
          <w:szCs w:val="20"/>
          <w:u w:val="none"/>
        </w:rPr>
        <w:t>beyond leaving</w:t>
      </w:r>
      <w:r w:rsidRPr="00FC3961">
        <w:rPr>
          <w:rStyle w:val="Hyperlink"/>
          <w:rFonts w:cs="Times New Roman"/>
          <w:i/>
          <w:iCs/>
          <w:color w:val="auto"/>
          <w:sz w:val="20"/>
          <w:szCs w:val="20"/>
          <w:u w:val="none"/>
        </w:rPr>
        <w:t>.</w:t>
      </w:r>
      <w:r w:rsidRPr="00FC3961">
        <w:rPr>
          <w:rStyle w:val="Hyperlink"/>
          <w:rFonts w:cs="Times New Roman"/>
          <w:iCs/>
          <w:color w:val="auto"/>
          <w:sz w:val="20"/>
          <w:szCs w:val="20"/>
          <w:u w:val="none"/>
        </w:rPr>
        <w:t xml:space="preserve"> </w:t>
      </w:r>
      <w:r w:rsidRPr="00FC3961">
        <w:rPr>
          <w:rStyle w:val="Hyperlink"/>
          <w:rFonts w:cs="Times New Roman"/>
          <w:i/>
          <w:iCs/>
          <w:color w:val="auto"/>
          <w:sz w:val="20"/>
          <w:szCs w:val="20"/>
          <w:u w:val="none"/>
        </w:rPr>
        <w:t>Building Comprehensive Solutions to Domestic Violence</w:t>
      </w:r>
      <w:r w:rsidR="00D64FC7" w:rsidRPr="00FC3961">
        <w:rPr>
          <w:rStyle w:val="Hyperlink"/>
          <w:rFonts w:cs="Times New Roman"/>
          <w:i/>
          <w:iCs/>
          <w:color w:val="auto"/>
          <w:sz w:val="20"/>
          <w:szCs w:val="20"/>
          <w:u w:val="none"/>
        </w:rPr>
        <w:t xml:space="preserve"> Report #20</w:t>
      </w:r>
      <w:r w:rsidRPr="00FC3961">
        <w:rPr>
          <w:rStyle w:val="Hyperlink"/>
          <w:rFonts w:cs="Times New Roman"/>
          <w:iCs/>
          <w:color w:val="auto"/>
          <w:sz w:val="20"/>
          <w:szCs w:val="20"/>
          <w:u w:val="none"/>
        </w:rPr>
        <w:t xml:space="preserve">, a project of the National Resource Center on Domestic Violence. Retrieved </w:t>
      </w:r>
      <w:r w:rsidR="00374A7D" w:rsidRPr="00FC3961">
        <w:rPr>
          <w:rStyle w:val="Hyperlink"/>
          <w:rFonts w:cs="Times New Roman"/>
          <w:iCs/>
          <w:color w:val="auto"/>
          <w:sz w:val="20"/>
          <w:szCs w:val="20"/>
          <w:u w:val="none"/>
        </w:rPr>
        <w:t>December 5</w:t>
      </w:r>
      <w:r w:rsidRPr="00FC3961">
        <w:rPr>
          <w:rStyle w:val="Hyperlink"/>
          <w:rFonts w:cs="Times New Roman"/>
          <w:iCs/>
          <w:color w:val="auto"/>
          <w:sz w:val="20"/>
          <w:szCs w:val="20"/>
          <w:u w:val="none"/>
        </w:rPr>
        <w:t>, 2016, from</w:t>
      </w:r>
      <w:r w:rsidR="00374A7D" w:rsidRPr="00FC3961">
        <w:rPr>
          <w:rStyle w:val="Hyperlink"/>
          <w:rFonts w:cs="Times New Roman"/>
          <w:iCs/>
          <w:color w:val="auto"/>
          <w:sz w:val="20"/>
          <w:szCs w:val="20"/>
          <w:u w:val="none"/>
        </w:rPr>
        <w:t xml:space="preserve"> </w:t>
      </w:r>
      <w:hyperlink r:id="rId180" w:history="1">
        <w:r w:rsidR="00374A7D" w:rsidRPr="00FC3961">
          <w:rPr>
            <w:rStyle w:val="Hyperlink"/>
            <w:rFonts w:cs="Times New Roman"/>
            <w:iCs/>
            <w:sz w:val="20"/>
            <w:szCs w:val="20"/>
          </w:rPr>
          <w:t>http://vawnet.org/material/when-battered-women-stay-advocacy-beyond-leaving</w:t>
        </w:r>
      </w:hyperlink>
      <w:r w:rsidR="00374A7D" w:rsidRPr="00FC3961">
        <w:rPr>
          <w:rStyle w:val="Hyperlink"/>
          <w:rFonts w:cs="Times New Roman"/>
          <w:iCs/>
          <w:color w:val="auto"/>
          <w:sz w:val="20"/>
          <w:szCs w:val="20"/>
          <w:u w:val="none"/>
        </w:rPr>
        <w:t xml:space="preserve"> </w:t>
      </w:r>
    </w:p>
    <w:p w14:paraId="18C60969" w14:textId="0A4B3699" w:rsidR="00E23BD2" w:rsidRPr="00FC3961" w:rsidRDefault="00E23BD2" w:rsidP="00E23BD2">
      <w:pPr>
        <w:spacing w:after="120"/>
        <w:ind w:left="360" w:hanging="360"/>
        <w:rPr>
          <w:rFonts w:eastAsia="Times New Roman" w:cs="Times New Roman"/>
          <w:sz w:val="20"/>
          <w:szCs w:val="20"/>
        </w:rPr>
      </w:pPr>
      <w:r w:rsidRPr="00FC3961">
        <w:rPr>
          <w:rFonts w:eastAsia="Times New Roman" w:cs="Times New Roman"/>
          <w:sz w:val="20"/>
          <w:szCs w:val="20"/>
        </w:rPr>
        <w:t xml:space="preserve">Davies, J. (2009). </w:t>
      </w:r>
      <w:r w:rsidRPr="00FC3961">
        <w:rPr>
          <w:rFonts w:eastAsia="Times New Roman" w:cs="Times New Roman"/>
          <w:i/>
          <w:sz w:val="20"/>
          <w:szCs w:val="20"/>
        </w:rPr>
        <w:t xml:space="preserve">Advocacy beyond leaving: Helping battered women in contact with current or former partners a guide for domestic violence advocates. </w:t>
      </w:r>
      <w:r w:rsidRPr="00FC3961">
        <w:rPr>
          <w:sz w:val="20"/>
          <w:szCs w:val="20"/>
        </w:rPr>
        <w:t>Family Violence Prevention Fund.</w:t>
      </w:r>
      <w:r w:rsidR="00B061B5">
        <w:rPr>
          <w:sz w:val="20"/>
          <w:szCs w:val="20"/>
        </w:rPr>
        <w:t xml:space="preserve"> </w:t>
      </w:r>
      <w:r w:rsidRPr="00FC3961">
        <w:rPr>
          <w:rFonts w:eastAsia="Times New Roman" w:cs="Times New Roman"/>
          <w:sz w:val="20"/>
          <w:szCs w:val="20"/>
        </w:rPr>
        <w:t xml:space="preserve">Retrieved August 23, 2016, from </w:t>
      </w:r>
      <w:hyperlink r:id="rId181" w:history="1">
        <w:r w:rsidRPr="00FC3961">
          <w:rPr>
            <w:rStyle w:val="Hyperlink"/>
            <w:rFonts w:eastAsia="Times New Roman" w:cs="Times New Roman"/>
            <w:sz w:val="20"/>
            <w:szCs w:val="20"/>
          </w:rPr>
          <w:t>https://www.futureswithoutviolence.org/userfiles/file/Children_and_Families/Advocates%20Guide%281%29.pdf</w:t>
        </w:r>
      </w:hyperlink>
    </w:p>
    <w:p w14:paraId="0063B320" w14:textId="77777777" w:rsidR="008F6EEE" w:rsidRPr="00FC3961" w:rsidRDefault="008F6EEE" w:rsidP="00A37C05">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DeCandia, C.J., Guarino, K., &amp; Clervil, R. (2014). Trauma-</w:t>
      </w:r>
      <w:r w:rsidR="00D64FC7" w:rsidRPr="00FC3961">
        <w:rPr>
          <w:rStyle w:val="Hyperlink"/>
          <w:rFonts w:cs="Times New Roman"/>
          <w:iCs/>
          <w:color w:val="auto"/>
          <w:sz w:val="20"/>
          <w:szCs w:val="20"/>
          <w:u w:val="none"/>
        </w:rPr>
        <w:t>informed care and trauma-specific serv</w:t>
      </w:r>
      <w:r w:rsidRPr="00FC3961">
        <w:rPr>
          <w:rStyle w:val="Hyperlink"/>
          <w:rFonts w:cs="Times New Roman"/>
          <w:iCs/>
          <w:color w:val="auto"/>
          <w:sz w:val="20"/>
          <w:szCs w:val="20"/>
          <w:u w:val="none"/>
        </w:rPr>
        <w:t xml:space="preserve">ices: A </w:t>
      </w:r>
      <w:r w:rsidR="00D64FC7" w:rsidRPr="00FC3961">
        <w:rPr>
          <w:rStyle w:val="Hyperlink"/>
          <w:rFonts w:cs="Times New Roman"/>
          <w:iCs/>
          <w:color w:val="auto"/>
          <w:sz w:val="20"/>
          <w:szCs w:val="20"/>
          <w:u w:val="none"/>
        </w:rPr>
        <w:t>comprehensive approach to trauma intervention</w:t>
      </w:r>
      <w:r w:rsidRPr="00FC3961">
        <w:rPr>
          <w:rStyle w:val="Hyperlink"/>
          <w:rFonts w:cs="Times New Roman"/>
          <w:iCs/>
          <w:color w:val="auto"/>
          <w:sz w:val="20"/>
          <w:szCs w:val="20"/>
          <w:u w:val="none"/>
        </w:rPr>
        <w:t>. Washington, DC: American Institutes for Research. Retrieved January 29, 2016, from</w:t>
      </w:r>
      <w:r w:rsidRPr="00FC3961">
        <w:rPr>
          <w:sz w:val="20"/>
          <w:szCs w:val="20"/>
        </w:rPr>
        <w:t xml:space="preserve"> </w:t>
      </w:r>
      <w:hyperlink r:id="rId182" w:history="1">
        <w:r w:rsidRPr="00FC3961">
          <w:rPr>
            <w:rStyle w:val="Hyperlink"/>
            <w:rFonts w:cs="Times New Roman"/>
            <w:iCs/>
            <w:sz w:val="20"/>
            <w:szCs w:val="20"/>
          </w:rPr>
          <w:t>http://www.air.org/sites/default/files/downloads/report/Trauma-Informed%20Care%20White%20Paper_October%202014.pdf</w:t>
        </w:r>
      </w:hyperlink>
    </w:p>
    <w:p w14:paraId="0BDB8C06" w14:textId="77777777" w:rsidR="004B39DF" w:rsidRPr="00FC3961" w:rsidRDefault="008F6EEE" w:rsidP="004B39DF">
      <w:pPr>
        <w:spacing w:after="120"/>
        <w:ind w:left="360" w:hanging="360"/>
        <w:rPr>
          <w:sz w:val="20"/>
          <w:szCs w:val="20"/>
        </w:rPr>
      </w:pPr>
      <w:r w:rsidRPr="00FC3961">
        <w:rPr>
          <w:sz w:val="20"/>
          <w:szCs w:val="20"/>
        </w:rPr>
        <w:t xml:space="preserve">D'Ercole, A., &amp; Struening, E. (1990). Victimization among homeless women: Implications for service delivery. </w:t>
      </w:r>
      <w:r w:rsidRPr="00FC3961">
        <w:rPr>
          <w:i/>
          <w:sz w:val="20"/>
          <w:szCs w:val="20"/>
        </w:rPr>
        <w:t>Journal of Community Psychology</w:t>
      </w:r>
      <w:r w:rsidRPr="00FC3961">
        <w:rPr>
          <w:sz w:val="20"/>
          <w:szCs w:val="20"/>
        </w:rPr>
        <w:t xml:space="preserve">, 18(2), 141-152. </w:t>
      </w:r>
      <w:r w:rsidR="0013470F" w:rsidRPr="00FC3961">
        <w:rPr>
          <w:sz w:val="20"/>
          <w:szCs w:val="20"/>
        </w:rPr>
        <w:t xml:space="preserve">Available, as of August 23, 2016 from </w:t>
      </w:r>
      <w:hyperlink r:id="rId183" w:history="1">
        <w:r w:rsidR="0013470F" w:rsidRPr="00FC3961">
          <w:rPr>
            <w:rStyle w:val="Hyperlink"/>
            <w:sz w:val="20"/>
            <w:szCs w:val="20"/>
          </w:rPr>
          <w:t>http://onlinelibrary.wiley.com/doi/10.1002/1520-6629(199004)18:2%3C141::AID-JCOP2290180206%3E3.0.CO;2-O/full</w:t>
        </w:r>
      </w:hyperlink>
      <w:r w:rsidR="0013470F" w:rsidRPr="00FC3961">
        <w:rPr>
          <w:sz w:val="20"/>
          <w:szCs w:val="20"/>
        </w:rPr>
        <w:t xml:space="preserve"> </w:t>
      </w:r>
    </w:p>
    <w:p w14:paraId="00977AE8" w14:textId="77777777" w:rsidR="008F6EEE" w:rsidRPr="00FC3961" w:rsidRDefault="008F6EEE" w:rsidP="003743A6">
      <w:pPr>
        <w:ind w:left="360" w:hanging="360"/>
        <w:rPr>
          <w:rStyle w:val="Hyperlink"/>
          <w:rFonts w:cs="Times New Roman"/>
          <w:iCs/>
          <w:color w:val="auto"/>
          <w:sz w:val="20"/>
          <w:szCs w:val="20"/>
          <w:u w:val="none"/>
        </w:rPr>
      </w:pPr>
      <w:r w:rsidRPr="00FC3961">
        <w:rPr>
          <w:rStyle w:val="Hyperlink"/>
          <w:rFonts w:cs="Times New Roman"/>
          <w:iCs/>
          <w:color w:val="auto"/>
          <w:sz w:val="20"/>
          <w:szCs w:val="20"/>
          <w:u w:val="none"/>
        </w:rPr>
        <w:t xml:space="preserve">Domestic Violence Evidence Project of the National Resource Center on Domestic Violence. (n.d.) </w:t>
      </w:r>
    </w:p>
    <w:p w14:paraId="4E52C507" w14:textId="77777777" w:rsidR="008F6EEE" w:rsidRPr="00FC3961" w:rsidRDefault="008F6EEE" w:rsidP="00A37C05">
      <w:pPr>
        <w:pStyle w:val="ListParagraph"/>
        <w:numPr>
          <w:ilvl w:val="0"/>
          <w:numId w:val="38"/>
        </w:numPr>
        <w:autoSpaceDE/>
        <w:autoSpaceDN/>
        <w:adjustRightInd/>
        <w:spacing w:before="20"/>
        <w:ind w:left="864" w:hanging="288"/>
        <w:rPr>
          <w:rStyle w:val="Hyperlink"/>
          <w:rFonts w:asciiTheme="minorHAnsi" w:hAnsiTheme="minorHAnsi" w:cs="Times New Roman"/>
          <w:iCs/>
          <w:color w:val="auto"/>
          <w:sz w:val="20"/>
          <w:szCs w:val="20"/>
          <w:u w:val="none"/>
        </w:rPr>
      </w:pPr>
      <w:r w:rsidRPr="00FC3961">
        <w:rPr>
          <w:rStyle w:val="Hyperlink"/>
          <w:rFonts w:asciiTheme="minorHAnsi" w:hAnsiTheme="minorHAnsi" w:cs="Times New Roman"/>
          <w:i/>
          <w:iCs/>
          <w:color w:val="auto"/>
          <w:sz w:val="20"/>
          <w:szCs w:val="20"/>
          <w:u w:val="none"/>
        </w:rPr>
        <w:t xml:space="preserve">Financial Worries Scale </w:t>
      </w:r>
      <w:r w:rsidRPr="00FC3961">
        <w:rPr>
          <w:rStyle w:val="Hyperlink"/>
          <w:rFonts w:asciiTheme="minorHAnsi" w:hAnsiTheme="minorHAnsi" w:cs="Times New Roman"/>
          <w:iCs/>
          <w:color w:val="auto"/>
          <w:sz w:val="20"/>
          <w:szCs w:val="20"/>
          <w:u w:val="none"/>
        </w:rPr>
        <w:t xml:space="preserve">[Instrument]. Retrieved January 29, 2016, from </w:t>
      </w:r>
      <w:hyperlink r:id="rId184" w:history="1">
        <w:r w:rsidRPr="00FC3961">
          <w:rPr>
            <w:rStyle w:val="Hyperlink"/>
            <w:rFonts w:asciiTheme="minorHAnsi" w:hAnsiTheme="minorHAnsi" w:cs="Times New Roman"/>
            <w:iCs/>
            <w:sz w:val="20"/>
            <w:szCs w:val="20"/>
          </w:rPr>
          <w:t>http://www.dvevidenceproject.org/wp-content/uploads/Financial-Worries-Scale1.pdf</w:t>
        </w:r>
      </w:hyperlink>
    </w:p>
    <w:p w14:paraId="585D7550" w14:textId="77777777" w:rsidR="008F6EEE" w:rsidRPr="00FC3961" w:rsidRDefault="008F6EEE" w:rsidP="00A37C05">
      <w:pPr>
        <w:pStyle w:val="ListParagraph"/>
        <w:numPr>
          <w:ilvl w:val="0"/>
          <w:numId w:val="38"/>
        </w:numPr>
        <w:autoSpaceDE/>
        <w:autoSpaceDN/>
        <w:adjustRightInd/>
        <w:spacing w:before="20"/>
        <w:ind w:left="864" w:hanging="288"/>
        <w:rPr>
          <w:rStyle w:val="Hyperlink"/>
          <w:rFonts w:asciiTheme="minorHAnsi" w:hAnsiTheme="minorHAnsi" w:cs="Times New Roman"/>
          <w:iCs/>
          <w:color w:val="auto"/>
          <w:sz w:val="20"/>
          <w:szCs w:val="20"/>
          <w:u w:val="none"/>
        </w:rPr>
      </w:pPr>
      <w:r w:rsidRPr="00FC3961">
        <w:rPr>
          <w:rStyle w:val="Hyperlink"/>
          <w:rFonts w:asciiTheme="minorHAnsi" w:hAnsiTheme="minorHAnsi" w:cs="Times New Roman"/>
          <w:i/>
          <w:iCs/>
          <w:color w:val="auto"/>
          <w:sz w:val="20"/>
          <w:szCs w:val="20"/>
          <w:u w:val="none"/>
        </w:rPr>
        <w:t>General self-efficacy scale</w:t>
      </w:r>
      <w:r w:rsidRPr="00FC3961">
        <w:rPr>
          <w:rStyle w:val="Hyperlink"/>
          <w:rFonts w:asciiTheme="minorHAnsi" w:hAnsiTheme="minorHAnsi" w:cs="Times New Roman"/>
          <w:iCs/>
          <w:color w:val="auto"/>
          <w:sz w:val="20"/>
          <w:szCs w:val="20"/>
          <w:u w:val="none"/>
        </w:rPr>
        <w:t xml:space="preserve"> [Instrument]. Retrieved January 29, 2016, from </w:t>
      </w:r>
      <w:hyperlink r:id="rId185" w:history="1">
        <w:r w:rsidRPr="00FC3961">
          <w:rPr>
            <w:rStyle w:val="Hyperlink"/>
            <w:rFonts w:asciiTheme="minorHAnsi" w:hAnsiTheme="minorHAnsi" w:cs="Times New Roman"/>
            <w:iCs/>
            <w:sz w:val="20"/>
            <w:szCs w:val="20"/>
          </w:rPr>
          <w:t>http://www.dvevidenceproject.org/wp-content/uploads/Self-Efficacy-scale1.pdf</w:t>
        </w:r>
      </w:hyperlink>
    </w:p>
    <w:p w14:paraId="146A5F53" w14:textId="77777777" w:rsidR="008F6EEE" w:rsidRPr="00FC3961" w:rsidRDefault="008F6EEE" w:rsidP="00A37C05">
      <w:pPr>
        <w:pStyle w:val="ListParagraph"/>
        <w:numPr>
          <w:ilvl w:val="0"/>
          <w:numId w:val="38"/>
        </w:numPr>
        <w:autoSpaceDE/>
        <w:autoSpaceDN/>
        <w:adjustRightInd/>
        <w:spacing w:before="20"/>
        <w:ind w:left="864" w:hanging="288"/>
        <w:rPr>
          <w:rStyle w:val="Hyperlink"/>
          <w:rFonts w:asciiTheme="minorHAnsi" w:hAnsiTheme="minorHAnsi" w:cs="Times New Roman"/>
          <w:iCs/>
          <w:color w:val="auto"/>
          <w:sz w:val="20"/>
          <w:szCs w:val="20"/>
          <w:u w:val="none"/>
        </w:rPr>
      </w:pPr>
      <w:r w:rsidRPr="00FC3961">
        <w:rPr>
          <w:rStyle w:val="Hyperlink"/>
          <w:rFonts w:asciiTheme="minorHAnsi" w:hAnsiTheme="minorHAnsi" w:cs="Times New Roman"/>
          <w:i/>
          <w:iCs/>
          <w:color w:val="auto"/>
          <w:sz w:val="20"/>
          <w:szCs w:val="20"/>
          <w:u w:val="none"/>
        </w:rPr>
        <w:t xml:space="preserve">Housing instability index </w:t>
      </w:r>
      <w:r w:rsidRPr="00FC3961">
        <w:rPr>
          <w:rStyle w:val="Hyperlink"/>
          <w:rFonts w:asciiTheme="minorHAnsi" w:hAnsiTheme="minorHAnsi" w:cs="Times New Roman"/>
          <w:iCs/>
          <w:color w:val="auto"/>
          <w:sz w:val="20"/>
          <w:szCs w:val="20"/>
          <w:u w:val="none"/>
        </w:rPr>
        <w:t xml:space="preserve">[Instrument]. Retrieved January 29, 2016, from </w:t>
      </w:r>
      <w:hyperlink r:id="rId186" w:history="1">
        <w:r w:rsidRPr="00FC3961">
          <w:rPr>
            <w:rStyle w:val="Hyperlink"/>
            <w:rFonts w:asciiTheme="minorHAnsi" w:hAnsiTheme="minorHAnsi" w:cs="Times New Roman"/>
            <w:iCs/>
            <w:sz w:val="20"/>
            <w:szCs w:val="20"/>
          </w:rPr>
          <w:t>http://www.dvevidenceproject.org/wp-content/uploads/Housing-Instability-Index1.pdf</w:t>
        </w:r>
      </w:hyperlink>
    </w:p>
    <w:p w14:paraId="4FD79DC9" w14:textId="77777777" w:rsidR="008F6EEE" w:rsidRPr="00FC3961" w:rsidRDefault="008F6EEE" w:rsidP="00A37C05">
      <w:pPr>
        <w:pStyle w:val="ListParagraph"/>
        <w:numPr>
          <w:ilvl w:val="0"/>
          <w:numId w:val="38"/>
        </w:numPr>
        <w:autoSpaceDE/>
        <w:autoSpaceDN/>
        <w:adjustRightInd/>
        <w:spacing w:before="20"/>
        <w:ind w:left="864" w:hanging="288"/>
        <w:rPr>
          <w:rStyle w:val="Hyperlink"/>
          <w:rFonts w:asciiTheme="minorHAnsi" w:hAnsiTheme="minorHAnsi" w:cs="Times New Roman"/>
          <w:iCs/>
          <w:color w:val="auto"/>
          <w:sz w:val="20"/>
          <w:szCs w:val="20"/>
          <w:u w:val="none"/>
        </w:rPr>
      </w:pPr>
      <w:r w:rsidRPr="00FC3961">
        <w:rPr>
          <w:rStyle w:val="Hyperlink"/>
          <w:rFonts w:asciiTheme="minorHAnsi" w:hAnsiTheme="minorHAnsi" w:cs="Times New Roman"/>
          <w:i/>
          <w:iCs/>
          <w:color w:val="auto"/>
          <w:sz w:val="20"/>
          <w:szCs w:val="20"/>
          <w:u w:val="none"/>
        </w:rPr>
        <w:t xml:space="preserve">Quality of life questionnaire </w:t>
      </w:r>
      <w:r w:rsidRPr="00FC3961">
        <w:rPr>
          <w:rStyle w:val="Hyperlink"/>
          <w:rFonts w:asciiTheme="minorHAnsi" w:hAnsiTheme="minorHAnsi" w:cs="Times New Roman"/>
          <w:iCs/>
          <w:color w:val="auto"/>
          <w:sz w:val="20"/>
          <w:szCs w:val="20"/>
          <w:u w:val="none"/>
        </w:rPr>
        <w:t xml:space="preserve">[Instrument]. Retrieved January 29, 2016, from </w:t>
      </w:r>
      <w:hyperlink r:id="rId187" w:history="1">
        <w:r w:rsidRPr="00FC3961">
          <w:rPr>
            <w:rStyle w:val="Hyperlink"/>
            <w:rFonts w:asciiTheme="minorHAnsi" w:hAnsiTheme="minorHAnsi" w:cs="Times New Roman"/>
            <w:iCs/>
            <w:sz w:val="20"/>
            <w:szCs w:val="20"/>
          </w:rPr>
          <w:t>http://www.dvevidenceproject.org/wp-content/uploads/Quality-of-Life-Questionnaire.pdf</w:t>
        </w:r>
      </w:hyperlink>
    </w:p>
    <w:p w14:paraId="1DCD0F6C" w14:textId="77777777" w:rsidR="008F6EEE" w:rsidRPr="00FC3961" w:rsidRDefault="008F6EEE" w:rsidP="00A37C05">
      <w:pPr>
        <w:pStyle w:val="ListParagraph"/>
        <w:numPr>
          <w:ilvl w:val="0"/>
          <w:numId w:val="38"/>
        </w:numPr>
        <w:autoSpaceDE/>
        <w:autoSpaceDN/>
        <w:adjustRightInd/>
        <w:spacing w:before="20"/>
        <w:ind w:left="864" w:hanging="288"/>
        <w:rPr>
          <w:rStyle w:val="Hyperlink"/>
          <w:rFonts w:asciiTheme="minorHAnsi" w:hAnsiTheme="minorHAnsi" w:cs="Times New Roman"/>
          <w:iCs/>
          <w:color w:val="auto"/>
          <w:sz w:val="20"/>
          <w:szCs w:val="20"/>
          <w:u w:val="none"/>
        </w:rPr>
      </w:pPr>
      <w:r w:rsidRPr="00FC3961">
        <w:rPr>
          <w:rStyle w:val="Hyperlink"/>
          <w:rFonts w:asciiTheme="minorHAnsi" w:hAnsiTheme="minorHAnsi" w:cs="Times New Roman"/>
          <w:i/>
          <w:iCs/>
          <w:color w:val="auto"/>
          <w:sz w:val="20"/>
          <w:szCs w:val="20"/>
          <w:u w:val="none"/>
        </w:rPr>
        <w:t xml:space="preserve">Social support scale </w:t>
      </w:r>
      <w:r w:rsidRPr="00FC3961">
        <w:rPr>
          <w:rStyle w:val="Hyperlink"/>
          <w:rFonts w:asciiTheme="minorHAnsi" w:hAnsiTheme="minorHAnsi" w:cs="Times New Roman"/>
          <w:iCs/>
          <w:color w:val="auto"/>
          <w:sz w:val="20"/>
          <w:szCs w:val="20"/>
          <w:u w:val="none"/>
        </w:rPr>
        <w:t xml:space="preserve">[Instrument]. Retrieved January 29, 2016, from </w:t>
      </w:r>
      <w:hyperlink r:id="rId188" w:history="1">
        <w:r w:rsidRPr="00FC3961">
          <w:rPr>
            <w:rStyle w:val="Hyperlink"/>
            <w:rFonts w:asciiTheme="minorHAnsi" w:hAnsiTheme="minorHAnsi" w:cs="Times New Roman"/>
            <w:iCs/>
            <w:sz w:val="20"/>
            <w:szCs w:val="20"/>
          </w:rPr>
          <w:t>http://www.dvevidenceproject.org/wp-content/uploads/Social-Support-Scale1.pdf</w:t>
        </w:r>
      </w:hyperlink>
    </w:p>
    <w:p w14:paraId="5ED56F2F" w14:textId="77777777" w:rsidR="008F6EEE" w:rsidRPr="00FC3961" w:rsidRDefault="008F6EEE" w:rsidP="00A37C05">
      <w:pPr>
        <w:pStyle w:val="ListParagraph"/>
        <w:numPr>
          <w:ilvl w:val="0"/>
          <w:numId w:val="38"/>
        </w:numPr>
        <w:autoSpaceDE/>
        <w:autoSpaceDN/>
        <w:adjustRightInd/>
        <w:spacing w:before="20"/>
        <w:ind w:left="864" w:hanging="288"/>
        <w:rPr>
          <w:rStyle w:val="Hyperlink"/>
          <w:rFonts w:asciiTheme="minorHAnsi" w:hAnsiTheme="minorHAnsi" w:cs="Times New Roman"/>
          <w:iCs/>
          <w:color w:val="auto"/>
          <w:sz w:val="20"/>
          <w:szCs w:val="20"/>
          <w:u w:val="none"/>
        </w:rPr>
      </w:pPr>
      <w:r w:rsidRPr="00FC3961">
        <w:rPr>
          <w:rStyle w:val="Hyperlink"/>
          <w:rFonts w:asciiTheme="minorHAnsi" w:hAnsiTheme="minorHAnsi" w:cs="Times New Roman"/>
          <w:i/>
          <w:iCs/>
          <w:color w:val="auto"/>
          <w:sz w:val="20"/>
          <w:szCs w:val="20"/>
          <w:u w:val="none"/>
        </w:rPr>
        <w:t xml:space="preserve">The satisfaction with life scale </w:t>
      </w:r>
      <w:r w:rsidRPr="00FC3961">
        <w:rPr>
          <w:rStyle w:val="Hyperlink"/>
          <w:rFonts w:asciiTheme="minorHAnsi" w:hAnsiTheme="minorHAnsi" w:cs="Times New Roman"/>
          <w:iCs/>
          <w:color w:val="auto"/>
          <w:sz w:val="20"/>
          <w:szCs w:val="20"/>
          <w:u w:val="none"/>
        </w:rPr>
        <w:t xml:space="preserve">[Instrument]. Retrieved January 29, 2016, from </w:t>
      </w:r>
      <w:hyperlink r:id="rId189" w:history="1">
        <w:r w:rsidRPr="00FC3961">
          <w:rPr>
            <w:rStyle w:val="Hyperlink"/>
            <w:rFonts w:asciiTheme="minorHAnsi" w:hAnsiTheme="minorHAnsi" w:cs="Times New Roman"/>
            <w:iCs/>
            <w:sz w:val="20"/>
            <w:szCs w:val="20"/>
          </w:rPr>
          <w:t>http://www.dvevidenceproject.org/wp-content/uploads/Satisfaction-with-Life-Scale.pdf</w:t>
        </w:r>
      </w:hyperlink>
    </w:p>
    <w:p w14:paraId="3D174CD2" w14:textId="77777777" w:rsidR="008F6EEE" w:rsidRPr="00FC3961" w:rsidRDefault="008F6EEE" w:rsidP="00A37C05">
      <w:pPr>
        <w:pStyle w:val="ListParagraph"/>
        <w:numPr>
          <w:ilvl w:val="0"/>
          <w:numId w:val="38"/>
        </w:numPr>
        <w:autoSpaceDE/>
        <w:autoSpaceDN/>
        <w:adjustRightInd/>
        <w:spacing w:before="20"/>
        <w:ind w:left="864" w:hanging="288"/>
        <w:rPr>
          <w:rStyle w:val="Hyperlink"/>
          <w:rFonts w:asciiTheme="minorHAnsi" w:hAnsiTheme="minorHAnsi" w:cs="Times New Roman"/>
          <w:iCs/>
          <w:color w:val="auto"/>
          <w:sz w:val="20"/>
          <w:szCs w:val="20"/>
          <w:u w:val="none"/>
        </w:rPr>
      </w:pPr>
      <w:r w:rsidRPr="00FC3961">
        <w:rPr>
          <w:rFonts w:asciiTheme="minorHAnsi" w:hAnsiTheme="minorHAnsi"/>
          <w:i/>
          <w:sz w:val="20"/>
          <w:szCs w:val="20"/>
        </w:rPr>
        <w:t xml:space="preserve">Evaluation Tools. </w:t>
      </w:r>
      <w:r w:rsidRPr="00FC3961">
        <w:rPr>
          <w:rFonts w:asciiTheme="minorHAnsi" w:hAnsiTheme="minorHAnsi"/>
          <w:sz w:val="20"/>
          <w:szCs w:val="20"/>
        </w:rPr>
        <w:t xml:space="preserve">Retrieved April 21, 2016, from </w:t>
      </w:r>
      <w:hyperlink r:id="rId190" w:history="1">
        <w:r w:rsidRPr="00FC3961">
          <w:rPr>
            <w:rStyle w:val="Hyperlink"/>
            <w:rFonts w:asciiTheme="minorHAnsi" w:hAnsiTheme="minorHAnsi"/>
            <w:sz w:val="20"/>
            <w:szCs w:val="20"/>
          </w:rPr>
          <w:t>http://www.dvevidenceproject.org/evaluation-tools/</w:t>
        </w:r>
      </w:hyperlink>
    </w:p>
    <w:p w14:paraId="41EAD999" w14:textId="77777777" w:rsidR="008F6EEE" w:rsidRPr="00FC3961" w:rsidRDefault="008F6EEE" w:rsidP="00A37C05">
      <w:pPr>
        <w:pStyle w:val="ListParagraph"/>
        <w:numPr>
          <w:ilvl w:val="0"/>
          <w:numId w:val="38"/>
        </w:numPr>
        <w:autoSpaceDE/>
        <w:autoSpaceDN/>
        <w:adjustRightInd/>
        <w:spacing w:before="20"/>
        <w:ind w:left="864" w:hanging="288"/>
        <w:rPr>
          <w:rStyle w:val="Hyperlink"/>
          <w:rFonts w:asciiTheme="minorHAnsi" w:hAnsiTheme="minorHAnsi" w:cs="Times New Roman"/>
          <w:iCs/>
          <w:color w:val="auto"/>
          <w:sz w:val="20"/>
          <w:szCs w:val="20"/>
          <w:u w:val="none"/>
        </w:rPr>
      </w:pPr>
      <w:r w:rsidRPr="00FC3961">
        <w:rPr>
          <w:rStyle w:val="Hyperlink"/>
          <w:rFonts w:asciiTheme="minorHAnsi" w:hAnsiTheme="minorHAnsi" w:cs="Times New Roman"/>
          <w:i/>
          <w:iCs/>
          <w:color w:val="auto"/>
          <w:sz w:val="20"/>
          <w:szCs w:val="20"/>
          <w:u w:val="none"/>
        </w:rPr>
        <w:t xml:space="preserve">Evaluation Tools: Tips and Tools for Data Collection. </w:t>
      </w:r>
      <w:r w:rsidRPr="00FC3961">
        <w:rPr>
          <w:rStyle w:val="Hyperlink"/>
          <w:rFonts w:asciiTheme="minorHAnsi" w:hAnsiTheme="minorHAnsi" w:cs="Times New Roman"/>
          <w:iCs/>
          <w:color w:val="auto"/>
          <w:sz w:val="20"/>
          <w:szCs w:val="20"/>
          <w:u w:val="none"/>
        </w:rPr>
        <w:t xml:space="preserve">Retrieved January 29, 2016, from </w:t>
      </w:r>
      <w:hyperlink r:id="rId191" w:anchor="tips-and-tools" w:history="1">
        <w:r w:rsidRPr="00FC3961">
          <w:rPr>
            <w:rStyle w:val="Hyperlink"/>
            <w:rFonts w:asciiTheme="minorHAnsi" w:hAnsiTheme="minorHAnsi" w:cs="Times New Roman"/>
            <w:iCs/>
            <w:sz w:val="20"/>
            <w:szCs w:val="20"/>
          </w:rPr>
          <w:t>http://www.dvevidenceproject.org/evaluation-tools/#tips-and-tools</w:t>
        </w:r>
      </w:hyperlink>
    </w:p>
    <w:p w14:paraId="69AA9D18" w14:textId="77777777" w:rsidR="008F6EEE" w:rsidRPr="00FC3961" w:rsidRDefault="008F6EEE" w:rsidP="00624997">
      <w:pPr>
        <w:spacing w:before="120" w:after="120"/>
        <w:ind w:left="360" w:hanging="360"/>
        <w:rPr>
          <w:rStyle w:val="Hyperlink"/>
          <w:rFonts w:cs="Times New Roman"/>
          <w:iCs/>
          <w:sz w:val="20"/>
          <w:szCs w:val="20"/>
        </w:rPr>
      </w:pPr>
      <w:r w:rsidRPr="00FC3961">
        <w:rPr>
          <w:rStyle w:val="Hyperlink"/>
          <w:rFonts w:cs="Times New Roman"/>
          <w:iCs/>
          <w:color w:val="auto"/>
          <w:sz w:val="20"/>
          <w:szCs w:val="20"/>
          <w:u w:val="none"/>
        </w:rPr>
        <w:t xml:space="preserve">Goodman, L. A. (2014). </w:t>
      </w:r>
      <w:r w:rsidRPr="00FC3961">
        <w:rPr>
          <w:rStyle w:val="Hyperlink"/>
          <w:rFonts w:cs="Times New Roman"/>
          <w:i/>
          <w:iCs/>
          <w:color w:val="auto"/>
          <w:sz w:val="20"/>
          <w:szCs w:val="20"/>
          <w:u w:val="none"/>
        </w:rPr>
        <w:t xml:space="preserve">Measure of victim empowerment in the domain of safety (MOVERS) Scale </w:t>
      </w:r>
      <w:r w:rsidRPr="00FC3961">
        <w:rPr>
          <w:rStyle w:val="Hyperlink"/>
          <w:rFonts w:cs="Times New Roman"/>
          <w:iCs/>
          <w:color w:val="auto"/>
          <w:sz w:val="20"/>
          <w:szCs w:val="20"/>
          <w:u w:val="none"/>
        </w:rPr>
        <w:t xml:space="preserve">[Instrument]. Retrieved January 29, 2016, from </w:t>
      </w:r>
      <w:hyperlink r:id="rId192" w:history="1">
        <w:r w:rsidRPr="00FC3961">
          <w:rPr>
            <w:rStyle w:val="Hyperlink"/>
            <w:rFonts w:cs="Times New Roman"/>
            <w:iCs/>
            <w:sz w:val="20"/>
            <w:szCs w:val="20"/>
          </w:rPr>
          <w:t>http://www.dvevidenceproject.org/wp-content/uploads/Measure-of-Victim-Empowerment-Related-to-Safety-MOVERS-Scale1.pdf</w:t>
        </w:r>
      </w:hyperlink>
    </w:p>
    <w:p w14:paraId="51598BBE" w14:textId="28646204" w:rsidR="008F6EEE" w:rsidRPr="00FC3961" w:rsidRDefault="008F6EEE" w:rsidP="00624997">
      <w:pPr>
        <w:spacing w:after="120"/>
        <w:ind w:left="360" w:hanging="360"/>
        <w:rPr>
          <w:sz w:val="20"/>
          <w:szCs w:val="20"/>
        </w:rPr>
      </w:pPr>
      <w:r w:rsidRPr="00FC3961">
        <w:rPr>
          <w:sz w:val="20"/>
          <w:szCs w:val="20"/>
        </w:rPr>
        <w:t xml:space="preserve">Goodman, L. A., Fels, K., </w:t>
      </w:r>
      <w:r w:rsidR="00AD393C" w:rsidRPr="00FC3961">
        <w:rPr>
          <w:sz w:val="20"/>
          <w:szCs w:val="20"/>
        </w:rPr>
        <w:t xml:space="preserve">&amp; </w:t>
      </w:r>
      <w:r w:rsidRPr="00FC3961">
        <w:rPr>
          <w:sz w:val="20"/>
          <w:szCs w:val="20"/>
        </w:rPr>
        <w:t>Glenn, C.</w:t>
      </w:r>
      <w:r w:rsidR="00B061B5">
        <w:rPr>
          <w:sz w:val="20"/>
          <w:szCs w:val="20"/>
        </w:rPr>
        <w:t xml:space="preserve"> </w:t>
      </w:r>
      <w:r w:rsidRPr="00FC3961">
        <w:rPr>
          <w:sz w:val="20"/>
          <w:szCs w:val="20"/>
        </w:rPr>
        <w:t xml:space="preserve">(2006). No </w:t>
      </w:r>
      <w:r w:rsidR="007F0BB2" w:rsidRPr="00FC3961">
        <w:rPr>
          <w:sz w:val="20"/>
          <w:szCs w:val="20"/>
        </w:rPr>
        <w:t>safe place: Sexual assault in the lives of homeless w</w:t>
      </w:r>
      <w:r w:rsidRPr="00FC3961">
        <w:rPr>
          <w:sz w:val="20"/>
          <w:szCs w:val="20"/>
        </w:rPr>
        <w:t>o</w:t>
      </w:r>
      <w:r w:rsidRPr="00FC3961">
        <w:rPr>
          <w:i/>
          <w:sz w:val="20"/>
          <w:szCs w:val="20"/>
        </w:rPr>
        <w:t xml:space="preserve">men. </w:t>
      </w:r>
      <w:r w:rsidRPr="00FC3961">
        <w:rPr>
          <w:sz w:val="20"/>
          <w:szCs w:val="20"/>
        </w:rPr>
        <w:t xml:space="preserve">Retrieved </w:t>
      </w:r>
      <w:r w:rsidR="00493CBF" w:rsidRPr="00FC3961">
        <w:rPr>
          <w:sz w:val="20"/>
          <w:szCs w:val="20"/>
        </w:rPr>
        <w:t>December 5</w:t>
      </w:r>
      <w:r w:rsidRPr="00FC3961">
        <w:rPr>
          <w:sz w:val="20"/>
          <w:szCs w:val="20"/>
        </w:rPr>
        <w:t xml:space="preserve">, 2016, from </w:t>
      </w:r>
      <w:hyperlink r:id="rId193" w:history="1">
        <w:r w:rsidR="004662DC" w:rsidRPr="00FC3961">
          <w:rPr>
            <w:rStyle w:val="Hyperlink"/>
            <w:sz w:val="20"/>
            <w:szCs w:val="20"/>
          </w:rPr>
          <w:t>http://vawnet.org/material/no-safe-place-sexual-assault-lives-homeless-women</w:t>
        </w:r>
      </w:hyperlink>
      <w:r w:rsidR="004662DC" w:rsidRPr="00FC3961">
        <w:rPr>
          <w:sz w:val="20"/>
          <w:szCs w:val="20"/>
        </w:rPr>
        <w:t xml:space="preserve"> </w:t>
      </w:r>
    </w:p>
    <w:p w14:paraId="7352D2AF" w14:textId="77777777" w:rsidR="008F6EEE" w:rsidRPr="00FC3961" w:rsidRDefault="008F6EEE" w:rsidP="00624997">
      <w:pPr>
        <w:spacing w:after="120"/>
        <w:ind w:left="360" w:hanging="360"/>
        <w:rPr>
          <w:rFonts w:cs="Times New Roman"/>
          <w:iCs/>
          <w:sz w:val="20"/>
          <w:szCs w:val="20"/>
        </w:rPr>
      </w:pPr>
      <w:r w:rsidRPr="00FC3961">
        <w:rPr>
          <w:rFonts w:cs="Times New Roman"/>
          <w:iCs/>
          <w:sz w:val="20"/>
          <w:szCs w:val="20"/>
        </w:rPr>
        <w:t xml:space="preserve">Goodman, L. A., Smyth, K. F., Borges, A. M., &amp; Singer, R. (2009). When </w:t>
      </w:r>
      <w:r w:rsidR="007F0BB2" w:rsidRPr="00FC3961">
        <w:rPr>
          <w:rFonts w:cs="Times New Roman"/>
          <w:iCs/>
          <w:sz w:val="20"/>
          <w:szCs w:val="20"/>
        </w:rPr>
        <w:t>crises collide:</w:t>
      </w:r>
      <w:r w:rsidRPr="00FC3961">
        <w:rPr>
          <w:rFonts w:cs="Times New Roman"/>
          <w:iCs/>
          <w:sz w:val="20"/>
          <w:szCs w:val="20"/>
        </w:rPr>
        <w:t xml:space="preserve"> How </w:t>
      </w:r>
      <w:r w:rsidR="007F0BB2" w:rsidRPr="00FC3961">
        <w:rPr>
          <w:rFonts w:cs="Times New Roman"/>
          <w:iCs/>
          <w:sz w:val="20"/>
          <w:szCs w:val="20"/>
        </w:rPr>
        <w:t>intimate partner violence and poverty intersect to shape women’s mental health and coping</w:t>
      </w:r>
      <w:r w:rsidRPr="00FC3961">
        <w:rPr>
          <w:rFonts w:cs="Times New Roman"/>
          <w:iCs/>
          <w:sz w:val="20"/>
          <w:szCs w:val="20"/>
        </w:rPr>
        <w:t xml:space="preserve">. </w:t>
      </w:r>
      <w:r w:rsidRPr="00FC3961">
        <w:rPr>
          <w:rFonts w:cs="Times New Roman"/>
          <w:i/>
          <w:iCs/>
          <w:sz w:val="20"/>
          <w:szCs w:val="20"/>
        </w:rPr>
        <w:t>Trauma, Violence, &amp; Abuse</w:t>
      </w:r>
      <w:r w:rsidRPr="00FC3961">
        <w:rPr>
          <w:rFonts w:cs="Times New Roman"/>
          <w:iCs/>
          <w:sz w:val="20"/>
          <w:szCs w:val="20"/>
        </w:rPr>
        <w:t xml:space="preserve">, </w:t>
      </w:r>
      <w:r w:rsidRPr="00FC3961">
        <w:rPr>
          <w:rFonts w:cs="Times New Roman"/>
          <w:i/>
          <w:iCs/>
          <w:sz w:val="20"/>
          <w:szCs w:val="20"/>
        </w:rPr>
        <w:t>10</w:t>
      </w:r>
      <w:r w:rsidRPr="00FC3961">
        <w:rPr>
          <w:rFonts w:cs="Times New Roman"/>
          <w:iCs/>
          <w:sz w:val="20"/>
          <w:szCs w:val="20"/>
        </w:rPr>
        <w:t xml:space="preserve">(4), 306-329. Retrieved August 23, 2016, from </w:t>
      </w:r>
      <w:hyperlink r:id="rId194" w:history="1">
        <w:r w:rsidRPr="00FC3961">
          <w:rPr>
            <w:rStyle w:val="Hyperlink"/>
            <w:rFonts w:cs="Times New Roman"/>
            <w:iCs/>
            <w:sz w:val="20"/>
            <w:szCs w:val="20"/>
          </w:rPr>
          <w:t>http://www.ncbi.nlm.nih.gov/pubmed/19776085</w:t>
        </w:r>
      </w:hyperlink>
    </w:p>
    <w:p w14:paraId="4B697B89" w14:textId="3561D227" w:rsidR="008F6EEE" w:rsidRPr="00FC3961" w:rsidRDefault="008F6EEE" w:rsidP="00624997">
      <w:pPr>
        <w:spacing w:after="120"/>
        <w:ind w:left="360" w:hanging="360"/>
        <w:rPr>
          <w:rFonts w:eastAsia="Calibri" w:cs="Times New Roman"/>
          <w:sz w:val="20"/>
          <w:szCs w:val="20"/>
        </w:rPr>
      </w:pPr>
      <w:r w:rsidRPr="00FC3961">
        <w:rPr>
          <w:rFonts w:cs="Times New Roman"/>
          <w:sz w:val="20"/>
          <w:szCs w:val="20"/>
        </w:rPr>
        <w:t>Goodman, L. A., Sullivan, C.M., Serrata, J., Perilla, J., Wilson, J.M., &amp; Fauci, J.E. (in press).</w:t>
      </w:r>
      <w:r w:rsidR="00B061B5">
        <w:rPr>
          <w:rFonts w:cs="Times New Roman"/>
          <w:sz w:val="20"/>
          <w:szCs w:val="20"/>
        </w:rPr>
        <w:t xml:space="preserve"> </w:t>
      </w:r>
      <w:r w:rsidRPr="00FC3961">
        <w:rPr>
          <w:rFonts w:cs="Times New Roman"/>
          <w:sz w:val="20"/>
          <w:szCs w:val="20"/>
        </w:rPr>
        <w:t>Development and validation of the trauma informed practice scales.</w:t>
      </w:r>
      <w:r w:rsidR="00B061B5">
        <w:rPr>
          <w:rFonts w:cs="Times New Roman"/>
          <w:sz w:val="20"/>
          <w:szCs w:val="20"/>
        </w:rPr>
        <w:t xml:space="preserve"> </w:t>
      </w:r>
      <w:r w:rsidRPr="00FC3961">
        <w:rPr>
          <w:rFonts w:cs="Times New Roman"/>
          <w:i/>
          <w:sz w:val="20"/>
          <w:szCs w:val="20"/>
        </w:rPr>
        <w:t>Journal of Community Psychology.</w:t>
      </w:r>
      <w:r w:rsidR="00B061B5">
        <w:rPr>
          <w:rFonts w:eastAsia="Calibri" w:cs="Times New Roman"/>
          <w:sz w:val="20"/>
          <w:szCs w:val="20"/>
        </w:rPr>
        <w:t xml:space="preserve"> </w:t>
      </w:r>
    </w:p>
    <w:p w14:paraId="28B50944" w14:textId="77777777" w:rsidR="008F6EEE" w:rsidRPr="00FC3961" w:rsidRDefault="008F6EEE" w:rsidP="00624997">
      <w:pPr>
        <w:spacing w:after="120"/>
        <w:ind w:left="360" w:hanging="360"/>
        <w:rPr>
          <w:rFonts w:eastAsia="Times New Roman" w:cs="Times New Roman"/>
          <w:sz w:val="20"/>
          <w:szCs w:val="20"/>
        </w:rPr>
      </w:pPr>
      <w:r w:rsidRPr="00FC3961">
        <w:rPr>
          <w:rFonts w:eastAsia="Times New Roman" w:cs="Times New Roman"/>
          <w:sz w:val="20"/>
          <w:szCs w:val="20"/>
        </w:rPr>
        <w:t xml:space="preserve">Goodman, L. A., Thomas, K., Cattaneo, L. B., Heimel, D., Woulfe, J., &amp; Chong, S. K. (2014). </w:t>
      </w:r>
      <w:r w:rsidR="007F0BB2" w:rsidRPr="00FC3961">
        <w:rPr>
          <w:rFonts w:eastAsia="Times New Roman" w:cs="Times New Roman"/>
          <w:sz w:val="20"/>
          <w:szCs w:val="20"/>
        </w:rPr>
        <w:t>Survivor-defined practice in domestic violence work: Measure development and preliminary evidence of link to empowerment</w:t>
      </w:r>
      <w:r w:rsidRPr="00FC3961">
        <w:rPr>
          <w:rFonts w:eastAsia="Times New Roman" w:cs="Times New Roman"/>
          <w:sz w:val="20"/>
          <w:szCs w:val="20"/>
        </w:rPr>
        <w:t xml:space="preserve">. </w:t>
      </w:r>
      <w:r w:rsidRPr="00FC3961">
        <w:rPr>
          <w:rFonts w:eastAsia="Times New Roman" w:cs="Times New Roman"/>
          <w:i/>
          <w:iCs/>
          <w:sz w:val="20"/>
          <w:szCs w:val="20"/>
        </w:rPr>
        <w:t>Journal of Interpersonal Violence</w:t>
      </w:r>
      <w:r w:rsidRPr="00FC3961">
        <w:rPr>
          <w:rFonts w:eastAsia="Times New Roman" w:cs="Times New Roman"/>
          <w:sz w:val="20"/>
          <w:szCs w:val="20"/>
        </w:rPr>
        <w:t xml:space="preserve">. Retrieved from </w:t>
      </w:r>
      <w:hyperlink r:id="rId195" w:history="1">
        <w:r w:rsidRPr="00FC3961">
          <w:rPr>
            <w:rStyle w:val="Hyperlink"/>
            <w:rFonts w:eastAsia="Times New Roman" w:cs="Times New Roman"/>
            <w:sz w:val="20"/>
            <w:szCs w:val="20"/>
          </w:rPr>
          <w:t>http://jiv.sagepub.com/content/early/2014/11/04/0886260514555131</w:t>
        </w:r>
      </w:hyperlink>
    </w:p>
    <w:p w14:paraId="44314F05" w14:textId="77777777" w:rsidR="00624997"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lastRenderedPageBreak/>
        <w:t>Goodman, L.A., Thomas, K.A., Heimel, D. (2015). How do we know that domestic violence programs are making a difference? A guide for using the Measure of Victim Empowerment Related to Safety (MOVERS)</w:t>
      </w:r>
      <w:r w:rsidRPr="00FC3961">
        <w:rPr>
          <w:rStyle w:val="Hyperlink"/>
          <w:rFonts w:cs="Times New Roman"/>
          <w:i/>
          <w:iCs/>
          <w:color w:val="auto"/>
          <w:sz w:val="20"/>
          <w:szCs w:val="20"/>
          <w:u w:val="none"/>
        </w:rPr>
        <w:t xml:space="preserve">. </w:t>
      </w:r>
      <w:r w:rsidRPr="00FC3961">
        <w:rPr>
          <w:rStyle w:val="Hyperlink"/>
          <w:rFonts w:cs="Times New Roman"/>
          <w:iCs/>
          <w:color w:val="auto"/>
          <w:sz w:val="20"/>
          <w:szCs w:val="20"/>
          <w:u w:val="none"/>
        </w:rPr>
        <w:t xml:space="preserve">Retrieved February 1, 2016, from </w:t>
      </w:r>
      <w:hyperlink r:id="rId196" w:history="1">
        <w:r w:rsidRPr="00FC3961">
          <w:rPr>
            <w:rStyle w:val="Hyperlink"/>
            <w:rFonts w:cs="Times New Roman"/>
            <w:iCs/>
            <w:sz w:val="20"/>
            <w:szCs w:val="20"/>
          </w:rPr>
          <w:t>http://www.dvevidenceproject.org/wp-content/uploads/MOVERS_v6-Goodman-20153.pdf</w:t>
        </w:r>
      </w:hyperlink>
    </w:p>
    <w:p w14:paraId="32B13A13" w14:textId="77777777" w:rsidR="00624997" w:rsidRPr="00FC3961" w:rsidRDefault="00ED269E" w:rsidP="00624997">
      <w:pPr>
        <w:spacing w:after="120"/>
        <w:ind w:left="360" w:hanging="360"/>
        <w:rPr>
          <w:rFonts w:cs="Times New Roman"/>
          <w:iCs/>
          <w:color w:val="0000FF" w:themeColor="hyperlink"/>
          <w:sz w:val="20"/>
          <w:szCs w:val="20"/>
          <w:u w:val="single"/>
        </w:rPr>
      </w:pPr>
      <w:r w:rsidRPr="00FC3961">
        <w:rPr>
          <w:sz w:val="20"/>
          <w:szCs w:val="20"/>
        </w:rPr>
        <w:t xml:space="preserve">Goodman, L. A., Thomas, K., Cattaneo, L. B., Heimel, D., Woulfe, J., &amp; Chong, S. K. (2016). Survivor-Defined Practice in Domestic Violence Work Measure Development and Preliminary Evidence of Link to Empowerment. </w:t>
      </w:r>
      <w:r w:rsidRPr="00FC3961">
        <w:rPr>
          <w:i/>
          <w:iCs/>
          <w:sz w:val="20"/>
          <w:szCs w:val="20"/>
        </w:rPr>
        <w:t>Journal of interpersonal violence</w:t>
      </w:r>
      <w:r w:rsidRPr="00FC3961">
        <w:rPr>
          <w:sz w:val="20"/>
          <w:szCs w:val="20"/>
        </w:rPr>
        <w:t xml:space="preserve">, </w:t>
      </w:r>
      <w:r w:rsidRPr="00FC3961">
        <w:rPr>
          <w:i/>
          <w:iCs/>
          <w:sz w:val="20"/>
          <w:szCs w:val="20"/>
        </w:rPr>
        <w:t>31</w:t>
      </w:r>
      <w:r w:rsidRPr="00FC3961">
        <w:rPr>
          <w:sz w:val="20"/>
          <w:szCs w:val="20"/>
        </w:rPr>
        <w:t xml:space="preserve">(1), 163-185. Available at </w:t>
      </w:r>
      <w:hyperlink r:id="rId197" w:history="1">
        <w:r w:rsidRPr="00FC3961">
          <w:rPr>
            <w:rStyle w:val="Hyperlink"/>
            <w:sz w:val="20"/>
            <w:szCs w:val="20"/>
          </w:rPr>
          <w:t>http://jiv.sagepub.com/content/31/1/163.full.pdf</w:t>
        </w:r>
      </w:hyperlink>
    </w:p>
    <w:p w14:paraId="540DBAC6" w14:textId="77777777" w:rsidR="00624997" w:rsidRPr="00FC3961" w:rsidRDefault="00624997" w:rsidP="00624997">
      <w:pPr>
        <w:spacing w:after="120"/>
        <w:ind w:left="360" w:hanging="360"/>
        <w:rPr>
          <w:rStyle w:val="Hyperlink"/>
          <w:rFonts w:cs="Times New Roman"/>
          <w:iCs/>
          <w:sz w:val="20"/>
          <w:szCs w:val="20"/>
        </w:rPr>
      </w:pPr>
      <w:r w:rsidRPr="00FC3961">
        <w:rPr>
          <w:sz w:val="20"/>
          <w:szCs w:val="20"/>
        </w:rPr>
        <w:t>Gubits, D.</w:t>
      </w:r>
      <w:r w:rsidR="00C4664F">
        <w:rPr>
          <w:sz w:val="20"/>
          <w:szCs w:val="20"/>
        </w:rPr>
        <w:t xml:space="preserve"> et al.</w:t>
      </w:r>
      <w:r w:rsidRPr="00FC3961">
        <w:rPr>
          <w:sz w:val="20"/>
          <w:szCs w:val="20"/>
        </w:rPr>
        <w:t xml:space="preserve"> (2015). Family options study: Short-term impacts of housing and services interventions for homeless families. </w:t>
      </w:r>
      <w:r w:rsidRPr="00FC3961">
        <w:rPr>
          <w:i/>
          <w:iCs/>
          <w:sz w:val="20"/>
          <w:szCs w:val="20"/>
        </w:rPr>
        <w:t>US Department of Housing and Urban Development: Office of Policy Development and Research</w:t>
      </w:r>
      <w:r w:rsidRPr="00FC3961">
        <w:rPr>
          <w:sz w:val="20"/>
          <w:szCs w:val="20"/>
        </w:rPr>
        <w:t>.</w:t>
      </w:r>
      <w:r w:rsidRPr="00FC3961">
        <w:rPr>
          <w:i/>
          <w:sz w:val="20"/>
          <w:szCs w:val="20"/>
        </w:rPr>
        <w:t xml:space="preserve"> </w:t>
      </w:r>
      <w:r w:rsidRPr="00FC3961">
        <w:rPr>
          <w:sz w:val="20"/>
          <w:szCs w:val="20"/>
        </w:rPr>
        <w:t xml:space="preserve">Retrieved February 2, 2016, from </w:t>
      </w:r>
      <w:hyperlink r:id="rId198" w:history="1">
        <w:r w:rsidRPr="00FC3961">
          <w:rPr>
            <w:rStyle w:val="Hyperlink"/>
            <w:sz w:val="20"/>
            <w:szCs w:val="20"/>
          </w:rPr>
          <w:t>http://www.huduser.gov/portal/portal/sites/default/files/pdf/FamilyOptionsStudy_final.pdf</w:t>
        </w:r>
      </w:hyperlink>
    </w:p>
    <w:p w14:paraId="2DC32FE6"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Herth, K. (1989). Hearth hope index [Instrument]. Retrieved January 29, 2016, from</w:t>
      </w:r>
      <w:r w:rsidRPr="00FC3961">
        <w:rPr>
          <w:rStyle w:val="Hyperlink"/>
          <w:rFonts w:cs="Times New Roman"/>
          <w:iCs/>
          <w:color w:val="auto"/>
          <w:sz w:val="20"/>
          <w:szCs w:val="20"/>
        </w:rPr>
        <w:t xml:space="preserve"> </w:t>
      </w:r>
      <w:hyperlink r:id="rId199" w:history="1">
        <w:r w:rsidRPr="00FC3961">
          <w:rPr>
            <w:rStyle w:val="Hyperlink"/>
            <w:rFonts w:cs="Times New Roman"/>
            <w:iCs/>
            <w:sz w:val="20"/>
            <w:szCs w:val="20"/>
          </w:rPr>
          <w:t>http://www.dvevidenceproject.org/wp-content/uploads/Hope-Index1.pdf</w:t>
        </w:r>
      </w:hyperlink>
    </w:p>
    <w:p w14:paraId="34114899" w14:textId="77777777" w:rsidR="008F6EEE" w:rsidRPr="00FC3961" w:rsidRDefault="008F6EEE" w:rsidP="00624997">
      <w:pPr>
        <w:spacing w:after="120"/>
        <w:ind w:left="360" w:hanging="360"/>
        <w:rPr>
          <w:sz w:val="20"/>
          <w:szCs w:val="20"/>
        </w:rPr>
      </w:pPr>
      <w:r w:rsidRPr="00FC3961">
        <w:rPr>
          <w:sz w:val="20"/>
          <w:szCs w:val="20"/>
        </w:rPr>
        <w:t>Hibbard, M. R. (n.d.). [Traumatic Brain Injury and Domestic Violence:] Screening and accommodations</w:t>
      </w:r>
      <w:r w:rsidR="007F0BB2" w:rsidRPr="00FC3961">
        <w:rPr>
          <w:i/>
          <w:sz w:val="20"/>
          <w:szCs w:val="20"/>
        </w:rPr>
        <w:t xml:space="preserve">. </w:t>
      </w:r>
      <w:r w:rsidRPr="00FC3961">
        <w:rPr>
          <w:sz w:val="20"/>
          <w:szCs w:val="20"/>
        </w:rPr>
        <w:t xml:space="preserve">[PowerPoint presentation]. Retrieved August 8, 2016, from </w:t>
      </w:r>
      <w:hyperlink r:id="rId200" w:history="1">
        <w:r w:rsidRPr="00FC3961">
          <w:rPr>
            <w:rStyle w:val="Hyperlink"/>
            <w:sz w:val="20"/>
            <w:szCs w:val="20"/>
          </w:rPr>
          <w:t>http://www.rehab.alabama.gov/docs/traumatic-brain-injury/tbi-dv-screening-and-accommodations.ppt?sfvrsn=0</w:t>
        </w:r>
      </w:hyperlink>
    </w:p>
    <w:p w14:paraId="161AD859" w14:textId="77777777" w:rsidR="008F6EEE" w:rsidRPr="00FC3961" w:rsidRDefault="008F6EEE" w:rsidP="00624997">
      <w:pPr>
        <w:spacing w:after="120"/>
        <w:ind w:left="360" w:hanging="360"/>
        <w:rPr>
          <w:iCs/>
          <w:sz w:val="20"/>
          <w:szCs w:val="20"/>
        </w:rPr>
      </w:pPr>
      <w:r w:rsidRPr="00FC3961">
        <w:rPr>
          <w:iCs/>
          <w:sz w:val="20"/>
          <w:szCs w:val="20"/>
        </w:rPr>
        <w:t xml:space="preserve">Hopper, E. K., Bassuk, E. L., &amp; Olivet, J. (2010). Shelter from the storm: Trauma-informed care in homelessness services settings. </w:t>
      </w:r>
      <w:r w:rsidRPr="00FC3961">
        <w:rPr>
          <w:i/>
          <w:iCs/>
          <w:sz w:val="20"/>
          <w:szCs w:val="20"/>
        </w:rPr>
        <w:t xml:space="preserve">The </w:t>
      </w:r>
      <w:r w:rsidR="007F0BB2" w:rsidRPr="00FC3961">
        <w:rPr>
          <w:i/>
          <w:iCs/>
          <w:sz w:val="20"/>
          <w:szCs w:val="20"/>
        </w:rPr>
        <w:t>Open Health Services and Policy Journal</w:t>
      </w:r>
      <w:r w:rsidRPr="00FC3961">
        <w:rPr>
          <w:iCs/>
          <w:sz w:val="20"/>
          <w:szCs w:val="20"/>
        </w:rPr>
        <w:t xml:space="preserve">, </w:t>
      </w:r>
      <w:r w:rsidRPr="00FC3961">
        <w:rPr>
          <w:i/>
          <w:iCs/>
          <w:sz w:val="20"/>
          <w:szCs w:val="20"/>
        </w:rPr>
        <w:t>3</w:t>
      </w:r>
      <w:r w:rsidRPr="00FC3961">
        <w:rPr>
          <w:iCs/>
          <w:sz w:val="20"/>
          <w:szCs w:val="20"/>
        </w:rPr>
        <w:t xml:space="preserve">(2), 80-100. Retrieved June 20, 2016, from </w:t>
      </w:r>
      <w:hyperlink r:id="rId201" w:history="1">
        <w:r w:rsidRPr="00FC3961">
          <w:rPr>
            <w:rStyle w:val="Hyperlink"/>
            <w:iCs/>
            <w:sz w:val="20"/>
            <w:szCs w:val="20"/>
          </w:rPr>
          <w:t>http://www.traumacenter.org/products/pdf_files/shelter_from_storm.pdf</w:t>
        </w:r>
      </w:hyperlink>
      <w:r w:rsidRPr="00FC3961">
        <w:rPr>
          <w:iCs/>
          <w:sz w:val="20"/>
          <w:szCs w:val="20"/>
        </w:rPr>
        <w:t xml:space="preserve"> </w:t>
      </w:r>
    </w:p>
    <w:p w14:paraId="1EEA7BBE" w14:textId="77777777" w:rsidR="008F6EEE" w:rsidRPr="00FC3961" w:rsidRDefault="008F6EEE" w:rsidP="00624997">
      <w:pPr>
        <w:spacing w:after="120" w:line="259" w:lineRule="auto"/>
        <w:ind w:left="360" w:hanging="360"/>
        <w:rPr>
          <w:rStyle w:val="Hyperlink"/>
          <w:sz w:val="20"/>
          <w:szCs w:val="20"/>
        </w:rPr>
      </w:pPr>
      <w:r w:rsidRPr="00FC3961">
        <w:rPr>
          <w:rFonts w:eastAsia="Times New Roman" w:cs="Times New Roman"/>
          <w:sz w:val="20"/>
          <w:szCs w:val="20"/>
        </w:rPr>
        <w:t>Institute of Medicine</w:t>
      </w:r>
      <w:r w:rsidR="00624997" w:rsidRPr="00FC3961">
        <w:rPr>
          <w:rFonts w:eastAsia="Times New Roman" w:cs="Times New Roman"/>
          <w:sz w:val="20"/>
          <w:szCs w:val="20"/>
        </w:rPr>
        <w:t xml:space="preserve"> (see National Academy of Medicine)</w:t>
      </w:r>
      <w:r w:rsidRPr="00FC3961">
        <w:rPr>
          <w:rFonts w:eastAsia="Times New Roman" w:cs="Times New Roman"/>
          <w:sz w:val="20"/>
          <w:szCs w:val="20"/>
        </w:rPr>
        <w:t>.</w:t>
      </w:r>
      <w:r w:rsidR="00624997" w:rsidRPr="00FC3961">
        <w:rPr>
          <w:rStyle w:val="Hyperlink"/>
          <w:sz w:val="20"/>
          <w:szCs w:val="20"/>
        </w:rPr>
        <w:t xml:space="preserve"> </w:t>
      </w:r>
    </w:p>
    <w:p w14:paraId="2499DE59" w14:textId="77777777" w:rsidR="008F6EEE" w:rsidRPr="00FC3961" w:rsidRDefault="008F6EEE" w:rsidP="00624997">
      <w:pPr>
        <w:spacing w:after="120"/>
        <w:ind w:left="360" w:hanging="360"/>
        <w:rPr>
          <w:rFonts w:eastAsia="Times New Roman" w:cs="Times New Roman"/>
          <w:sz w:val="20"/>
          <w:szCs w:val="20"/>
        </w:rPr>
      </w:pPr>
      <w:r w:rsidRPr="00FC3961">
        <w:rPr>
          <w:rFonts w:eastAsia="Times New Roman" w:cs="Times New Roman"/>
          <w:sz w:val="20"/>
          <w:szCs w:val="20"/>
        </w:rPr>
        <w:t>Jasinski, J.L., Wesely, J., Mustaine, E., &amp; Wright, J. D.</w:t>
      </w:r>
      <w:r w:rsidRPr="00FC3961">
        <w:rPr>
          <w:rFonts w:eastAsia="Times New Roman" w:cs="Times New Roman"/>
          <w:i/>
          <w:sz w:val="20"/>
          <w:szCs w:val="20"/>
        </w:rPr>
        <w:t xml:space="preserve"> (2005). </w:t>
      </w:r>
      <w:r w:rsidRPr="00FC3961">
        <w:rPr>
          <w:rFonts w:eastAsia="Times New Roman" w:cs="Times New Roman"/>
          <w:iCs/>
          <w:sz w:val="20"/>
          <w:szCs w:val="20"/>
        </w:rPr>
        <w:t>The experience of violence in the lives of homeless women: A research report</w:t>
      </w:r>
      <w:r w:rsidRPr="00FC3961">
        <w:rPr>
          <w:rFonts w:eastAsia="Times New Roman" w:cs="Times New Roman"/>
          <w:sz w:val="20"/>
          <w:szCs w:val="20"/>
        </w:rPr>
        <w:t xml:space="preserve">. National Institute of Justice. Retrieved February 1, 2016, from </w:t>
      </w:r>
      <w:hyperlink r:id="rId202" w:history="1">
        <w:r w:rsidRPr="00FC3961">
          <w:rPr>
            <w:rStyle w:val="Hyperlink"/>
            <w:rFonts w:eastAsia="Times New Roman" w:cs="Times New Roman"/>
            <w:sz w:val="20"/>
            <w:szCs w:val="20"/>
          </w:rPr>
          <w:t>https://www.ncjrs.gov/pdffiles1/nij/grants/211976.pdf</w:t>
        </w:r>
      </w:hyperlink>
    </w:p>
    <w:p w14:paraId="3DF3CA42" w14:textId="77777777" w:rsidR="008F6EEE" w:rsidRPr="00FC3961" w:rsidRDefault="008F6EEE" w:rsidP="00624997">
      <w:pPr>
        <w:spacing w:after="120"/>
        <w:ind w:left="360" w:hanging="360"/>
        <w:rPr>
          <w:rStyle w:val="Hyperlink"/>
          <w:rFonts w:cs="Times New Roman"/>
          <w:sz w:val="20"/>
          <w:szCs w:val="20"/>
        </w:rPr>
      </w:pPr>
      <w:r w:rsidRPr="00FC3961">
        <w:rPr>
          <w:rFonts w:cs="Times New Roman"/>
          <w:iCs/>
          <w:sz w:val="20"/>
          <w:szCs w:val="20"/>
        </w:rPr>
        <w:t xml:space="preserve">Lyon, E. &amp; Sullivan C.M. (2007) Outcome </w:t>
      </w:r>
      <w:r w:rsidR="007F0BB2" w:rsidRPr="00FC3961">
        <w:rPr>
          <w:rFonts w:cs="Times New Roman"/>
          <w:iCs/>
          <w:sz w:val="20"/>
          <w:szCs w:val="20"/>
        </w:rPr>
        <w:t xml:space="preserve">evaluation strategies for domestic violence service programs receiving </w:t>
      </w:r>
      <w:r w:rsidRPr="00FC3961">
        <w:rPr>
          <w:rFonts w:cs="Times New Roman"/>
          <w:iCs/>
          <w:sz w:val="20"/>
          <w:szCs w:val="20"/>
        </w:rPr>
        <w:t xml:space="preserve">FVPSA </w:t>
      </w:r>
      <w:r w:rsidR="007F0BB2" w:rsidRPr="00FC3961">
        <w:rPr>
          <w:rFonts w:cs="Times New Roman"/>
          <w:iCs/>
          <w:sz w:val="20"/>
          <w:szCs w:val="20"/>
        </w:rPr>
        <w:t>f</w:t>
      </w:r>
      <w:r w:rsidRPr="00FC3961">
        <w:rPr>
          <w:rFonts w:cs="Times New Roman"/>
          <w:iCs/>
          <w:sz w:val="20"/>
          <w:szCs w:val="20"/>
        </w:rPr>
        <w:t xml:space="preserve">unding: A </w:t>
      </w:r>
      <w:r w:rsidR="007F0BB2" w:rsidRPr="00FC3961">
        <w:rPr>
          <w:rFonts w:cs="Times New Roman"/>
          <w:iCs/>
          <w:sz w:val="20"/>
          <w:szCs w:val="20"/>
        </w:rPr>
        <w:t>practical guide</w:t>
      </w:r>
      <w:r w:rsidRPr="00FC3961">
        <w:rPr>
          <w:rFonts w:cs="Times New Roman"/>
          <w:iCs/>
          <w:sz w:val="20"/>
          <w:szCs w:val="20"/>
        </w:rPr>
        <w:t xml:space="preserve">. National Resource Center on Domestic Violence. Harrisburg, PA. Retrieved on November 30, 2015, from </w:t>
      </w:r>
      <w:hyperlink r:id="rId203" w:history="1">
        <w:r w:rsidRPr="00FC3961">
          <w:rPr>
            <w:rStyle w:val="Hyperlink"/>
            <w:rFonts w:cs="Times New Roman"/>
            <w:sz w:val="20"/>
            <w:szCs w:val="20"/>
          </w:rPr>
          <w:t>http://www.ocjs.ohio.gov/FVPSA_Outcomes.pdf</w:t>
        </w:r>
      </w:hyperlink>
    </w:p>
    <w:p w14:paraId="4CA31C38" w14:textId="77777777" w:rsidR="008F6EEE" w:rsidRPr="00FC3961" w:rsidRDefault="008F6EEE" w:rsidP="00624997">
      <w:pPr>
        <w:spacing w:after="120"/>
        <w:ind w:left="360" w:hanging="360"/>
        <w:rPr>
          <w:rFonts w:cs="Times New Roman"/>
          <w:iCs/>
          <w:sz w:val="20"/>
          <w:szCs w:val="20"/>
        </w:rPr>
      </w:pPr>
      <w:r w:rsidRPr="00FC3961">
        <w:rPr>
          <w:rFonts w:cs="Times New Roman"/>
          <w:iCs/>
          <w:sz w:val="20"/>
          <w:szCs w:val="20"/>
        </w:rPr>
        <w:t xml:space="preserve">Lyon, E., Perilla, J., and Mernard, A. (2016). Developing outcomes measures for domestic violence programs’ work with children and youth. Retrieved August 23, 2016, from </w:t>
      </w:r>
      <w:hyperlink r:id="rId204" w:history="1">
        <w:r w:rsidRPr="00FC3961">
          <w:rPr>
            <w:rStyle w:val="Hyperlink"/>
            <w:rFonts w:cs="Times New Roman"/>
            <w:iCs/>
            <w:sz w:val="20"/>
            <w:szCs w:val="20"/>
          </w:rPr>
          <w:t>https://s3.amazonaws.com/fwvcorp/wp-content/uploads/20160510142920/Developing-Outcome-Measures-FINAL.pdf</w:t>
        </w:r>
      </w:hyperlink>
    </w:p>
    <w:p w14:paraId="287E6CCF" w14:textId="77777777" w:rsidR="008F6EEE" w:rsidRPr="00FC3961" w:rsidRDefault="008F6EEE" w:rsidP="00624997">
      <w:pPr>
        <w:spacing w:after="120"/>
        <w:ind w:left="360" w:hanging="360"/>
        <w:rPr>
          <w:rFonts w:eastAsia="Times New Roman" w:cs="Times New Roman"/>
          <w:sz w:val="20"/>
          <w:szCs w:val="20"/>
        </w:rPr>
      </w:pPr>
      <w:r w:rsidRPr="00FC3961">
        <w:rPr>
          <w:rFonts w:eastAsia="Times New Roman" w:cs="Times New Roman"/>
          <w:sz w:val="20"/>
          <w:szCs w:val="20"/>
        </w:rPr>
        <w:t>Mbilinyi, L. (2015).</w:t>
      </w:r>
      <w:r w:rsidRPr="00FC3961">
        <w:rPr>
          <w:rFonts w:eastAsia="Times New Roman" w:cs="Times New Roman"/>
          <w:i/>
          <w:sz w:val="20"/>
          <w:szCs w:val="20"/>
        </w:rPr>
        <w:t xml:space="preserve"> </w:t>
      </w:r>
      <w:r w:rsidRPr="00FC3961">
        <w:rPr>
          <w:rFonts w:eastAsia="Times New Roman" w:cs="Times New Roman"/>
          <w:sz w:val="20"/>
          <w:szCs w:val="20"/>
        </w:rPr>
        <w:t xml:space="preserve">The Washington State </w:t>
      </w:r>
      <w:r w:rsidR="007F0BB2" w:rsidRPr="00FC3961">
        <w:rPr>
          <w:rFonts w:eastAsia="Times New Roman" w:cs="Times New Roman"/>
          <w:sz w:val="20"/>
          <w:szCs w:val="20"/>
        </w:rPr>
        <w:t>domestic violence housing first program cohort 2 agencies final evaluation rep</w:t>
      </w:r>
      <w:r w:rsidRPr="00FC3961">
        <w:rPr>
          <w:rFonts w:eastAsia="Times New Roman" w:cs="Times New Roman"/>
          <w:sz w:val="20"/>
          <w:szCs w:val="20"/>
        </w:rPr>
        <w:t>ort: September 2011 – September 2014.</w:t>
      </w:r>
      <w:r w:rsidRPr="00FC3961">
        <w:rPr>
          <w:rFonts w:eastAsia="Times New Roman" w:cs="Times New Roman"/>
          <w:i/>
          <w:sz w:val="20"/>
          <w:szCs w:val="20"/>
        </w:rPr>
        <w:t xml:space="preserve"> </w:t>
      </w:r>
      <w:r w:rsidRPr="00FC3961">
        <w:rPr>
          <w:rFonts w:eastAsia="Times New Roman" w:cs="Times New Roman"/>
          <w:sz w:val="20"/>
          <w:szCs w:val="20"/>
        </w:rPr>
        <w:t xml:space="preserve">The Washington State </w:t>
      </w:r>
      <w:r w:rsidR="007F0BB2" w:rsidRPr="00FC3961">
        <w:rPr>
          <w:rFonts w:eastAsia="Times New Roman" w:cs="Times New Roman"/>
          <w:sz w:val="20"/>
          <w:szCs w:val="20"/>
        </w:rPr>
        <w:t>Coalition Against Domestic Violence</w:t>
      </w:r>
      <w:r w:rsidRPr="00FC3961">
        <w:rPr>
          <w:rFonts w:eastAsia="Times New Roman" w:cs="Times New Roman"/>
          <w:sz w:val="20"/>
          <w:szCs w:val="20"/>
        </w:rPr>
        <w:t xml:space="preserve">. Retrieved February 1, 2016, from </w:t>
      </w:r>
      <w:hyperlink r:id="rId205" w:history="1">
        <w:r w:rsidRPr="00FC3961">
          <w:rPr>
            <w:rStyle w:val="Hyperlink"/>
            <w:rFonts w:eastAsia="Times New Roman" w:cs="Times New Roman"/>
            <w:sz w:val="20"/>
            <w:szCs w:val="20"/>
          </w:rPr>
          <w:t>http://wscadv.org/wp-content/uploads/2015/05/DVHF_FinalEvaluation.pdf</w:t>
        </w:r>
      </w:hyperlink>
    </w:p>
    <w:p w14:paraId="1520FA39" w14:textId="073B48FB" w:rsidR="008F6EEE" w:rsidRPr="00FC3961" w:rsidRDefault="008F6EEE" w:rsidP="00624997">
      <w:pPr>
        <w:spacing w:after="120"/>
        <w:ind w:left="360" w:hanging="360"/>
        <w:rPr>
          <w:rFonts w:eastAsia="Times New Roman" w:cs="Times New Roman"/>
          <w:sz w:val="20"/>
          <w:szCs w:val="20"/>
        </w:rPr>
      </w:pPr>
      <w:r w:rsidRPr="00FC3961">
        <w:rPr>
          <w:rFonts w:cs="Times New Roman"/>
          <w:sz w:val="20"/>
          <w:szCs w:val="20"/>
        </w:rPr>
        <w:t>Melbin, A., Jordan, A. &amp; Smyth, K.F. (2014).</w:t>
      </w:r>
      <w:r w:rsidR="00B061B5">
        <w:rPr>
          <w:rFonts w:cs="Times New Roman"/>
          <w:sz w:val="20"/>
          <w:szCs w:val="20"/>
        </w:rPr>
        <w:t xml:space="preserve"> </w:t>
      </w:r>
      <w:r w:rsidRPr="00FC3961">
        <w:rPr>
          <w:rFonts w:cs="Times New Roman"/>
          <w:sz w:val="20"/>
          <w:szCs w:val="20"/>
        </w:rPr>
        <w:t xml:space="preserve">How </w:t>
      </w:r>
      <w:r w:rsidR="007F0BB2" w:rsidRPr="00FC3961">
        <w:rPr>
          <w:rFonts w:cs="Times New Roman"/>
          <w:sz w:val="20"/>
          <w:szCs w:val="20"/>
        </w:rPr>
        <w:t>do survivors define success</w:t>
      </w:r>
      <w:r w:rsidRPr="00FC3961">
        <w:rPr>
          <w:rFonts w:cs="Times New Roman"/>
          <w:sz w:val="20"/>
          <w:szCs w:val="20"/>
        </w:rPr>
        <w:t xml:space="preserve">? A </w:t>
      </w:r>
      <w:r w:rsidR="007F0BB2" w:rsidRPr="00FC3961">
        <w:rPr>
          <w:rFonts w:cs="Times New Roman"/>
          <w:sz w:val="20"/>
          <w:szCs w:val="20"/>
        </w:rPr>
        <w:t>new project to address an overlooked questio</w:t>
      </w:r>
      <w:r w:rsidRPr="00FC3961">
        <w:rPr>
          <w:rFonts w:cs="Times New Roman"/>
          <w:sz w:val="20"/>
          <w:szCs w:val="20"/>
        </w:rPr>
        <w:t xml:space="preserve">n. Greenfield, MA: Full Frame Initiative. Retrieved from </w:t>
      </w:r>
      <w:hyperlink r:id="rId206" w:history="1">
        <w:r w:rsidRPr="00FC3961">
          <w:rPr>
            <w:rStyle w:val="Hyperlink"/>
            <w:rFonts w:cs="Times New Roman"/>
            <w:sz w:val="20"/>
            <w:szCs w:val="20"/>
          </w:rPr>
          <w:t>http://fullframeinitiative.org/how-do-survivors-define-success-report-recommendations/</w:t>
        </w:r>
      </w:hyperlink>
    </w:p>
    <w:p w14:paraId="2D2C18F3" w14:textId="77777777" w:rsidR="008F6EEE" w:rsidRPr="00FC3961" w:rsidRDefault="008F6EEE" w:rsidP="00624997">
      <w:pPr>
        <w:spacing w:after="120"/>
        <w:ind w:left="360" w:hanging="360"/>
        <w:rPr>
          <w:sz w:val="20"/>
          <w:szCs w:val="20"/>
        </w:rPr>
      </w:pPr>
      <w:r w:rsidRPr="00FC3961">
        <w:rPr>
          <w:sz w:val="20"/>
          <w:szCs w:val="20"/>
        </w:rPr>
        <w:t xml:space="preserve">Missouri Coalition Against Domestic &amp; Sexual Violence. (2011). </w:t>
      </w:r>
      <w:r w:rsidRPr="00FC3961">
        <w:rPr>
          <w:i/>
          <w:sz w:val="20"/>
          <w:szCs w:val="20"/>
        </w:rPr>
        <w:t xml:space="preserve">Thoughtful Documentation: Model Forms for Domestic Violence Programs. </w:t>
      </w:r>
      <w:r w:rsidRPr="00FC3961">
        <w:rPr>
          <w:sz w:val="20"/>
          <w:szCs w:val="20"/>
        </w:rPr>
        <w:t xml:space="preserve">Retrieved April 20, 2016, from </w:t>
      </w:r>
      <w:hyperlink r:id="rId207" w:history="1">
        <w:r w:rsidRPr="00FC3961">
          <w:rPr>
            <w:rStyle w:val="Hyperlink"/>
            <w:sz w:val="20"/>
            <w:szCs w:val="20"/>
          </w:rPr>
          <w:t>http://www.mocadsv.org/FileStream.aspx?FileID=10</w:t>
        </w:r>
      </w:hyperlink>
    </w:p>
    <w:p w14:paraId="0FC5FD9E" w14:textId="77777777" w:rsidR="000367CC" w:rsidRPr="00FC3961" w:rsidRDefault="000367CC" w:rsidP="000367CC">
      <w:pPr>
        <w:spacing w:after="120"/>
        <w:ind w:left="360" w:hanging="360"/>
        <w:rPr>
          <w:color w:val="0000FF" w:themeColor="hyperlink"/>
          <w:sz w:val="20"/>
          <w:szCs w:val="20"/>
          <w:u w:val="single"/>
        </w:rPr>
      </w:pPr>
      <w:r w:rsidRPr="00FC3961">
        <w:rPr>
          <w:sz w:val="20"/>
          <w:szCs w:val="20"/>
        </w:rPr>
        <w:t xml:space="preserve">Missouri Coalition Against Domestic and Sexual Violence (MCADSV). (2015). </w:t>
      </w:r>
      <w:r w:rsidRPr="00FC3961">
        <w:rPr>
          <w:i/>
          <w:sz w:val="20"/>
          <w:szCs w:val="20"/>
        </w:rPr>
        <w:t xml:space="preserve">Understanding the Nature and Dynamics of Domestic Violence. </w:t>
      </w:r>
      <w:r w:rsidRPr="00FC3961">
        <w:rPr>
          <w:sz w:val="20"/>
          <w:szCs w:val="20"/>
        </w:rPr>
        <w:t xml:space="preserve">Retrieved April 20, 2016, from </w:t>
      </w:r>
      <w:hyperlink r:id="rId208" w:history="1">
        <w:r w:rsidRPr="00FC3961">
          <w:rPr>
            <w:color w:val="0000FF" w:themeColor="hyperlink"/>
            <w:sz w:val="20"/>
            <w:szCs w:val="20"/>
            <w:u w:val="single"/>
          </w:rPr>
          <w:t>http://www.mocadsv.org/FileStream.aspx?FileID=387</w:t>
        </w:r>
      </w:hyperlink>
    </w:p>
    <w:p w14:paraId="399F59FC" w14:textId="77777777" w:rsidR="00624997" w:rsidRPr="00FC3961" w:rsidRDefault="00624997" w:rsidP="00624997">
      <w:pPr>
        <w:spacing w:after="120" w:line="259" w:lineRule="auto"/>
        <w:ind w:left="360" w:hanging="360"/>
        <w:rPr>
          <w:rStyle w:val="Hyperlink"/>
          <w:sz w:val="20"/>
          <w:szCs w:val="20"/>
        </w:rPr>
      </w:pPr>
      <w:r w:rsidRPr="00FC3961">
        <w:rPr>
          <w:rFonts w:eastAsia="Times New Roman" w:cs="Times New Roman"/>
          <w:sz w:val="20"/>
          <w:szCs w:val="20"/>
        </w:rPr>
        <w:t>National Academy of Medicine (formerly known as the Institute of Medicine). (2013). Collecting sexual orientation and gender identity data in electronic health records: Workshop summary. Washington, DC: The National Academies Press</w:t>
      </w:r>
      <w:r w:rsidRPr="00FC3961">
        <w:rPr>
          <w:sz w:val="20"/>
          <w:szCs w:val="20"/>
        </w:rPr>
        <w:t>. Retrieved September 1, 2016, from</w:t>
      </w:r>
      <w:r w:rsidRPr="00FC3961">
        <w:rPr>
          <w:rFonts w:eastAsia="Times New Roman" w:cs="Times New Roman"/>
          <w:sz w:val="20"/>
          <w:szCs w:val="20"/>
        </w:rPr>
        <w:t xml:space="preserve"> </w:t>
      </w:r>
      <w:hyperlink r:id="rId209" w:history="1">
        <w:r w:rsidRPr="00FC3961">
          <w:rPr>
            <w:rStyle w:val="Hyperlink"/>
            <w:rFonts w:eastAsia="Times New Roman" w:cs="Times New Roman"/>
            <w:sz w:val="20"/>
            <w:szCs w:val="20"/>
          </w:rPr>
          <w:t>http://www.nhchc.org/wp-content/uploads/2015/06/IOM_2013_Collecting-sexual-orientation-and-gender-identity-information.pdf</w:t>
        </w:r>
      </w:hyperlink>
    </w:p>
    <w:p w14:paraId="5ABE91B1" w14:textId="77B33CF3" w:rsidR="004745D4" w:rsidRPr="00FC3961" w:rsidRDefault="004745D4" w:rsidP="004745D4">
      <w:pPr>
        <w:spacing w:after="120"/>
        <w:ind w:left="360" w:hanging="360"/>
        <w:rPr>
          <w:sz w:val="20"/>
          <w:szCs w:val="20"/>
        </w:rPr>
      </w:pPr>
      <w:r w:rsidRPr="00FC3961">
        <w:rPr>
          <w:sz w:val="20"/>
          <w:szCs w:val="20"/>
        </w:rPr>
        <w:t>National Alliance to End Homelessness. (</w:t>
      </w:r>
      <w:r>
        <w:rPr>
          <w:sz w:val="20"/>
          <w:szCs w:val="20"/>
        </w:rPr>
        <w:t>2009</w:t>
      </w:r>
      <w:r w:rsidRPr="00FC3961">
        <w:rPr>
          <w:sz w:val="20"/>
          <w:szCs w:val="20"/>
        </w:rPr>
        <w:t xml:space="preserve">). Homeless youth and sexual exploitation: Research findings and practice implications. Retrieved </w:t>
      </w:r>
      <w:r>
        <w:rPr>
          <w:sz w:val="20"/>
          <w:szCs w:val="20"/>
        </w:rPr>
        <w:t>January 19, 2018</w:t>
      </w:r>
      <w:r w:rsidRPr="00FC3961">
        <w:rPr>
          <w:sz w:val="20"/>
          <w:szCs w:val="20"/>
        </w:rPr>
        <w:t xml:space="preserve">, from </w:t>
      </w:r>
      <w:hyperlink r:id="rId210" w:history="1">
        <w:r w:rsidRPr="00BD1B6F">
          <w:rPr>
            <w:rStyle w:val="Hyperlink"/>
            <w:sz w:val="20"/>
          </w:rPr>
          <w:t>http://b.3cdn.net/naeh/c0103117f1ee8f2d84_e8m6ii5q2.pdf</w:t>
        </w:r>
      </w:hyperlink>
      <w:r w:rsidRPr="00BD1B6F">
        <w:rPr>
          <w:sz w:val="20"/>
        </w:rPr>
        <w:t xml:space="preserve"> </w:t>
      </w:r>
    </w:p>
    <w:p w14:paraId="48B2DC3E" w14:textId="77777777" w:rsidR="008F6EEE" w:rsidRPr="00FC3961" w:rsidRDefault="008F6EEE" w:rsidP="00624997">
      <w:pPr>
        <w:spacing w:after="120"/>
        <w:ind w:left="360" w:hanging="360"/>
        <w:rPr>
          <w:sz w:val="20"/>
          <w:szCs w:val="20"/>
        </w:rPr>
      </w:pPr>
      <w:r w:rsidRPr="00FC3961">
        <w:rPr>
          <w:iCs/>
          <w:sz w:val="20"/>
          <w:szCs w:val="20"/>
        </w:rPr>
        <w:t xml:space="preserve">National Center on Domestic Violence, Trauma &amp; Mental Health &amp; Accessing Safety and Recovery Initiative. (2012) </w:t>
      </w:r>
      <w:r w:rsidRPr="00FC3961">
        <w:rPr>
          <w:rFonts w:cs="Times New Roman"/>
          <w:iCs/>
          <w:sz w:val="20"/>
          <w:szCs w:val="20"/>
        </w:rPr>
        <w:t xml:space="preserve">Creating </w:t>
      </w:r>
      <w:r w:rsidR="007F0BB2" w:rsidRPr="00FC3961">
        <w:rPr>
          <w:rFonts w:cs="Times New Roman"/>
          <w:iCs/>
          <w:sz w:val="20"/>
          <w:szCs w:val="20"/>
        </w:rPr>
        <w:t>accessible, culturally relevant, domestic violence- and trauma-informed agencies</w:t>
      </w:r>
      <w:r w:rsidRPr="00FC3961">
        <w:rPr>
          <w:rFonts w:cs="Times New Roman"/>
          <w:iCs/>
          <w:sz w:val="20"/>
          <w:szCs w:val="20"/>
        </w:rPr>
        <w:t xml:space="preserve">: A </w:t>
      </w:r>
      <w:r w:rsidR="007F0BB2" w:rsidRPr="00FC3961">
        <w:rPr>
          <w:rFonts w:cs="Times New Roman"/>
          <w:iCs/>
          <w:sz w:val="20"/>
          <w:szCs w:val="20"/>
        </w:rPr>
        <w:t xml:space="preserve">self-reflection tool. </w:t>
      </w:r>
      <w:r w:rsidRPr="00FC3961">
        <w:rPr>
          <w:sz w:val="20"/>
          <w:szCs w:val="20"/>
        </w:rPr>
        <w:t xml:space="preserve">Retrieved September 15, 2016, from </w:t>
      </w:r>
      <w:hyperlink r:id="rId211" w:history="1">
        <w:r w:rsidRPr="00FC3961">
          <w:rPr>
            <w:rStyle w:val="Hyperlink"/>
            <w:sz w:val="20"/>
            <w:szCs w:val="20"/>
          </w:rPr>
          <w:t>http://www.nationalcenterdvtraumamh.org/wp-content/uploads/2012/03/ACDVTI-Self-Reflection-Tool_NCDVTMH.pdf</w:t>
        </w:r>
      </w:hyperlink>
      <w:r w:rsidRPr="00FC3961">
        <w:rPr>
          <w:sz w:val="20"/>
          <w:szCs w:val="20"/>
        </w:rPr>
        <w:t xml:space="preserve"> </w:t>
      </w:r>
    </w:p>
    <w:p w14:paraId="10B80893" w14:textId="77777777" w:rsidR="008F6EEE" w:rsidRPr="00FC3961" w:rsidRDefault="008F6EEE" w:rsidP="00624997">
      <w:pPr>
        <w:spacing w:after="120"/>
        <w:ind w:left="360" w:hanging="360"/>
        <w:rPr>
          <w:sz w:val="20"/>
          <w:szCs w:val="20"/>
        </w:rPr>
      </w:pPr>
      <w:r w:rsidRPr="00FC3961">
        <w:rPr>
          <w:iCs/>
          <w:sz w:val="20"/>
          <w:szCs w:val="20"/>
        </w:rPr>
        <w:lastRenderedPageBreak/>
        <w:t xml:space="preserve">National Center on Domestic Violence, Trauma &amp; Mental Health. (2013) </w:t>
      </w:r>
      <w:r w:rsidRPr="00FC3961">
        <w:rPr>
          <w:rFonts w:cs="Times New Roman"/>
          <w:iCs/>
          <w:sz w:val="20"/>
          <w:szCs w:val="20"/>
        </w:rPr>
        <w:t xml:space="preserve">Practical </w:t>
      </w:r>
      <w:r w:rsidR="007F0BB2" w:rsidRPr="00FC3961">
        <w:rPr>
          <w:rFonts w:cs="Times New Roman"/>
          <w:iCs/>
          <w:sz w:val="20"/>
          <w:szCs w:val="20"/>
        </w:rPr>
        <w:t>strategies for creating trauma-informed services and organizations</w:t>
      </w:r>
      <w:r w:rsidRPr="00FC3961">
        <w:rPr>
          <w:rFonts w:cs="Times New Roman"/>
          <w:iCs/>
          <w:sz w:val="20"/>
          <w:szCs w:val="20"/>
        </w:rPr>
        <w:t xml:space="preserve"> (webinar). </w:t>
      </w:r>
      <w:r w:rsidRPr="00FC3961">
        <w:rPr>
          <w:sz w:val="20"/>
          <w:szCs w:val="20"/>
        </w:rPr>
        <w:t xml:space="preserve">Retrieved September 1, 2016, from </w:t>
      </w:r>
      <w:hyperlink r:id="rId212" w:history="1">
        <w:r w:rsidRPr="00FC3961">
          <w:rPr>
            <w:rStyle w:val="Hyperlink"/>
            <w:sz w:val="20"/>
            <w:szCs w:val="20"/>
          </w:rPr>
          <w:t>http://www.nationalcenterdvtraumamh.org/trainingta/webinars-seminars/2013-practical-strategies-for-creating-trauma-informed-services-and-organizations/</w:t>
        </w:r>
      </w:hyperlink>
      <w:r w:rsidRPr="00FC3961">
        <w:rPr>
          <w:sz w:val="20"/>
          <w:szCs w:val="20"/>
        </w:rPr>
        <w:t xml:space="preserve"> </w:t>
      </w:r>
    </w:p>
    <w:p w14:paraId="7F2D9EE7" w14:textId="1CE429DF" w:rsidR="00EB1A50" w:rsidRPr="00FC3961" w:rsidRDefault="00EB1A50" w:rsidP="00624997">
      <w:pPr>
        <w:spacing w:after="120"/>
        <w:ind w:left="360" w:hanging="360"/>
        <w:rPr>
          <w:sz w:val="20"/>
          <w:szCs w:val="20"/>
        </w:rPr>
      </w:pPr>
      <w:r w:rsidRPr="00FC3961">
        <w:rPr>
          <w:sz w:val="20"/>
          <w:szCs w:val="20"/>
        </w:rPr>
        <w:t>The National Latin@ Network for Healthy Families and Communities; a project of Casa de Esperanza. (2015) Building Evidence: An Evaluation Toolkit.</w:t>
      </w:r>
      <w:r w:rsidR="00B061B5">
        <w:rPr>
          <w:sz w:val="20"/>
          <w:szCs w:val="20"/>
        </w:rPr>
        <w:t xml:space="preserve"> </w:t>
      </w:r>
      <w:r w:rsidRPr="00FC3961">
        <w:rPr>
          <w:sz w:val="20"/>
          <w:szCs w:val="20"/>
        </w:rPr>
        <w:t xml:space="preserve">Retrieved </w:t>
      </w:r>
      <w:r w:rsidR="00951D98" w:rsidRPr="00FC3961">
        <w:rPr>
          <w:sz w:val="20"/>
          <w:szCs w:val="20"/>
        </w:rPr>
        <w:t>July</w:t>
      </w:r>
      <w:r w:rsidRPr="00FC3961">
        <w:rPr>
          <w:sz w:val="20"/>
          <w:szCs w:val="20"/>
        </w:rPr>
        <w:t xml:space="preserve"> 1, 2016, from </w:t>
      </w:r>
      <w:hyperlink r:id="rId213" w:history="1">
        <w:r w:rsidRPr="00FC3961">
          <w:rPr>
            <w:rStyle w:val="Hyperlink"/>
            <w:sz w:val="20"/>
            <w:szCs w:val="20"/>
          </w:rPr>
          <w:t>http://nationallatinonetwork.org/be-toolkit-home</w:t>
        </w:r>
      </w:hyperlink>
      <w:r w:rsidRPr="00FC3961">
        <w:rPr>
          <w:sz w:val="20"/>
          <w:szCs w:val="20"/>
        </w:rPr>
        <w:t xml:space="preserve"> </w:t>
      </w:r>
    </w:p>
    <w:p w14:paraId="14360A44" w14:textId="77777777" w:rsidR="000204CE" w:rsidRPr="00FC3961" w:rsidRDefault="000204CE" w:rsidP="000204CE">
      <w:pPr>
        <w:spacing w:after="120"/>
        <w:ind w:left="360" w:hanging="360"/>
        <w:rPr>
          <w:sz w:val="20"/>
          <w:szCs w:val="20"/>
        </w:rPr>
      </w:pPr>
      <w:r w:rsidRPr="00FC3961">
        <w:rPr>
          <w:sz w:val="20"/>
          <w:szCs w:val="20"/>
        </w:rPr>
        <w:t xml:space="preserve">National Low Income Housing Coalition. (2015). </w:t>
      </w:r>
      <w:r w:rsidRPr="00FC3961">
        <w:rPr>
          <w:i/>
          <w:sz w:val="20"/>
          <w:szCs w:val="20"/>
        </w:rPr>
        <w:t>Out of Reach 2015</w:t>
      </w:r>
      <w:r w:rsidRPr="00FC3961">
        <w:rPr>
          <w:sz w:val="20"/>
          <w:szCs w:val="20"/>
        </w:rPr>
        <w:t xml:space="preserve">. Washington D.C. Retrieved January 28, 2016, from </w:t>
      </w:r>
      <w:hyperlink r:id="rId214" w:history="1">
        <w:r w:rsidRPr="00FC3961">
          <w:rPr>
            <w:rStyle w:val="Hyperlink"/>
            <w:sz w:val="20"/>
            <w:szCs w:val="20"/>
          </w:rPr>
          <w:t>http://nlihc.org/sites/default/files/oor/OOR_2015_FULL.pdf</w:t>
        </w:r>
      </w:hyperlink>
    </w:p>
    <w:p w14:paraId="699914DB" w14:textId="3D688A51" w:rsidR="004745D4" w:rsidRPr="00FC3961" w:rsidRDefault="004745D4" w:rsidP="004745D4">
      <w:pPr>
        <w:spacing w:after="120"/>
        <w:ind w:left="360" w:hanging="360"/>
        <w:rPr>
          <w:sz w:val="20"/>
          <w:szCs w:val="20"/>
        </w:rPr>
      </w:pPr>
      <w:r w:rsidRPr="00FC3961">
        <w:rPr>
          <w:sz w:val="20"/>
          <w:szCs w:val="20"/>
        </w:rPr>
        <w:t>National Network to End Domestic Violence. (2004</w:t>
      </w:r>
      <w:r w:rsidR="009E2BE5">
        <w:rPr>
          <w:sz w:val="20"/>
          <w:szCs w:val="20"/>
        </w:rPr>
        <w:t>, rev. 2008</w:t>
      </w:r>
      <w:r w:rsidRPr="00FC3961">
        <w:rPr>
          <w:sz w:val="20"/>
          <w:szCs w:val="20"/>
        </w:rPr>
        <w:t xml:space="preserve">). Data security checklist to increase victim safety &amp; privacy. Retrieved </w:t>
      </w:r>
      <w:r>
        <w:rPr>
          <w:sz w:val="20"/>
          <w:szCs w:val="20"/>
        </w:rPr>
        <w:t>January 19, 2018</w:t>
      </w:r>
      <w:r w:rsidRPr="00FC3961">
        <w:rPr>
          <w:sz w:val="20"/>
          <w:szCs w:val="20"/>
        </w:rPr>
        <w:t xml:space="preserve">, from </w:t>
      </w:r>
      <w:hyperlink r:id="rId215" w:history="1">
        <w:r>
          <w:rPr>
            <w:rStyle w:val="Hyperlink"/>
            <w:sz w:val="20"/>
            <w:szCs w:val="20"/>
          </w:rPr>
          <w:t>https://nnedv.org/?mdocs-file=2505</w:t>
        </w:r>
      </w:hyperlink>
    </w:p>
    <w:p w14:paraId="30C20B6C" w14:textId="77777777" w:rsidR="004745D4" w:rsidRPr="00FC3961" w:rsidRDefault="004745D4" w:rsidP="004745D4">
      <w:pPr>
        <w:spacing w:after="120"/>
        <w:ind w:left="360" w:hanging="360"/>
        <w:rPr>
          <w:rFonts w:cs="Times New Roman"/>
          <w:iCs/>
          <w:sz w:val="20"/>
          <w:szCs w:val="20"/>
        </w:rPr>
      </w:pPr>
      <w:r w:rsidRPr="00FC3961">
        <w:rPr>
          <w:rFonts w:cs="Times New Roman"/>
          <w:iCs/>
          <w:sz w:val="20"/>
          <w:szCs w:val="20"/>
        </w:rPr>
        <w:t xml:space="preserve">National Network to End Domestic Violence. (2013). Goal Setting Tool [Worksheet]. Retrieved </w:t>
      </w:r>
      <w:r>
        <w:rPr>
          <w:sz w:val="20"/>
          <w:szCs w:val="20"/>
        </w:rPr>
        <w:t>January 19, 2018</w:t>
      </w:r>
      <w:r w:rsidRPr="00FC3961">
        <w:rPr>
          <w:rFonts w:cs="Times New Roman"/>
          <w:iCs/>
          <w:sz w:val="20"/>
          <w:szCs w:val="20"/>
        </w:rPr>
        <w:t xml:space="preserve">, from </w:t>
      </w:r>
      <w:hyperlink r:id="rId216" w:history="1">
        <w:r>
          <w:rPr>
            <w:rStyle w:val="Hyperlink"/>
            <w:rFonts w:cs="Times New Roman"/>
            <w:iCs/>
            <w:sz w:val="20"/>
            <w:szCs w:val="20"/>
          </w:rPr>
          <w:t>https://nnedv.org/?mdocs-file=8006</w:t>
        </w:r>
      </w:hyperlink>
    </w:p>
    <w:p w14:paraId="1F3CFD5C" w14:textId="17CFCFC9" w:rsidR="004745D4" w:rsidRPr="008C4E78" w:rsidRDefault="004745D4" w:rsidP="004745D4">
      <w:pPr>
        <w:spacing w:after="120"/>
        <w:ind w:left="360" w:hanging="360"/>
        <w:rPr>
          <w:rStyle w:val="Hyperlink"/>
          <w:rFonts w:cs="Times New Roman"/>
          <w:iCs/>
        </w:rPr>
      </w:pPr>
      <w:r w:rsidRPr="00FC3961">
        <w:rPr>
          <w:sz w:val="20"/>
          <w:szCs w:val="20"/>
        </w:rPr>
        <w:t>National Network to End Domestic Violence. (</w:t>
      </w:r>
      <w:r w:rsidR="009E2BE5">
        <w:rPr>
          <w:sz w:val="20"/>
          <w:szCs w:val="20"/>
        </w:rPr>
        <w:t>2013</w:t>
      </w:r>
      <w:r w:rsidRPr="00FC3961">
        <w:rPr>
          <w:sz w:val="20"/>
          <w:szCs w:val="20"/>
        </w:rPr>
        <w:t xml:space="preserve">). Confidentiality: VAWA &amp; FVPSA. Retrieved </w:t>
      </w:r>
      <w:r>
        <w:rPr>
          <w:sz w:val="20"/>
          <w:szCs w:val="20"/>
        </w:rPr>
        <w:t>January 19, 2018</w:t>
      </w:r>
      <w:r w:rsidRPr="00FC3961">
        <w:rPr>
          <w:sz w:val="20"/>
          <w:szCs w:val="20"/>
        </w:rPr>
        <w:t xml:space="preserve">, from </w:t>
      </w:r>
      <w:hyperlink r:id="rId217" w:history="1">
        <w:r w:rsidRPr="00DB00F0">
          <w:rPr>
            <w:rStyle w:val="Hyperlink"/>
            <w:rFonts w:cs="Times New Roman"/>
            <w:iCs/>
            <w:sz w:val="20"/>
            <w:szCs w:val="20"/>
          </w:rPr>
          <w:t>https://nnedv.org/?mdocs-file=6887</w:t>
        </w:r>
      </w:hyperlink>
      <w:r>
        <w:rPr>
          <w:rStyle w:val="Hyperlink"/>
          <w:rFonts w:cs="Times New Roman"/>
          <w:iCs/>
          <w:sz w:val="20"/>
          <w:szCs w:val="20"/>
        </w:rPr>
        <w:t xml:space="preserve"> </w:t>
      </w:r>
    </w:p>
    <w:p w14:paraId="7A477177" w14:textId="77777777" w:rsidR="008F6EEE" w:rsidRPr="00FC3961" w:rsidRDefault="008F6EEE" w:rsidP="00624997">
      <w:pPr>
        <w:spacing w:after="120"/>
        <w:ind w:left="360" w:hanging="360"/>
        <w:rPr>
          <w:sz w:val="20"/>
          <w:szCs w:val="20"/>
        </w:rPr>
      </w:pPr>
      <w:r w:rsidRPr="00FC3961">
        <w:rPr>
          <w:sz w:val="20"/>
          <w:szCs w:val="20"/>
        </w:rPr>
        <w:t xml:space="preserve">National Sexual Violence Resource Center. (2011). Housing, </w:t>
      </w:r>
      <w:r w:rsidR="007F0BB2" w:rsidRPr="00FC3961">
        <w:rPr>
          <w:sz w:val="20"/>
          <w:szCs w:val="20"/>
        </w:rPr>
        <w:t xml:space="preserve">homelessness, and sexual violence statistics </w:t>
      </w:r>
      <w:r w:rsidRPr="00FC3961">
        <w:rPr>
          <w:sz w:val="20"/>
          <w:szCs w:val="20"/>
        </w:rPr>
        <w:t xml:space="preserve">(compiled for the National Sexual Assault Conference in 2011). Retrieved April 21, 2016, from </w:t>
      </w:r>
      <w:hyperlink r:id="rId218" w:history="1">
        <w:r w:rsidRPr="00FC3961">
          <w:rPr>
            <w:rStyle w:val="Hyperlink"/>
            <w:sz w:val="20"/>
            <w:szCs w:val="20"/>
          </w:rPr>
          <w:t>http://www.nsvrc.org/sites/default/files/NSAC11_Handouts/NSAC11_Handout_With_Statistics.pdf</w:t>
        </w:r>
      </w:hyperlink>
    </w:p>
    <w:p w14:paraId="15996EEC"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 xml:space="preserve">Praxis International. (n.d.) The Praxis Safety and Accountability Audit. Retrieved </w:t>
      </w:r>
      <w:r w:rsidR="000A670F" w:rsidRPr="00FC3961">
        <w:rPr>
          <w:rStyle w:val="Hyperlink"/>
          <w:rFonts w:cs="Times New Roman"/>
          <w:iCs/>
          <w:color w:val="auto"/>
          <w:sz w:val="20"/>
          <w:szCs w:val="20"/>
          <w:u w:val="none"/>
        </w:rPr>
        <w:t>December 5</w:t>
      </w:r>
      <w:r w:rsidRPr="00FC3961">
        <w:rPr>
          <w:rStyle w:val="Hyperlink"/>
          <w:rFonts w:cs="Times New Roman"/>
          <w:iCs/>
          <w:color w:val="auto"/>
          <w:sz w:val="20"/>
          <w:szCs w:val="20"/>
          <w:u w:val="none"/>
        </w:rPr>
        <w:t>, 2016, from</w:t>
      </w:r>
      <w:r w:rsidRPr="00FC3961">
        <w:rPr>
          <w:rStyle w:val="Hyperlink"/>
          <w:rFonts w:cs="Times New Roman"/>
          <w:iCs/>
          <w:color w:val="auto"/>
          <w:sz w:val="20"/>
          <w:szCs w:val="20"/>
        </w:rPr>
        <w:t xml:space="preserve"> </w:t>
      </w:r>
      <w:hyperlink r:id="rId219" w:history="1">
        <w:r w:rsidR="0013470F" w:rsidRPr="00FC3961">
          <w:rPr>
            <w:rStyle w:val="Hyperlink"/>
            <w:sz w:val="20"/>
            <w:szCs w:val="20"/>
          </w:rPr>
          <w:t>http://praxisinternational.org/institutional-analysiscommunity-assessment-2/what-is-a-safety-audit/</w:t>
        </w:r>
      </w:hyperlink>
      <w:r w:rsidR="0013470F" w:rsidRPr="00FC3961">
        <w:rPr>
          <w:sz w:val="20"/>
          <w:szCs w:val="20"/>
        </w:rPr>
        <w:t xml:space="preserve"> </w:t>
      </w:r>
    </w:p>
    <w:p w14:paraId="3A4118AB" w14:textId="0F529AD5" w:rsidR="008F6EEE" w:rsidRPr="00FC3961" w:rsidRDefault="008F6EEE" w:rsidP="00624997">
      <w:pPr>
        <w:spacing w:after="120"/>
        <w:ind w:left="360" w:hanging="360"/>
        <w:rPr>
          <w:rFonts w:cs="Times New Roman"/>
          <w:iCs/>
          <w:sz w:val="20"/>
          <w:szCs w:val="20"/>
        </w:rPr>
      </w:pPr>
      <w:r w:rsidRPr="00FC3961">
        <w:rPr>
          <w:rFonts w:cs="Times New Roman"/>
          <w:sz w:val="20"/>
          <w:szCs w:val="20"/>
        </w:rPr>
        <w:t>Sullivan, C. M. (1998). Outcome evaluation strategies for domestic violenc</w:t>
      </w:r>
      <w:r w:rsidR="002A1971" w:rsidRPr="00FC3961">
        <w:rPr>
          <w:rFonts w:cs="Times New Roman"/>
          <w:sz w:val="20"/>
          <w:szCs w:val="20"/>
        </w:rPr>
        <w:t>e programs: A practical guide.</w:t>
      </w:r>
      <w:r w:rsidR="00B061B5">
        <w:rPr>
          <w:rFonts w:cs="Times New Roman"/>
          <w:sz w:val="20"/>
          <w:szCs w:val="20"/>
        </w:rPr>
        <w:t xml:space="preserve"> </w:t>
      </w:r>
      <w:r w:rsidRPr="00FC3961">
        <w:rPr>
          <w:rFonts w:cs="Times New Roman"/>
          <w:iCs/>
          <w:sz w:val="20"/>
          <w:szCs w:val="20"/>
        </w:rPr>
        <w:t xml:space="preserve">Harrisburg, PA: Pennsylvania Coalition Against Domestic Violence. Retrieved January 29, 2016, from </w:t>
      </w:r>
      <w:hyperlink r:id="rId220" w:history="1">
        <w:r w:rsidRPr="00FC3961">
          <w:rPr>
            <w:rStyle w:val="Hyperlink"/>
            <w:rFonts w:cs="Times New Roman"/>
            <w:iCs/>
            <w:sz w:val="20"/>
            <w:szCs w:val="20"/>
          </w:rPr>
          <w:t>http://www.dvevidenceproject.org/wp-content/uploads/PCADV-Sullivan_Outcome_Manual.pdf</w:t>
        </w:r>
      </w:hyperlink>
    </w:p>
    <w:p w14:paraId="6E5C3627"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Sullivan, C.M. (2000) Inviting program participants to complete program evaluation forms [Worksheet]. Domestic Violence Evidence Project of the National Resource Center on Domestic Violence. Retrieved January 29, 2016, from</w:t>
      </w:r>
      <w:r w:rsidRPr="00FC3961">
        <w:rPr>
          <w:rStyle w:val="Hyperlink"/>
          <w:rFonts w:cs="Times New Roman"/>
          <w:iCs/>
          <w:color w:val="auto"/>
          <w:sz w:val="20"/>
          <w:szCs w:val="20"/>
        </w:rPr>
        <w:t xml:space="preserve"> </w:t>
      </w:r>
      <w:hyperlink r:id="rId221" w:history="1">
        <w:r w:rsidRPr="00FC3961">
          <w:rPr>
            <w:rStyle w:val="Hyperlink"/>
            <w:rFonts w:cs="Times New Roman"/>
            <w:iCs/>
            <w:sz w:val="20"/>
            <w:szCs w:val="20"/>
          </w:rPr>
          <w:t>http://www.dvevidenceproject.org/wp-content/uploads/Handout-2-Inviting-Program-Participants-to-Complete-Program-Evaluation-Forms.pdf</w:t>
        </w:r>
      </w:hyperlink>
    </w:p>
    <w:p w14:paraId="629674CC"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 xml:space="preserve">Sullivan, C.M. (2000). Tips for creating a plan with staff for collecting outcome evaluation data [Worksheet]. Domestic Violence Evidence Project of the National Resource Center on Domestic Violence. Retrieved January 29, 2016, from </w:t>
      </w:r>
      <w:hyperlink r:id="rId222" w:history="1">
        <w:r w:rsidRPr="00FC3961">
          <w:rPr>
            <w:rStyle w:val="Hyperlink"/>
            <w:rFonts w:cs="Times New Roman"/>
            <w:iCs/>
            <w:sz w:val="20"/>
            <w:szCs w:val="20"/>
          </w:rPr>
          <w:t>http://www.dvevidenceproject.org/wp-content/uploads/Handout-1-Creating-a-Plan-with-Staff-for-Collecting-Outcome-Data1.pdf</w:t>
        </w:r>
      </w:hyperlink>
    </w:p>
    <w:p w14:paraId="410B8F0D"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Sullivan, C.M. (2009). Evaluation form for shelter residents [Worksheet]. Domestic Violence Evidence Project of the National Resource Center on Domestic Violence. Retrieved January 29, 2016, from</w:t>
      </w:r>
      <w:r w:rsidRPr="00FC3961">
        <w:rPr>
          <w:rStyle w:val="Hyperlink"/>
          <w:rFonts w:cs="Times New Roman"/>
          <w:iCs/>
          <w:color w:val="auto"/>
          <w:sz w:val="20"/>
          <w:szCs w:val="20"/>
        </w:rPr>
        <w:t xml:space="preserve"> </w:t>
      </w:r>
      <w:hyperlink r:id="rId223" w:history="1">
        <w:r w:rsidRPr="00FC3961">
          <w:rPr>
            <w:rStyle w:val="Hyperlink"/>
            <w:rFonts w:cs="Times New Roman"/>
            <w:iCs/>
            <w:sz w:val="20"/>
            <w:szCs w:val="20"/>
          </w:rPr>
          <w:t>http://www.dvevidenceproject.org/wp-content/uploads/DV-ShelterResidentsEvaluationForm.pdf</w:t>
        </w:r>
      </w:hyperlink>
      <w:r w:rsidRPr="00FC3961">
        <w:rPr>
          <w:rStyle w:val="Hyperlink"/>
          <w:rFonts w:cs="Times New Roman"/>
          <w:iCs/>
          <w:sz w:val="20"/>
          <w:szCs w:val="20"/>
        </w:rPr>
        <w:t xml:space="preserve">. </w:t>
      </w:r>
    </w:p>
    <w:p w14:paraId="737BB080" w14:textId="77777777" w:rsidR="008F6EEE" w:rsidRPr="00FC3961" w:rsidRDefault="008F6EEE" w:rsidP="00624997">
      <w:pPr>
        <w:spacing w:after="120"/>
        <w:ind w:left="360" w:hanging="360"/>
        <w:rPr>
          <w:rFonts w:eastAsia="Times New Roman" w:cs="Times New Roman"/>
          <w:sz w:val="20"/>
          <w:szCs w:val="20"/>
        </w:rPr>
      </w:pPr>
      <w:r w:rsidRPr="00FC3961">
        <w:rPr>
          <w:rFonts w:eastAsia="Times New Roman" w:cs="Times New Roman"/>
          <w:sz w:val="20"/>
          <w:szCs w:val="20"/>
        </w:rPr>
        <w:t>Sullivan, C. M. (2011). Evaluating domestic violence support service programs: Waste of time, necessary e</w:t>
      </w:r>
      <w:r w:rsidR="002A1971" w:rsidRPr="00FC3961">
        <w:rPr>
          <w:rFonts w:eastAsia="Times New Roman" w:cs="Times New Roman"/>
          <w:sz w:val="20"/>
          <w:szCs w:val="20"/>
        </w:rPr>
        <w:t>vil, or opportunity for growth?</w:t>
      </w:r>
      <w:r w:rsidRPr="00FC3961">
        <w:rPr>
          <w:rFonts w:eastAsia="Times New Roman" w:cs="Times New Roman"/>
          <w:sz w:val="20"/>
          <w:szCs w:val="20"/>
        </w:rPr>
        <w:t xml:space="preserve"> </w:t>
      </w:r>
      <w:r w:rsidRPr="00FC3961">
        <w:rPr>
          <w:rFonts w:eastAsia="Times New Roman" w:cs="Times New Roman"/>
          <w:i/>
          <w:iCs/>
          <w:sz w:val="20"/>
          <w:szCs w:val="20"/>
        </w:rPr>
        <w:t>Aggression and Violent Behavior</w:t>
      </w:r>
      <w:r w:rsidRPr="00FC3961">
        <w:rPr>
          <w:rFonts w:eastAsia="Times New Roman" w:cs="Times New Roman"/>
          <w:sz w:val="20"/>
          <w:szCs w:val="20"/>
        </w:rPr>
        <w:t xml:space="preserve">, </w:t>
      </w:r>
      <w:r w:rsidRPr="00FC3961">
        <w:rPr>
          <w:rFonts w:eastAsia="Times New Roman" w:cs="Times New Roman"/>
          <w:i/>
          <w:iCs/>
          <w:sz w:val="20"/>
          <w:szCs w:val="20"/>
        </w:rPr>
        <w:t>16</w:t>
      </w:r>
      <w:r w:rsidRPr="00FC3961">
        <w:rPr>
          <w:rFonts w:eastAsia="Times New Roman" w:cs="Times New Roman"/>
          <w:sz w:val="20"/>
          <w:szCs w:val="20"/>
        </w:rPr>
        <w:t xml:space="preserve">(4), 354-360. </w:t>
      </w:r>
      <w:hyperlink r:id="rId224" w:history="1">
        <w:r w:rsidRPr="00FC3961">
          <w:rPr>
            <w:rStyle w:val="Hyperlink"/>
            <w:rFonts w:eastAsia="Times New Roman" w:cs="Times New Roman"/>
            <w:sz w:val="20"/>
            <w:szCs w:val="20"/>
          </w:rPr>
          <w:t>http://dx.doi.org/10.1016/j.avb.2011.04.008</w:t>
        </w:r>
      </w:hyperlink>
    </w:p>
    <w:p w14:paraId="6B2F02FA" w14:textId="77777777" w:rsidR="008F6EEE" w:rsidRPr="00FC3961" w:rsidRDefault="008F6EEE" w:rsidP="00624997">
      <w:pPr>
        <w:spacing w:after="120"/>
        <w:ind w:left="360" w:hanging="360"/>
        <w:rPr>
          <w:rFonts w:eastAsia="Times New Roman" w:cs="Times New Roman"/>
          <w:iCs/>
          <w:sz w:val="20"/>
          <w:szCs w:val="20"/>
        </w:rPr>
      </w:pPr>
      <w:r w:rsidRPr="00FC3961">
        <w:rPr>
          <w:rFonts w:eastAsia="Times New Roman" w:cs="Times New Roman"/>
          <w:sz w:val="20"/>
          <w:szCs w:val="20"/>
        </w:rPr>
        <w:t xml:space="preserve">Sullivan, C. M. (2012, updated 2016). Examining the work of domestic violence programs within a “social and emotional </w:t>
      </w:r>
      <w:r w:rsidR="00573E55">
        <w:rPr>
          <w:rFonts w:eastAsia="Times New Roman" w:cs="Times New Roman"/>
          <w:sz w:val="20"/>
          <w:szCs w:val="20"/>
        </w:rPr>
        <w:t>wellbeing</w:t>
      </w:r>
      <w:r w:rsidRPr="00FC3961">
        <w:rPr>
          <w:rFonts w:eastAsia="Times New Roman" w:cs="Times New Roman"/>
          <w:sz w:val="20"/>
          <w:szCs w:val="20"/>
        </w:rPr>
        <w:t xml:space="preserve"> promotion” conceptual framework. </w:t>
      </w:r>
      <w:r w:rsidRPr="00FC3961">
        <w:rPr>
          <w:rFonts w:eastAsia="Times New Roman" w:cs="Times New Roman"/>
          <w:iCs/>
          <w:sz w:val="20"/>
          <w:szCs w:val="20"/>
        </w:rPr>
        <w:t xml:space="preserve">Harrisburg, PA: National Resource Center on Domestic Violence. Retrieved August 23, 2016 from </w:t>
      </w:r>
      <w:hyperlink r:id="rId225" w:history="1">
        <w:r w:rsidRPr="00FC3961">
          <w:rPr>
            <w:rStyle w:val="Hyperlink"/>
            <w:rFonts w:eastAsia="Times New Roman" w:cs="Times New Roman"/>
            <w:iCs/>
            <w:sz w:val="20"/>
            <w:szCs w:val="20"/>
          </w:rPr>
          <w:t>http://www.dvevidenceproject.org/wp-content/uploads/DVEvidence-Services-ConceptualFramework-2016.pdf</w:t>
        </w:r>
      </w:hyperlink>
    </w:p>
    <w:p w14:paraId="059220FE"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Sullivan, C.M. (2014). Example outcomes for domestic violence programs [Worksheet]. Domestic Violence Evidence Project of the National Resource Center on Domestic Violence. Retrieved January 29, 2016, from</w:t>
      </w:r>
      <w:r w:rsidRPr="00FC3961">
        <w:rPr>
          <w:rStyle w:val="Hyperlink"/>
          <w:rFonts w:cs="Times New Roman"/>
          <w:iCs/>
          <w:color w:val="auto"/>
          <w:sz w:val="20"/>
          <w:szCs w:val="20"/>
        </w:rPr>
        <w:t xml:space="preserve"> </w:t>
      </w:r>
      <w:hyperlink r:id="rId226" w:history="1">
        <w:r w:rsidRPr="00FC3961">
          <w:rPr>
            <w:rStyle w:val="Hyperlink"/>
            <w:rFonts w:cs="Times New Roman"/>
            <w:iCs/>
            <w:sz w:val="20"/>
            <w:szCs w:val="20"/>
          </w:rPr>
          <w:t>http://www.dvevidenceproject.org/wp-content/uploads/Handout-3-Example-Outcomes-for-Domestic-Violence-Programs.pdf</w:t>
        </w:r>
      </w:hyperlink>
    </w:p>
    <w:p w14:paraId="5208609A"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Sullivan, C.M. (2015). Advocacy feedback form for survivors of domestic violence [Worksheet]. Domestic Violence Evidence Project of the National Resource Center on Domestic Violence. Retrieved January 29, 2016, from</w:t>
      </w:r>
      <w:r w:rsidRPr="00FC3961">
        <w:rPr>
          <w:rStyle w:val="Hyperlink"/>
          <w:rFonts w:cs="Times New Roman"/>
          <w:iCs/>
          <w:color w:val="auto"/>
          <w:sz w:val="20"/>
          <w:szCs w:val="20"/>
        </w:rPr>
        <w:t xml:space="preserve"> </w:t>
      </w:r>
      <w:hyperlink r:id="rId227" w:history="1">
        <w:r w:rsidRPr="00FC3961">
          <w:rPr>
            <w:rStyle w:val="Hyperlink"/>
            <w:rFonts w:cs="Times New Roman"/>
            <w:iCs/>
            <w:sz w:val="20"/>
            <w:szCs w:val="20"/>
          </w:rPr>
          <w:t>http://www.dvevidenceproject.org/wp-content/uploads/DV-AdvocacyFeedbackForm1.pdf</w:t>
        </w:r>
      </w:hyperlink>
      <w:r w:rsidRPr="00FC3961">
        <w:rPr>
          <w:rStyle w:val="Hyperlink"/>
          <w:rFonts w:cs="Times New Roman"/>
          <w:iCs/>
          <w:sz w:val="20"/>
          <w:szCs w:val="20"/>
        </w:rPr>
        <w:t xml:space="preserve">. </w:t>
      </w:r>
    </w:p>
    <w:p w14:paraId="266ED3DB"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lastRenderedPageBreak/>
        <w:t>Sullivan, C.M. (n.d.) Individual counseling evaluation form for survivors of sexual assault/abuse [Worksheet]. Domestic Violence Evidence Project of the National Resource Center on Domestic Violence. Retrieved January 29, 2016, from</w:t>
      </w:r>
      <w:r w:rsidRPr="00FC3961">
        <w:rPr>
          <w:rFonts w:cs="Times New Roman"/>
          <w:sz w:val="20"/>
          <w:szCs w:val="20"/>
        </w:rPr>
        <w:t xml:space="preserve"> </w:t>
      </w:r>
      <w:hyperlink r:id="rId228" w:history="1">
        <w:r w:rsidRPr="00FC3961">
          <w:rPr>
            <w:rStyle w:val="Hyperlink"/>
            <w:rFonts w:cs="Times New Roman"/>
            <w:iCs/>
            <w:sz w:val="20"/>
            <w:szCs w:val="20"/>
          </w:rPr>
          <w:t>http://www.dvevidenceproject.org/wp-content/uploads/SA-IndividualCounselingEvaluationForm.pdf</w:t>
        </w:r>
      </w:hyperlink>
    </w:p>
    <w:p w14:paraId="04C23F38"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Sullivan, C.M. (n.d.) Parenting support group evaluation form for survivors of domestic violence [Worksheet]. Domestic Violence Evidence Project of the National Resource Center on Domestic Violence. Retrieved January 29, 2016, from</w:t>
      </w:r>
      <w:r w:rsidRPr="00FC3961">
        <w:rPr>
          <w:rStyle w:val="Hyperlink"/>
          <w:rFonts w:cs="Times New Roman"/>
          <w:iCs/>
          <w:color w:val="auto"/>
          <w:sz w:val="20"/>
          <w:szCs w:val="20"/>
        </w:rPr>
        <w:t xml:space="preserve"> </w:t>
      </w:r>
      <w:hyperlink r:id="rId229" w:history="1">
        <w:r w:rsidRPr="00FC3961">
          <w:rPr>
            <w:rStyle w:val="Hyperlink"/>
            <w:rFonts w:cs="Times New Roman"/>
            <w:iCs/>
            <w:sz w:val="20"/>
            <w:szCs w:val="20"/>
          </w:rPr>
          <w:t>http://www.dvevidenceproject.org/wp-content/uploads/DV-ParentingSupportGroupEvaluationForm.pdf</w:t>
        </w:r>
      </w:hyperlink>
    </w:p>
    <w:p w14:paraId="2B0005D6" w14:textId="77777777" w:rsidR="008F6EEE" w:rsidRPr="00FC3961" w:rsidRDefault="008F6EEE" w:rsidP="00624997">
      <w:pPr>
        <w:spacing w:after="120"/>
        <w:ind w:left="360" w:hanging="360"/>
        <w:rPr>
          <w:rStyle w:val="Hyperlink"/>
          <w:rFonts w:cs="Times New Roman"/>
          <w:iCs/>
          <w:sz w:val="20"/>
          <w:szCs w:val="20"/>
        </w:rPr>
      </w:pPr>
      <w:r w:rsidRPr="00FC3961">
        <w:rPr>
          <w:rStyle w:val="Hyperlink"/>
          <w:rFonts w:cs="Times New Roman"/>
          <w:iCs/>
          <w:color w:val="auto"/>
          <w:sz w:val="20"/>
          <w:szCs w:val="20"/>
          <w:u w:val="none"/>
        </w:rPr>
        <w:t>Sullivan, C.M. (n.d.) Support group evaluation form for survivors of sexual assault/abuse [Worksheet]. Domestic Violence Evidence Project of the National Resource Center on Domestic Violence. Retrieved January 29, 2016, from</w:t>
      </w:r>
      <w:r w:rsidRPr="00FC3961">
        <w:rPr>
          <w:rStyle w:val="Hyperlink"/>
          <w:rFonts w:cs="Times New Roman"/>
          <w:iCs/>
          <w:color w:val="auto"/>
          <w:sz w:val="20"/>
          <w:szCs w:val="20"/>
        </w:rPr>
        <w:t xml:space="preserve"> </w:t>
      </w:r>
      <w:hyperlink r:id="rId230" w:history="1">
        <w:r w:rsidRPr="00FC3961">
          <w:rPr>
            <w:rStyle w:val="Hyperlink"/>
            <w:rFonts w:cs="Times New Roman"/>
            <w:iCs/>
            <w:sz w:val="20"/>
            <w:szCs w:val="20"/>
          </w:rPr>
          <w:t>http://www.dvevidenceproject.org/wp-content/uploads/SA-SupportGroupEvaluationForm.pdf</w:t>
        </w:r>
      </w:hyperlink>
    </w:p>
    <w:p w14:paraId="3AECA8F3" w14:textId="77777777" w:rsidR="008F6EEE" w:rsidRPr="00FC3961" w:rsidRDefault="008F6EEE" w:rsidP="00624997">
      <w:pPr>
        <w:spacing w:after="120"/>
        <w:ind w:left="360" w:hanging="360"/>
        <w:rPr>
          <w:rFonts w:cs="Times New Roman"/>
          <w:iCs/>
          <w:sz w:val="20"/>
          <w:szCs w:val="20"/>
        </w:rPr>
      </w:pPr>
      <w:r w:rsidRPr="00FC3961">
        <w:rPr>
          <w:rFonts w:eastAsia="Times New Roman" w:cs="Times New Roman"/>
          <w:sz w:val="20"/>
          <w:szCs w:val="20"/>
        </w:rPr>
        <w:t xml:space="preserve">Sullivan, C. M., &amp; Coats, S. (2000). Outcome evaluation strategies for sexual assault service programs: A practical guide. </w:t>
      </w:r>
      <w:r w:rsidRPr="00FC3961">
        <w:rPr>
          <w:rFonts w:eastAsia="Times New Roman" w:cs="Times New Roman"/>
          <w:iCs/>
          <w:sz w:val="20"/>
          <w:szCs w:val="20"/>
        </w:rPr>
        <w:t>Michigan Coalition Against Sexual and Domestic Violence</w:t>
      </w:r>
      <w:r w:rsidRPr="00FC3961">
        <w:rPr>
          <w:rFonts w:eastAsia="Times New Roman" w:cs="Times New Roman"/>
          <w:sz w:val="20"/>
          <w:szCs w:val="20"/>
        </w:rPr>
        <w:t xml:space="preserve">. </w:t>
      </w:r>
      <w:r w:rsidRPr="00FC3961">
        <w:rPr>
          <w:rFonts w:cs="Times New Roman"/>
          <w:iCs/>
          <w:sz w:val="20"/>
          <w:szCs w:val="20"/>
        </w:rPr>
        <w:t xml:space="preserve">Retrieved January 29, 2016, from </w:t>
      </w:r>
      <w:hyperlink r:id="rId231" w:history="1">
        <w:r w:rsidRPr="00FC3961">
          <w:rPr>
            <w:rStyle w:val="Hyperlink"/>
            <w:rFonts w:cs="Times New Roman"/>
            <w:iCs/>
            <w:sz w:val="20"/>
            <w:szCs w:val="20"/>
          </w:rPr>
          <w:t>http://www.dvevidenceproject.org/wp-content/uploads/MCADSV_Sullivan-Outcome_Evaluations_Guide.pdf</w:t>
        </w:r>
      </w:hyperlink>
    </w:p>
    <w:p w14:paraId="241A53B0" w14:textId="77777777" w:rsidR="008F6EEE" w:rsidRPr="00FC3961" w:rsidRDefault="008F6EEE" w:rsidP="00624997">
      <w:pPr>
        <w:spacing w:after="120"/>
        <w:ind w:left="360" w:hanging="360"/>
        <w:rPr>
          <w:rFonts w:cs="Times New Roman"/>
          <w:iCs/>
          <w:sz w:val="20"/>
          <w:szCs w:val="20"/>
        </w:rPr>
      </w:pPr>
      <w:r w:rsidRPr="00FC3961">
        <w:rPr>
          <w:rFonts w:cs="Times New Roman"/>
          <w:iCs/>
          <w:sz w:val="20"/>
          <w:szCs w:val="20"/>
        </w:rPr>
        <w:t xml:space="preserve">Sullivan, C.M. &amp; Goodman, L. (2015). A guide for using the Trauma Informed Practices (TIP) Scales. Retrieved January 29, 2016, from </w:t>
      </w:r>
      <w:hyperlink r:id="rId232" w:history="1">
        <w:r w:rsidRPr="00FC3961">
          <w:rPr>
            <w:rStyle w:val="Hyperlink"/>
            <w:rFonts w:cs="Times New Roman"/>
            <w:iCs/>
            <w:sz w:val="20"/>
            <w:szCs w:val="20"/>
          </w:rPr>
          <w:t>http://www.dvevidenceproject.org/wp-content/uploads/Trauma-Informed-Practice-English-version1.pdf</w:t>
        </w:r>
      </w:hyperlink>
      <w:r w:rsidRPr="00FC3961">
        <w:rPr>
          <w:rStyle w:val="Hyperlink"/>
          <w:rFonts w:cs="Times New Roman"/>
          <w:iCs/>
          <w:sz w:val="20"/>
          <w:szCs w:val="20"/>
        </w:rPr>
        <w:t xml:space="preserve"> (English version) &amp; </w:t>
      </w:r>
      <w:hyperlink r:id="rId233" w:history="1">
        <w:r w:rsidRPr="00FC3961">
          <w:rPr>
            <w:rStyle w:val="Hyperlink"/>
            <w:rFonts w:cs="Times New Roman"/>
            <w:iCs/>
            <w:sz w:val="20"/>
            <w:szCs w:val="20"/>
          </w:rPr>
          <w:t>http://www.dvevidenceproject.org/wp-content/uploads/Trauma-Informed-Practice-Spanish-version1.pdf</w:t>
        </w:r>
      </w:hyperlink>
      <w:r w:rsidRPr="00FC3961">
        <w:rPr>
          <w:rStyle w:val="Hyperlink"/>
          <w:rFonts w:cs="Times New Roman"/>
          <w:iCs/>
          <w:sz w:val="20"/>
          <w:szCs w:val="20"/>
        </w:rPr>
        <w:t xml:space="preserve"> (Spanish version)</w:t>
      </w:r>
    </w:p>
    <w:p w14:paraId="21093F83" w14:textId="571805D8" w:rsidR="008F6EEE" w:rsidRPr="00FC3961" w:rsidRDefault="008F6EEE" w:rsidP="00624997">
      <w:pPr>
        <w:spacing w:after="120"/>
        <w:ind w:left="360" w:hanging="360"/>
        <w:rPr>
          <w:rFonts w:eastAsia="Calibri" w:cs="Times New Roman"/>
          <w:i/>
          <w:color w:val="0000FF"/>
          <w:sz w:val="20"/>
          <w:szCs w:val="20"/>
          <w:u w:val="single"/>
        </w:rPr>
      </w:pPr>
      <w:r w:rsidRPr="00FC3961">
        <w:rPr>
          <w:rFonts w:eastAsia="Calibri" w:cs="Times New Roman"/>
          <w:sz w:val="20"/>
          <w:szCs w:val="20"/>
        </w:rPr>
        <w:t>Taylor, S. E. (2011).</w:t>
      </w:r>
      <w:r w:rsidR="00B061B5">
        <w:rPr>
          <w:rFonts w:eastAsia="Calibri" w:cs="Times New Roman"/>
          <w:i/>
          <w:sz w:val="20"/>
          <w:szCs w:val="20"/>
        </w:rPr>
        <w:t xml:space="preserve"> </w:t>
      </w:r>
      <w:r w:rsidRPr="00FC3961">
        <w:rPr>
          <w:rFonts w:eastAsia="Calibri" w:cs="Times New Roman"/>
          <w:sz w:val="20"/>
          <w:szCs w:val="20"/>
        </w:rPr>
        <w:t>Envisioning the future and self-regulation.</w:t>
      </w:r>
      <w:r w:rsidR="00B061B5">
        <w:rPr>
          <w:rFonts w:eastAsia="Calibri" w:cs="Times New Roman"/>
          <w:sz w:val="20"/>
          <w:szCs w:val="20"/>
        </w:rPr>
        <w:t xml:space="preserve"> </w:t>
      </w:r>
      <w:r w:rsidRPr="00FC3961">
        <w:rPr>
          <w:rFonts w:eastAsia="Calibri" w:cs="Times New Roman"/>
          <w:sz w:val="20"/>
          <w:szCs w:val="20"/>
        </w:rPr>
        <w:t>In M. Bar (Ed.),</w:t>
      </w:r>
      <w:r w:rsidRPr="00FC3961">
        <w:rPr>
          <w:rFonts w:eastAsia="Calibri" w:cs="Times New Roman"/>
          <w:i/>
          <w:sz w:val="20"/>
          <w:szCs w:val="20"/>
        </w:rPr>
        <w:t xml:space="preserve"> Predictions in the Brain: Using Our Past to Prepare for the Future </w:t>
      </w:r>
      <w:r w:rsidRPr="00FC3961">
        <w:rPr>
          <w:rFonts w:eastAsia="Calibri" w:cs="Times New Roman"/>
          <w:sz w:val="20"/>
          <w:szCs w:val="20"/>
        </w:rPr>
        <w:t>(pp. 134-143). New York:</w:t>
      </w:r>
      <w:r w:rsidR="00B061B5">
        <w:rPr>
          <w:rFonts w:eastAsia="Calibri" w:cs="Times New Roman"/>
          <w:sz w:val="20"/>
          <w:szCs w:val="20"/>
        </w:rPr>
        <w:t xml:space="preserve"> </w:t>
      </w:r>
      <w:r w:rsidRPr="00FC3961">
        <w:rPr>
          <w:rFonts w:eastAsia="Calibri" w:cs="Times New Roman"/>
          <w:sz w:val="20"/>
          <w:szCs w:val="20"/>
        </w:rPr>
        <w:t xml:space="preserve">Oxford University Press. Retrieved February 1, 2016, from </w:t>
      </w:r>
      <w:hyperlink r:id="rId234" w:history="1">
        <w:r w:rsidRPr="00FC3961">
          <w:rPr>
            <w:rStyle w:val="Hyperlink"/>
            <w:sz w:val="20"/>
            <w:szCs w:val="20"/>
          </w:rPr>
          <w:t>https://taylorlab.psych.ucla.edu/wp-content/uploads/sites/5/2014/11/2011_Envisioning-the-Future-and-Self-Regulation.pdf</w:t>
        </w:r>
      </w:hyperlink>
    </w:p>
    <w:p w14:paraId="7AD63D62" w14:textId="0A4EA2C5" w:rsidR="008F6EEE" w:rsidRPr="00FC3961" w:rsidRDefault="008F6EEE" w:rsidP="00624997">
      <w:pPr>
        <w:spacing w:after="120"/>
        <w:ind w:left="360" w:hanging="360"/>
        <w:rPr>
          <w:rStyle w:val="Hyperlink"/>
          <w:sz w:val="20"/>
          <w:szCs w:val="20"/>
        </w:rPr>
      </w:pPr>
      <w:r w:rsidRPr="00FC3961">
        <w:rPr>
          <w:sz w:val="20"/>
          <w:szCs w:val="20"/>
        </w:rPr>
        <w:t xml:space="preserve">Taylor, S. E., &amp; Sherman, D. K. (2008). Self-enhancement and self-affirmation: The consequences of positive self-thoughts for motivation and health. In W. Gardner &amp; J. Shah (Eds.) </w:t>
      </w:r>
      <w:r w:rsidRPr="00FC3961">
        <w:rPr>
          <w:i/>
          <w:sz w:val="20"/>
          <w:szCs w:val="20"/>
        </w:rPr>
        <w:t xml:space="preserve">Handbook of Motivation Science </w:t>
      </w:r>
      <w:r w:rsidRPr="00FC3961">
        <w:rPr>
          <w:sz w:val="20"/>
          <w:szCs w:val="20"/>
        </w:rPr>
        <w:t>(pp. 57-70). New York, NY: Guilford.</w:t>
      </w:r>
      <w:r w:rsidR="00B061B5">
        <w:rPr>
          <w:sz w:val="20"/>
          <w:szCs w:val="20"/>
        </w:rPr>
        <w:t xml:space="preserve"> </w:t>
      </w:r>
      <w:r w:rsidRPr="00FC3961">
        <w:rPr>
          <w:sz w:val="20"/>
          <w:szCs w:val="20"/>
        </w:rPr>
        <w:t xml:space="preserve">Retrieved February 1, 2016, from </w:t>
      </w:r>
      <w:hyperlink r:id="rId235" w:history="1">
        <w:r w:rsidRPr="00FC3961">
          <w:rPr>
            <w:rStyle w:val="Hyperlink"/>
            <w:sz w:val="20"/>
            <w:szCs w:val="20"/>
          </w:rPr>
          <w:t>https://taylorlab.psych.ucla.edu/wp-content/uploads/sites/5/2014/11/2008_Self-Enhancement-Self-Affirmation.pdf</w:t>
        </w:r>
      </w:hyperlink>
    </w:p>
    <w:p w14:paraId="07FDCCAB" w14:textId="77777777" w:rsidR="00E23BD2" w:rsidRPr="00FC3961" w:rsidRDefault="00E23BD2" w:rsidP="00E23BD2">
      <w:pPr>
        <w:spacing w:after="120"/>
        <w:ind w:left="360" w:hanging="360"/>
        <w:rPr>
          <w:rFonts w:eastAsia="Times New Roman" w:cs="Times New Roman"/>
          <w:sz w:val="20"/>
          <w:szCs w:val="20"/>
        </w:rPr>
      </w:pPr>
      <w:r w:rsidRPr="00FC3961">
        <w:rPr>
          <w:rFonts w:eastAsia="Times New Roman" w:cs="Times New Roman"/>
          <w:sz w:val="20"/>
          <w:szCs w:val="20"/>
        </w:rPr>
        <w:t xml:space="preserve">Thomas, K. A., Goodman, L., &amp; Putnins, S. (2015). “I have lost everything”: Trade-offs of seeking safety from intimate partner violence. </w:t>
      </w:r>
      <w:r w:rsidRPr="00FC3961">
        <w:rPr>
          <w:rFonts w:eastAsia="Times New Roman" w:cs="Times New Roman"/>
          <w:i/>
          <w:iCs/>
          <w:sz w:val="20"/>
          <w:szCs w:val="20"/>
        </w:rPr>
        <w:t>American journal of orthopsychiatry</w:t>
      </w:r>
      <w:r w:rsidRPr="00FC3961">
        <w:rPr>
          <w:rFonts w:eastAsia="Times New Roman" w:cs="Times New Roman"/>
          <w:sz w:val="20"/>
          <w:szCs w:val="20"/>
        </w:rPr>
        <w:t xml:space="preserve">, </w:t>
      </w:r>
      <w:r w:rsidRPr="00FC3961">
        <w:rPr>
          <w:rFonts w:eastAsia="Times New Roman" w:cs="Times New Roman"/>
          <w:i/>
          <w:iCs/>
          <w:sz w:val="20"/>
          <w:szCs w:val="20"/>
        </w:rPr>
        <w:t>85</w:t>
      </w:r>
      <w:r w:rsidRPr="00FC3961">
        <w:rPr>
          <w:rFonts w:eastAsia="Times New Roman" w:cs="Times New Roman"/>
          <w:sz w:val="20"/>
          <w:szCs w:val="20"/>
        </w:rPr>
        <w:t xml:space="preserve">(2), 170-180. Retrieved August 23, 2016, from </w:t>
      </w:r>
      <w:hyperlink r:id="rId236" w:history="1">
        <w:r w:rsidRPr="00FC3961">
          <w:rPr>
            <w:rStyle w:val="Hyperlink"/>
            <w:rFonts w:eastAsia="Times New Roman" w:cs="Times New Roman"/>
            <w:sz w:val="20"/>
            <w:szCs w:val="20"/>
          </w:rPr>
          <w:t>http://www.ncbi.nlm.nih.gov/pubmed/25580522</w:t>
        </w:r>
      </w:hyperlink>
    </w:p>
    <w:p w14:paraId="2EA17D89" w14:textId="77777777" w:rsidR="008F6EEE" w:rsidRPr="00FC3961" w:rsidRDefault="008F6EEE" w:rsidP="00624997">
      <w:pPr>
        <w:spacing w:after="120"/>
        <w:ind w:left="360" w:hanging="360"/>
        <w:rPr>
          <w:sz w:val="20"/>
          <w:szCs w:val="20"/>
        </w:rPr>
      </w:pPr>
      <w:r w:rsidRPr="00FC3961">
        <w:rPr>
          <w:sz w:val="20"/>
          <w:szCs w:val="20"/>
        </w:rPr>
        <w:t xml:space="preserve">U.S. Department of Housing and Urban Development. (2004). 2004 HMIS </w:t>
      </w:r>
      <w:r w:rsidR="00102272" w:rsidRPr="00FC3961">
        <w:rPr>
          <w:sz w:val="20"/>
          <w:szCs w:val="20"/>
        </w:rPr>
        <w:t>data and technical standards F</w:t>
      </w:r>
      <w:r w:rsidR="002A1971" w:rsidRPr="00FC3961">
        <w:rPr>
          <w:sz w:val="20"/>
          <w:szCs w:val="20"/>
        </w:rPr>
        <w:t>inal Notice (</w:t>
      </w:r>
      <w:r w:rsidRPr="00FC3961">
        <w:rPr>
          <w:sz w:val="20"/>
          <w:szCs w:val="20"/>
        </w:rPr>
        <w:t xml:space="preserve">July 2004). Retrieved April 21, 2016, from </w:t>
      </w:r>
      <w:hyperlink r:id="rId237" w:history="1">
        <w:r w:rsidRPr="00FC3961">
          <w:rPr>
            <w:rStyle w:val="Hyperlink"/>
            <w:sz w:val="20"/>
            <w:szCs w:val="20"/>
          </w:rPr>
          <w:t>https://www.hudexchange.info/resource/1318/2004-hmis-data-and-technical-standards-final-notice/</w:t>
        </w:r>
      </w:hyperlink>
    </w:p>
    <w:p w14:paraId="0459BA34" w14:textId="77777777" w:rsidR="008F6EEE" w:rsidRPr="00FC3961" w:rsidRDefault="008F6EEE" w:rsidP="00624997">
      <w:pPr>
        <w:spacing w:after="120"/>
        <w:ind w:left="360" w:hanging="360"/>
        <w:rPr>
          <w:sz w:val="20"/>
          <w:szCs w:val="20"/>
        </w:rPr>
      </w:pPr>
      <w:r w:rsidRPr="00FC3961">
        <w:rPr>
          <w:sz w:val="20"/>
          <w:szCs w:val="20"/>
        </w:rPr>
        <w:t xml:space="preserve">U.S. Department of Housing and Urban Development. (2011). Homeless Emergency Assistance and Rapid Transition to Housing (HEARTH): Emergency Solutions Grants (ESG) Program and Consolidated Plan Conforming Amendments. </w:t>
      </w:r>
      <w:r w:rsidR="00AC3F8D" w:rsidRPr="00FC3961">
        <w:rPr>
          <w:sz w:val="20"/>
          <w:szCs w:val="20"/>
        </w:rPr>
        <w:t>(</w:t>
      </w:r>
      <w:r w:rsidR="00AC3F8D" w:rsidRPr="00FC3961">
        <w:rPr>
          <w:b/>
          <w:i/>
          <w:sz w:val="20"/>
          <w:szCs w:val="20"/>
        </w:rPr>
        <w:t>ESG Interim Rule</w:t>
      </w:r>
      <w:r w:rsidR="00AC3F8D" w:rsidRPr="00FC3961">
        <w:rPr>
          <w:sz w:val="20"/>
          <w:szCs w:val="20"/>
        </w:rPr>
        <w:t xml:space="preserve">). </w:t>
      </w:r>
      <w:r w:rsidRPr="00FC3961">
        <w:rPr>
          <w:sz w:val="20"/>
          <w:szCs w:val="20"/>
        </w:rPr>
        <w:t xml:space="preserve">Retrieved April 21, 2016, from </w:t>
      </w:r>
      <w:hyperlink r:id="rId238" w:history="1">
        <w:r w:rsidRPr="00FC3961">
          <w:rPr>
            <w:rStyle w:val="Hyperlink"/>
            <w:sz w:val="20"/>
            <w:szCs w:val="20"/>
          </w:rPr>
          <w:t>https://www.hudexchange.info/resource/1927/hearth-esg-program-and-consolidated-plan-conforming-amendments/</w:t>
        </w:r>
      </w:hyperlink>
    </w:p>
    <w:p w14:paraId="014910AC" w14:textId="77777777" w:rsidR="00AB33EC" w:rsidRPr="00FC3961" w:rsidRDefault="00AB33EC" w:rsidP="00AB33EC">
      <w:pPr>
        <w:spacing w:before="120" w:after="120"/>
        <w:ind w:left="360" w:hanging="360"/>
        <w:rPr>
          <w:sz w:val="20"/>
          <w:szCs w:val="20"/>
        </w:rPr>
      </w:pPr>
      <w:r w:rsidRPr="00FC3961">
        <w:rPr>
          <w:sz w:val="20"/>
          <w:szCs w:val="20"/>
        </w:rPr>
        <w:t xml:space="preserve">U.S. Department of Housing and Urban Development. (2011). </w:t>
      </w:r>
      <w:r w:rsidRPr="00FC3961">
        <w:rPr>
          <w:i/>
          <w:sz w:val="20"/>
          <w:szCs w:val="20"/>
        </w:rPr>
        <w:t>Homeless Emergency Assistance and Rapid Transition to Housing (HEARTH): Emergency Solutions Grants (ESG) Program and Consolidated Plan Conforming Amendments. (</w:t>
      </w:r>
      <w:r w:rsidRPr="00FC3961">
        <w:rPr>
          <w:b/>
          <w:i/>
          <w:sz w:val="20"/>
          <w:szCs w:val="20"/>
        </w:rPr>
        <w:t>ESG Interim Rule</w:t>
      </w:r>
      <w:r w:rsidRPr="00FC3961">
        <w:rPr>
          <w:i/>
          <w:sz w:val="20"/>
          <w:szCs w:val="20"/>
        </w:rPr>
        <w:t xml:space="preserve">). </w:t>
      </w:r>
      <w:r w:rsidRPr="00FC3961">
        <w:rPr>
          <w:sz w:val="20"/>
          <w:szCs w:val="20"/>
        </w:rPr>
        <w:t xml:space="preserve">Retrieved March 8, 2016, from </w:t>
      </w:r>
      <w:hyperlink r:id="rId239" w:history="1">
        <w:r w:rsidRPr="00FC3961">
          <w:rPr>
            <w:color w:val="0000FF" w:themeColor="hyperlink"/>
            <w:sz w:val="20"/>
            <w:szCs w:val="20"/>
            <w:u w:val="single"/>
          </w:rPr>
          <w:t>https://www.hudexchange.info/resource/1927/hearth-esg-program-and-consolidated-plan-conforming-amendments/</w:t>
        </w:r>
      </w:hyperlink>
    </w:p>
    <w:p w14:paraId="6B11374D" w14:textId="77777777" w:rsidR="00AB33EC" w:rsidRPr="00FC3961" w:rsidRDefault="00AB33EC" w:rsidP="00AB33EC">
      <w:pPr>
        <w:spacing w:after="120"/>
        <w:ind w:left="360" w:hanging="360"/>
        <w:rPr>
          <w:rFonts w:eastAsia="Times New Roman" w:cs="Times New Roman"/>
          <w:color w:val="0000FF" w:themeColor="hyperlink"/>
          <w:sz w:val="20"/>
          <w:szCs w:val="20"/>
          <w:u w:val="single"/>
        </w:rPr>
      </w:pPr>
      <w:r w:rsidRPr="00FC3961">
        <w:rPr>
          <w:rFonts w:eastAsia="Times New Roman" w:cs="Times New Roman"/>
          <w:sz w:val="20"/>
          <w:szCs w:val="20"/>
        </w:rPr>
        <w:t xml:space="preserve">U.S. Department of Housing and Urban Development. (2012). </w:t>
      </w:r>
      <w:r w:rsidRPr="00FC3961">
        <w:rPr>
          <w:rFonts w:eastAsia="Times New Roman" w:cs="Times New Roman"/>
          <w:i/>
          <w:sz w:val="20"/>
          <w:szCs w:val="20"/>
        </w:rPr>
        <w:t>CoC Program Interim Rule (Formatted Version)</w:t>
      </w:r>
      <w:r w:rsidRPr="00FC3961">
        <w:rPr>
          <w:rFonts w:eastAsia="Times New Roman" w:cs="Times New Roman"/>
          <w:sz w:val="20"/>
          <w:szCs w:val="20"/>
        </w:rPr>
        <w:t xml:space="preserve">. Retrieved March 8, 2016, from </w:t>
      </w:r>
      <w:hyperlink r:id="rId240" w:history="1">
        <w:r w:rsidRPr="00FC3961">
          <w:rPr>
            <w:rFonts w:eastAsia="Times New Roman" w:cs="Times New Roman"/>
            <w:color w:val="0000FF" w:themeColor="hyperlink"/>
            <w:sz w:val="20"/>
            <w:szCs w:val="20"/>
            <w:u w:val="single"/>
          </w:rPr>
          <w:t>https://www.hudexchange.info/resource/2035/coc-program-interim-rule-formatted-version/</w:t>
        </w:r>
      </w:hyperlink>
    </w:p>
    <w:p w14:paraId="0E83743F" w14:textId="77777777" w:rsidR="000E76C2" w:rsidRPr="00FC3961" w:rsidRDefault="000E76C2" w:rsidP="00624997">
      <w:pPr>
        <w:spacing w:after="120"/>
        <w:ind w:left="360" w:hanging="360"/>
        <w:rPr>
          <w:rFonts w:cs="Times New Roman"/>
          <w:sz w:val="20"/>
          <w:szCs w:val="20"/>
        </w:rPr>
      </w:pPr>
      <w:r w:rsidRPr="00FC3961">
        <w:rPr>
          <w:rFonts w:cs="Times New Roman"/>
          <w:sz w:val="20"/>
          <w:szCs w:val="20"/>
        </w:rPr>
        <w:t xml:space="preserve">U.S. Department of Housing and Urban Development. (2013). Rapid Rehousing: </w:t>
      </w:r>
      <w:r w:rsidR="004B11FB">
        <w:rPr>
          <w:rFonts w:cs="Times New Roman"/>
          <w:sz w:val="20"/>
          <w:szCs w:val="20"/>
        </w:rPr>
        <w:t>ESG vs. CoC</w:t>
      </w:r>
      <w:r w:rsidRPr="00FC3961">
        <w:rPr>
          <w:rFonts w:cs="Times New Roman"/>
          <w:sz w:val="20"/>
          <w:szCs w:val="20"/>
        </w:rPr>
        <w:t xml:space="preserve"> Guide. Retrieved January 29, 2016, from </w:t>
      </w:r>
      <w:hyperlink r:id="rId241" w:history="1">
        <w:r w:rsidRPr="00FC3961">
          <w:rPr>
            <w:rStyle w:val="Hyperlink"/>
            <w:rFonts w:cs="Times New Roman"/>
            <w:sz w:val="20"/>
            <w:szCs w:val="20"/>
          </w:rPr>
          <w:t>https://www.hudexchange.info/resource/2889/rapid-rehousing-esg-vs-coc/</w:t>
        </w:r>
      </w:hyperlink>
      <w:r w:rsidRPr="00FC3961">
        <w:rPr>
          <w:rFonts w:cs="Times New Roman"/>
          <w:sz w:val="20"/>
          <w:szCs w:val="20"/>
        </w:rPr>
        <w:t xml:space="preserve"> </w:t>
      </w:r>
    </w:p>
    <w:p w14:paraId="640F49DC" w14:textId="77777777" w:rsidR="008F6EEE" w:rsidRPr="00FC3961" w:rsidRDefault="008F6EEE" w:rsidP="00624997">
      <w:pPr>
        <w:spacing w:after="120"/>
        <w:ind w:left="360" w:hanging="360"/>
        <w:rPr>
          <w:sz w:val="20"/>
          <w:szCs w:val="20"/>
        </w:rPr>
      </w:pPr>
      <w:r w:rsidRPr="00FC3961">
        <w:rPr>
          <w:sz w:val="20"/>
          <w:szCs w:val="20"/>
        </w:rPr>
        <w:t xml:space="preserve">U.S. Department of Housing and Urban Development. (2014). </w:t>
      </w:r>
      <w:r w:rsidR="002A1971" w:rsidRPr="00FC3961">
        <w:rPr>
          <w:sz w:val="20"/>
          <w:szCs w:val="20"/>
        </w:rPr>
        <w:t>Notice CPD-14-012: Prioritizing persons experiencing chronic homelessness in permanent supportive housing and recordkeeping requirements for documenting chronic homeless status</w:t>
      </w:r>
      <w:r w:rsidRPr="00FC3961">
        <w:rPr>
          <w:i/>
          <w:sz w:val="20"/>
          <w:szCs w:val="20"/>
        </w:rPr>
        <w:t xml:space="preserve">. </w:t>
      </w:r>
      <w:r w:rsidRPr="00FC3961">
        <w:rPr>
          <w:sz w:val="20"/>
          <w:szCs w:val="20"/>
        </w:rPr>
        <w:t xml:space="preserve">Retrieved April 21, 2016, from </w:t>
      </w:r>
      <w:hyperlink r:id="rId242" w:history="1">
        <w:r w:rsidRPr="00FC3961">
          <w:rPr>
            <w:rStyle w:val="Hyperlink"/>
            <w:sz w:val="20"/>
            <w:szCs w:val="20"/>
          </w:rPr>
          <w:t>https://www.hudexchange.info/resource/3897/notice-cpd-14-012-prioritizing-persons-experiencing-chronic-homelessness-in-psh-and-recordkeeping-requirements/</w:t>
        </w:r>
      </w:hyperlink>
    </w:p>
    <w:p w14:paraId="399166DF" w14:textId="423AD2C5" w:rsidR="008F6EEE" w:rsidRPr="00FC3961" w:rsidRDefault="008F6EEE" w:rsidP="00624997">
      <w:pPr>
        <w:spacing w:after="120"/>
        <w:ind w:left="360" w:hanging="360"/>
        <w:rPr>
          <w:rFonts w:cs="Times New Roman"/>
          <w:sz w:val="20"/>
          <w:szCs w:val="20"/>
        </w:rPr>
      </w:pPr>
      <w:r w:rsidRPr="00FC3961">
        <w:rPr>
          <w:rFonts w:cs="Times New Roman"/>
          <w:sz w:val="20"/>
          <w:szCs w:val="20"/>
        </w:rPr>
        <w:t xml:space="preserve">U.S. Department of Housing and Urban Development. (2014). Rapid </w:t>
      </w:r>
      <w:r w:rsidR="002A1971" w:rsidRPr="00FC3961">
        <w:rPr>
          <w:rFonts w:cs="Times New Roman"/>
          <w:sz w:val="20"/>
          <w:szCs w:val="20"/>
        </w:rPr>
        <w:t>re-housing brief</w:t>
      </w:r>
      <w:r w:rsidRPr="00FC3961">
        <w:rPr>
          <w:rFonts w:cs="Times New Roman"/>
          <w:sz w:val="20"/>
          <w:szCs w:val="20"/>
        </w:rPr>
        <w:t>.</w:t>
      </w:r>
      <w:r w:rsidR="00B061B5">
        <w:rPr>
          <w:rFonts w:cs="Times New Roman"/>
          <w:i/>
          <w:sz w:val="20"/>
          <w:szCs w:val="20"/>
        </w:rPr>
        <w:t xml:space="preserve"> </w:t>
      </w:r>
      <w:r w:rsidRPr="00FC3961">
        <w:rPr>
          <w:rFonts w:cs="Times New Roman"/>
          <w:sz w:val="20"/>
          <w:szCs w:val="20"/>
        </w:rPr>
        <w:t xml:space="preserve">Retrieved January 29, 2016 from </w:t>
      </w:r>
      <w:hyperlink r:id="rId243" w:history="1">
        <w:r w:rsidRPr="00FC3961">
          <w:rPr>
            <w:rStyle w:val="Hyperlink"/>
            <w:rFonts w:cs="Times New Roman"/>
            <w:sz w:val="20"/>
            <w:szCs w:val="20"/>
          </w:rPr>
          <w:t>https://www.hudexchange.info/resource/3891/rapid-re-housing-brief/</w:t>
        </w:r>
      </w:hyperlink>
    </w:p>
    <w:p w14:paraId="1A244CB6" w14:textId="77777777" w:rsidR="008F6EEE" w:rsidRPr="00FC3961" w:rsidRDefault="008F6EEE" w:rsidP="00624997">
      <w:pPr>
        <w:spacing w:after="120"/>
        <w:ind w:left="360" w:hanging="360"/>
        <w:rPr>
          <w:sz w:val="20"/>
          <w:szCs w:val="20"/>
        </w:rPr>
      </w:pPr>
      <w:r w:rsidRPr="00FC3961">
        <w:rPr>
          <w:sz w:val="20"/>
          <w:szCs w:val="20"/>
        </w:rPr>
        <w:lastRenderedPageBreak/>
        <w:t xml:space="preserve">U.S. Department of Housing and Urban Development. (2015). 2014 AHAR: Part 2 – Estimates of </w:t>
      </w:r>
      <w:r w:rsidR="002A1971" w:rsidRPr="00FC3961">
        <w:rPr>
          <w:sz w:val="20"/>
          <w:szCs w:val="20"/>
        </w:rPr>
        <w:t>h</w:t>
      </w:r>
      <w:r w:rsidRPr="00FC3961">
        <w:rPr>
          <w:sz w:val="20"/>
          <w:szCs w:val="20"/>
        </w:rPr>
        <w:t xml:space="preserve">omelessness in the U.S. Retrieved April 21, 2016, from </w:t>
      </w:r>
      <w:hyperlink r:id="rId244" w:history="1">
        <w:r w:rsidRPr="00FC3961">
          <w:rPr>
            <w:rStyle w:val="Hyperlink"/>
            <w:sz w:val="20"/>
            <w:szCs w:val="20"/>
          </w:rPr>
          <w:t>https://www.hudexchange.info/resource/4828/2014-ahar-part-2-estimates-of-homelessness/</w:t>
        </w:r>
      </w:hyperlink>
    </w:p>
    <w:p w14:paraId="7D9F9178" w14:textId="77777777" w:rsidR="00713F0F" w:rsidRPr="00FC3961" w:rsidRDefault="00713F0F" w:rsidP="00624997">
      <w:pPr>
        <w:spacing w:after="120"/>
        <w:ind w:left="360" w:hanging="360"/>
        <w:rPr>
          <w:sz w:val="20"/>
          <w:szCs w:val="20"/>
        </w:rPr>
      </w:pPr>
      <w:r w:rsidRPr="00FC3961">
        <w:rPr>
          <w:sz w:val="20"/>
          <w:szCs w:val="20"/>
        </w:rPr>
        <w:t xml:space="preserve">U.S. Department of Housing and Urban Development. (2015). Coordinated </w:t>
      </w:r>
      <w:r w:rsidR="002A1971" w:rsidRPr="00FC3961">
        <w:rPr>
          <w:sz w:val="20"/>
          <w:szCs w:val="20"/>
        </w:rPr>
        <w:t>entry and victim service providers: Frequently Asked Questions.</w:t>
      </w:r>
      <w:r w:rsidRPr="00FC3961">
        <w:rPr>
          <w:sz w:val="20"/>
          <w:szCs w:val="20"/>
        </w:rPr>
        <w:t xml:space="preserve"> Retrieved April 21, 2016, from </w:t>
      </w:r>
      <w:hyperlink r:id="rId245" w:history="1">
        <w:r w:rsidRPr="00FC3961">
          <w:rPr>
            <w:rStyle w:val="Hyperlink"/>
            <w:sz w:val="20"/>
            <w:szCs w:val="20"/>
          </w:rPr>
          <w:t>https://www.hudexchange.info/resource/4831/coordinated-entry-and-victim-service-providers-faqs/</w:t>
        </w:r>
      </w:hyperlink>
      <w:r w:rsidRPr="00FC3961">
        <w:rPr>
          <w:sz w:val="20"/>
          <w:szCs w:val="20"/>
        </w:rPr>
        <w:t xml:space="preserve"> </w:t>
      </w:r>
    </w:p>
    <w:p w14:paraId="6D9CA100" w14:textId="77777777" w:rsidR="008F6EEE" w:rsidRPr="00FC3961" w:rsidRDefault="008F6EEE" w:rsidP="00624997">
      <w:pPr>
        <w:spacing w:after="120"/>
        <w:ind w:left="360" w:hanging="360"/>
        <w:rPr>
          <w:sz w:val="20"/>
          <w:szCs w:val="20"/>
        </w:rPr>
      </w:pPr>
      <w:r w:rsidRPr="00FC3961">
        <w:rPr>
          <w:sz w:val="20"/>
          <w:szCs w:val="20"/>
        </w:rPr>
        <w:t xml:space="preserve">U.S. Department of Housing and Urban Development. (2015). Coordinated </w:t>
      </w:r>
      <w:r w:rsidR="002A1971" w:rsidRPr="00FC3961">
        <w:rPr>
          <w:sz w:val="20"/>
          <w:szCs w:val="20"/>
        </w:rPr>
        <w:t xml:space="preserve">entry policy </w:t>
      </w:r>
      <w:r w:rsidRPr="00FC3961">
        <w:rPr>
          <w:sz w:val="20"/>
          <w:szCs w:val="20"/>
        </w:rPr>
        <w:t xml:space="preserve">Brief. Retrieved April 21, 2016, from </w:t>
      </w:r>
      <w:hyperlink r:id="rId246" w:history="1">
        <w:r w:rsidRPr="00FC3961">
          <w:rPr>
            <w:rStyle w:val="Hyperlink"/>
            <w:sz w:val="20"/>
            <w:szCs w:val="20"/>
          </w:rPr>
          <w:t>https://www.hudexchange.info/resource/4427/coordinated-entry-policy-brief/</w:t>
        </w:r>
      </w:hyperlink>
    </w:p>
    <w:p w14:paraId="2CD9794F" w14:textId="77777777" w:rsidR="008F6EEE" w:rsidRPr="00FC3961" w:rsidRDefault="008F6EEE" w:rsidP="00624997">
      <w:pPr>
        <w:spacing w:after="120"/>
        <w:ind w:left="360" w:hanging="360"/>
        <w:rPr>
          <w:rFonts w:cs="Times New Roman"/>
          <w:sz w:val="20"/>
          <w:szCs w:val="20"/>
        </w:rPr>
      </w:pPr>
      <w:r w:rsidRPr="00FC3961">
        <w:rPr>
          <w:rFonts w:cs="Times New Roman"/>
          <w:sz w:val="20"/>
          <w:szCs w:val="20"/>
        </w:rPr>
        <w:t xml:space="preserve">U.S. Department of Housing and Urban Development. (2015). e-snaps CoC APR </w:t>
      </w:r>
      <w:r w:rsidR="002A1971" w:rsidRPr="00FC3961">
        <w:rPr>
          <w:rFonts w:cs="Times New Roman"/>
          <w:sz w:val="20"/>
          <w:szCs w:val="20"/>
        </w:rPr>
        <w:t>g</w:t>
      </w:r>
      <w:r w:rsidRPr="00FC3961">
        <w:rPr>
          <w:rFonts w:cs="Times New Roman"/>
          <w:sz w:val="20"/>
          <w:szCs w:val="20"/>
        </w:rPr>
        <w:t xml:space="preserve">uidebook for CoC </w:t>
      </w:r>
      <w:r w:rsidR="002A1971" w:rsidRPr="00FC3961">
        <w:rPr>
          <w:rFonts w:cs="Times New Roman"/>
          <w:sz w:val="20"/>
          <w:szCs w:val="20"/>
        </w:rPr>
        <w:t>grant-funded program</w:t>
      </w:r>
      <w:r w:rsidRPr="00FC3961">
        <w:rPr>
          <w:rFonts w:cs="Times New Roman"/>
          <w:sz w:val="20"/>
          <w:szCs w:val="20"/>
        </w:rPr>
        <w:t xml:space="preserve">s. Retrieved on January 29, 2016, from </w:t>
      </w:r>
      <w:hyperlink r:id="rId247" w:history="1">
        <w:r w:rsidRPr="00FC3961">
          <w:rPr>
            <w:rStyle w:val="Hyperlink"/>
            <w:rFonts w:cs="Times New Roman"/>
            <w:sz w:val="20"/>
            <w:szCs w:val="20"/>
          </w:rPr>
          <w:t>https://www.hudexchange.info/resource/1850/e-snaps-coc-apr-guidebook-for-coc-grant-funded-programs/</w:t>
        </w:r>
      </w:hyperlink>
    </w:p>
    <w:p w14:paraId="2E0F8C5D" w14:textId="77777777" w:rsidR="002A1971" w:rsidRPr="00FC3961" w:rsidRDefault="002A1971" w:rsidP="00624997">
      <w:pPr>
        <w:spacing w:after="120"/>
        <w:ind w:left="360" w:hanging="360"/>
        <w:rPr>
          <w:rFonts w:cs="Times New Roman"/>
          <w:iCs/>
          <w:sz w:val="20"/>
          <w:szCs w:val="20"/>
        </w:rPr>
      </w:pPr>
      <w:r w:rsidRPr="00FC3961">
        <w:rPr>
          <w:rFonts w:cs="Times New Roman"/>
          <w:iCs/>
          <w:sz w:val="20"/>
          <w:szCs w:val="20"/>
        </w:rPr>
        <w:t xml:space="preserve">U.S. Department of Housing and Urban Development. (2015). Notice of Funding Availability for 2015 Continuum of Care Program Competition FR-5900-N-25. Retrieved January 29, 2016, from </w:t>
      </w:r>
      <w:hyperlink r:id="rId248" w:history="1">
        <w:r w:rsidRPr="00FC3961">
          <w:rPr>
            <w:rStyle w:val="Hyperlink"/>
            <w:rFonts w:cs="Times New Roman"/>
            <w:iCs/>
            <w:sz w:val="20"/>
            <w:szCs w:val="20"/>
          </w:rPr>
          <w:t>http://portal.hud.gov/hudportal/documents/huddoc?id=2015coccompnofa.pdf</w:t>
        </w:r>
      </w:hyperlink>
    </w:p>
    <w:p w14:paraId="4E807602" w14:textId="77777777" w:rsidR="00854134" w:rsidRPr="00FC3961" w:rsidRDefault="00854134" w:rsidP="00854134">
      <w:pPr>
        <w:spacing w:after="120"/>
        <w:ind w:left="360" w:hanging="360"/>
        <w:rPr>
          <w:sz w:val="20"/>
          <w:szCs w:val="20"/>
        </w:rPr>
      </w:pPr>
      <w:r w:rsidRPr="00FC3961">
        <w:rPr>
          <w:sz w:val="20"/>
          <w:szCs w:val="20"/>
        </w:rPr>
        <w:t>U.S. Department of Housing and Urban Development. (201</w:t>
      </w:r>
      <w:r>
        <w:rPr>
          <w:sz w:val="20"/>
          <w:szCs w:val="20"/>
        </w:rPr>
        <w:t>7</w:t>
      </w:r>
      <w:r w:rsidRPr="00FC3961">
        <w:rPr>
          <w:sz w:val="20"/>
          <w:szCs w:val="20"/>
        </w:rPr>
        <w:t xml:space="preserve">). HMIS data dictionary (rev. </w:t>
      </w:r>
      <w:r>
        <w:rPr>
          <w:sz w:val="20"/>
          <w:szCs w:val="20"/>
        </w:rPr>
        <w:t>July 2</w:t>
      </w:r>
      <w:r w:rsidRPr="00FC3961">
        <w:rPr>
          <w:sz w:val="20"/>
          <w:szCs w:val="20"/>
        </w:rPr>
        <w:t>01</w:t>
      </w:r>
      <w:r>
        <w:rPr>
          <w:sz w:val="20"/>
          <w:szCs w:val="20"/>
        </w:rPr>
        <w:t>7</w:t>
      </w:r>
      <w:r w:rsidRPr="00FC3961">
        <w:rPr>
          <w:sz w:val="20"/>
          <w:szCs w:val="20"/>
        </w:rPr>
        <w:t xml:space="preserve">). Retrieved </w:t>
      </w:r>
      <w:r>
        <w:rPr>
          <w:sz w:val="20"/>
          <w:szCs w:val="20"/>
        </w:rPr>
        <w:t>January 19, 2018</w:t>
      </w:r>
      <w:r w:rsidRPr="00FC3961">
        <w:rPr>
          <w:sz w:val="20"/>
          <w:szCs w:val="20"/>
        </w:rPr>
        <w:t xml:space="preserve">, from </w:t>
      </w:r>
      <w:hyperlink r:id="rId249" w:history="1">
        <w:r w:rsidRPr="00FC3961">
          <w:rPr>
            <w:rStyle w:val="Hyperlink"/>
            <w:sz w:val="20"/>
            <w:szCs w:val="20"/>
          </w:rPr>
          <w:t>https://www.hudexchange.info/resource/3824/hmis-data-dictionary/</w:t>
        </w:r>
      </w:hyperlink>
    </w:p>
    <w:p w14:paraId="60A81A6B" w14:textId="77777777" w:rsidR="00CF4AEF" w:rsidRPr="00FC3961" w:rsidRDefault="00CF4AEF" w:rsidP="00CF4AEF">
      <w:pPr>
        <w:spacing w:after="120"/>
        <w:ind w:left="360" w:hanging="360"/>
        <w:rPr>
          <w:sz w:val="20"/>
          <w:szCs w:val="20"/>
        </w:rPr>
      </w:pPr>
      <w:r w:rsidRPr="00FC3961">
        <w:rPr>
          <w:sz w:val="20"/>
          <w:szCs w:val="20"/>
        </w:rPr>
        <w:t>U.S. Department of Housing and Urban Development. (201</w:t>
      </w:r>
      <w:r>
        <w:rPr>
          <w:sz w:val="20"/>
          <w:szCs w:val="20"/>
        </w:rPr>
        <w:t>7</w:t>
      </w:r>
      <w:r w:rsidRPr="00FC3961">
        <w:rPr>
          <w:sz w:val="20"/>
          <w:szCs w:val="20"/>
        </w:rPr>
        <w:t xml:space="preserve">). HMIS data standards manual (rev. </w:t>
      </w:r>
      <w:r>
        <w:rPr>
          <w:sz w:val="20"/>
          <w:szCs w:val="20"/>
        </w:rPr>
        <w:t>July 2017</w:t>
      </w:r>
      <w:r w:rsidRPr="00FC3961">
        <w:rPr>
          <w:sz w:val="20"/>
          <w:szCs w:val="20"/>
        </w:rPr>
        <w:t>)</w:t>
      </w:r>
      <w:r w:rsidRPr="00FC3961">
        <w:rPr>
          <w:i/>
          <w:sz w:val="20"/>
          <w:szCs w:val="20"/>
        </w:rPr>
        <w:t xml:space="preserve">. </w:t>
      </w:r>
      <w:r w:rsidRPr="00FC3961">
        <w:rPr>
          <w:sz w:val="20"/>
          <w:szCs w:val="20"/>
        </w:rPr>
        <w:t xml:space="preserve">Retrieved </w:t>
      </w:r>
      <w:r>
        <w:rPr>
          <w:sz w:val="20"/>
          <w:szCs w:val="20"/>
        </w:rPr>
        <w:t>January 19, 2018</w:t>
      </w:r>
      <w:r w:rsidRPr="00FC3961">
        <w:rPr>
          <w:sz w:val="20"/>
          <w:szCs w:val="20"/>
        </w:rPr>
        <w:t xml:space="preserve">, from </w:t>
      </w:r>
      <w:hyperlink r:id="rId250" w:history="1">
        <w:r>
          <w:rPr>
            <w:rStyle w:val="Hyperlink"/>
            <w:sz w:val="20"/>
            <w:szCs w:val="20"/>
          </w:rPr>
          <w:t>https://www.hudexchange.info/resources/documents/HMIS-Data-Standards-Manual-2017.pdf</w:t>
        </w:r>
      </w:hyperlink>
      <w:r w:rsidRPr="00FC3961">
        <w:rPr>
          <w:sz w:val="20"/>
          <w:szCs w:val="20"/>
        </w:rPr>
        <w:t xml:space="preserve"> </w:t>
      </w:r>
    </w:p>
    <w:p w14:paraId="0A64032B" w14:textId="77777777" w:rsidR="00713F0F" w:rsidRPr="00FC3961" w:rsidRDefault="00713F0F" w:rsidP="00624997">
      <w:pPr>
        <w:spacing w:after="120"/>
        <w:ind w:left="360" w:hanging="360"/>
        <w:rPr>
          <w:sz w:val="20"/>
          <w:szCs w:val="20"/>
        </w:rPr>
      </w:pPr>
      <w:r w:rsidRPr="00FC3961">
        <w:rPr>
          <w:sz w:val="20"/>
          <w:szCs w:val="20"/>
        </w:rPr>
        <w:t xml:space="preserve">U.S. Department of Housing and Urban Development, Office of Policy Development and Research. (2015). Family </w:t>
      </w:r>
      <w:r w:rsidR="003743A6" w:rsidRPr="00FC3961">
        <w:rPr>
          <w:sz w:val="20"/>
          <w:szCs w:val="20"/>
        </w:rPr>
        <w:t>o</w:t>
      </w:r>
      <w:r w:rsidRPr="00FC3961">
        <w:rPr>
          <w:sz w:val="20"/>
          <w:szCs w:val="20"/>
        </w:rPr>
        <w:t xml:space="preserve">ptions </w:t>
      </w:r>
      <w:r w:rsidR="003743A6" w:rsidRPr="00FC3961">
        <w:rPr>
          <w:sz w:val="20"/>
          <w:szCs w:val="20"/>
        </w:rPr>
        <w:t>s</w:t>
      </w:r>
      <w:r w:rsidRPr="00FC3961">
        <w:rPr>
          <w:sz w:val="20"/>
          <w:szCs w:val="20"/>
        </w:rPr>
        <w:t>tudy: Short-</w:t>
      </w:r>
      <w:r w:rsidR="003743A6" w:rsidRPr="00FC3961">
        <w:rPr>
          <w:sz w:val="20"/>
          <w:szCs w:val="20"/>
        </w:rPr>
        <w:t>term impacts of housing and services interventions for homeless families</w:t>
      </w:r>
      <w:r w:rsidRPr="00FC3961">
        <w:rPr>
          <w:sz w:val="20"/>
          <w:szCs w:val="20"/>
        </w:rPr>
        <w:t xml:space="preserve">. Retrieved January 28, 2016, from </w:t>
      </w:r>
      <w:hyperlink r:id="rId251" w:history="1">
        <w:r w:rsidRPr="00FC3961">
          <w:rPr>
            <w:rStyle w:val="Hyperlink"/>
            <w:sz w:val="20"/>
            <w:szCs w:val="20"/>
          </w:rPr>
          <w:t>http://www.huduser.gov/portal/portal/sites/default/files/pdf/FamilyOptionsStudy_final.pdf</w:t>
        </w:r>
      </w:hyperlink>
    </w:p>
    <w:p w14:paraId="39DA4E61" w14:textId="77777777" w:rsidR="008F6EEE" w:rsidRPr="00FC3961" w:rsidRDefault="008F6EEE" w:rsidP="00624997">
      <w:pPr>
        <w:spacing w:after="120"/>
        <w:ind w:left="360" w:hanging="360"/>
        <w:rPr>
          <w:rFonts w:cs="Times New Roman"/>
          <w:sz w:val="20"/>
          <w:szCs w:val="20"/>
        </w:rPr>
      </w:pPr>
      <w:r w:rsidRPr="00FC3961">
        <w:rPr>
          <w:rFonts w:cs="Times New Roman"/>
          <w:sz w:val="20"/>
          <w:szCs w:val="20"/>
        </w:rPr>
        <w:t xml:space="preserve">U.S. Department of Justice, </w:t>
      </w:r>
      <w:r w:rsidR="00951D98" w:rsidRPr="00FC3961">
        <w:rPr>
          <w:rFonts w:cs="Times New Roman"/>
          <w:sz w:val="20"/>
          <w:szCs w:val="20"/>
        </w:rPr>
        <w:t>Office on Violence</w:t>
      </w:r>
      <w:r w:rsidRPr="00FC3961">
        <w:rPr>
          <w:rFonts w:cs="Times New Roman"/>
          <w:sz w:val="20"/>
          <w:szCs w:val="20"/>
        </w:rPr>
        <w:t xml:space="preserve"> Against Women. (2015). </w:t>
      </w:r>
      <w:r w:rsidRPr="00FC3961">
        <w:rPr>
          <w:rFonts w:cs="Times New Roman"/>
          <w:i/>
          <w:sz w:val="20"/>
          <w:szCs w:val="20"/>
        </w:rPr>
        <w:t xml:space="preserve">OVW Fiscal Year 2015 Transitional Housing Assistance Grants for Victims of Sexual Assault, Domestic Violence, Dating Violence, and Stalking: Solicitation. </w:t>
      </w:r>
      <w:r w:rsidRPr="00FC3961">
        <w:rPr>
          <w:rFonts w:cs="Times New Roman"/>
          <w:sz w:val="20"/>
          <w:szCs w:val="20"/>
        </w:rPr>
        <w:t xml:space="preserve">Retrieved on January 29, 2016, from </w:t>
      </w:r>
      <w:hyperlink r:id="rId252" w:history="1">
        <w:r w:rsidRPr="00FC3961">
          <w:rPr>
            <w:rStyle w:val="Hyperlink"/>
            <w:rFonts w:cs="Times New Roman"/>
            <w:sz w:val="20"/>
            <w:szCs w:val="20"/>
          </w:rPr>
          <w:t>http://www.justice.gov/sites/default/files/ovw/pages/attachments/2015/01/14/th-solicitation-finalv2.pdf</w:t>
        </w:r>
      </w:hyperlink>
    </w:p>
    <w:p w14:paraId="06FDBD34" w14:textId="77777777" w:rsidR="000367CC" w:rsidRPr="00FC3961" w:rsidRDefault="000367CC" w:rsidP="000367CC">
      <w:pPr>
        <w:spacing w:after="120"/>
        <w:ind w:left="360" w:hanging="360"/>
        <w:rPr>
          <w:sz w:val="20"/>
          <w:szCs w:val="20"/>
        </w:rPr>
      </w:pPr>
      <w:r w:rsidRPr="00FC3961">
        <w:rPr>
          <w:rFonts w:cs="Times New Roman"/>
          <w:sz w:val="20"/>
          <w:szCs w:val="20"/>
        </w:rPr>
        <w:t xml:space="preserve">U.S. Department of Justice, </w:t>
      </w:r>
      <w:r w:rsidR="00951D98" w:rsidRPr="00FC3961">
        <w:rPr>
          <w:rFonts w:cs="Times New Roman"/>
          <w:sz w:val="20"/>
          <w:szCs w:val="20"/>
        </w:rPr>
        <w:t>Office on Violence</w:t>
      </w:r>
      <w:r w:rsidRPr="00FC3961">
        <w:rPr>
          <w:rFonts w:cs="Times New Roman"/>
          <w:sz w:val="20"/>
          <w:szCs w:val="20"/>
        </w:rPr>
        <w:t xml:space="preserve"> Against Women. (2016). </w:t>
      </w:r>
      <w:r w:rsidRPr="00FC3961">
        <w:rPr>
          <w:rFonts w:cs="Times New Roman"/>
          <w:i/>
          <w:sz w:val="20"/>
          <w:szCs w:val="20"/>
        </w:rPr>
        <w:t xml:space="preserve">OVW Fiscal Year 2016 Transitional Housing Assistance Grants for Victims of Sexual Assault, Domestic Violence, Dating Violence, and Stalking: Solicitation. </w:t>
      </w:r>
      <w:r w:rsidRPr="00FC3961">
        <w:rPr>
          <w:rFonts w:cs="Times New Roman"/>
          <w:sz w:val="20"/>
          <w:szCs w:val="20"/>
        </w:rPr>
        <w:t xml:space="preserve">Retrieved on August 22, 2016, from </w:t>
      </w:r>
      <w:hyperlink r:id="rId253" w:history="1">
        <w:r w:rsidRPr="00FC3961">
          <w:rPr>
            <w:rStyle w:val="Hyperlink"/>
            <w:rFonts w:cs="Times New Roman"/>
            <w:sz w:val="20"/>
            <w:szCs w:val="20"/>
          </w:rPr>
          <w:t>https://www.justice.gov/ovw/file/800641/download</w:t>
        </w:r>
      </w:hyperlink>
      <w:r w:rsidRPr="00FC3961">
        <w:rPr>
          <w:sz w:val="20"/>
          <w:szCs w:val="20"/>
        </w:rPr>
        <w:t xml:space="preserve"> </w:t>
      </w:r>
    </w:p>
    <w:p w14:paraId="4F501ED3" w14:textId="77777777" w:rsidR="008F6EEE" w:rsidRPr="00FC3961" w:rsidRDefault="008F6EEE" w:rsidP="00624997">
      <w:pPr>
        <w:spacing w:after="120"/>
        <w:ind w:left="360" w:hanging="360"/>
        <w:rPr>
          <w:rFonts w:cs="Times New Roman"/>
          <w:sz w:val="20"/>
          <w:szCs w:val="20"/>
        </w:rPr>
      </w:pPr>
      <w:r w:rsidRPr="00FC3961">
        <w:rPr>
          <w:rFonts w:cs="Times New Roman"/>
          <w:sz w:val="20"/>
          <w:szCs w:val="20"/>
        </w:rPr>
        <w:t xml:space="preserve">U.S. Department of Justice, </w:t>
      </w:r>
      <w:r w:rsidR="00951D98" w:rsidRPr="00FC3961">
        <w:rPr>
          <w:rFonts w:cs="Times New Roman"/>
          <w:sz w:val="20"/>
          <w:szCs w:val="20"/>
        </w:rPr>
        <w:t>Office on Violence</w:t>
      </w:r>
      <w:r w:rsidRPr="00FC3961">
        <w:rPr>
          <w:rFonts w:cs="Times New Roman"/>
          <w:sz w:val="20"/>
          <w:szCs w:val="20"/>
        </w:rPr>
        <w:t xml:space="preserve"> Against Women. (2013). </w:t>
      </w:r>
      <w:r w:rsidRPr="00FC3961">
        <w:rPr>
          <w:rFonts w:cs="Times New Roman"/>
          <w:i/>
          <w:sz w:val="20"/>
          <w:szCs w:val="20"/>
        </w:rPr>
        <w:t xml:space="preserve">OVW Grant Program Statutes. </w:t>
      </w:r>
      <w:r w:rsidRPr="00FC3961">
        <w:rPr>
          <w:rFonts w:cs="Times New Roman"/>
          <w:sz w:val="20"/>
          <w:szCs w:val="20"/>
        </w:rPr>
        <w:t xml:space="preserve">Retrieved January 29, 2016, from </w:t>
      </w:r>
      <w:hyperlink r:id="rId254" w:history="1">
        <w:r w:rsidRPr="00FC3961">
          <w:rPr>
            <w:rStyle w:val="Hyperlink"/>
            <w:rFonts w:cs="Times New Roman"/>
            <w:sz w:val="20"/>
            <w:szCs w:val="20"/>
          </w:rPr>
          <w:t>http://www.reginfo.gov/public/do/DownloadDocument?objectID=50265601</w:t>
        </w:r>
      </w:hyperlink>
    </w:p>
    <w:p w14:paraId="4FBB6190" w14:textId="77777777" w:rsidR="00A37C05" w:rsidRPr="00FC3961" w:rsidRDefault="008F6EEE" w:rsidP="00A37C05">
      <w:pPr>
        <w:ind w:left="360" w:hanging="360"/>
        <w:rPr>
          <w:sz w:val="20"/>
          <w:szCs w:val="20"/>
        </w:rPr>
      </w:pPr>
      <w:r w:rsidRPr="00FC3961">
        <w:rPr>
          <w:sz w:val="20"/>
          <w:szCs w:val="20"/>
        </w:rPr>
        <w:t xml:space="preserve">U.S. Department of Justice, Office on Violence Against Women. (n.d.). </w:t>
      </w:r>
    </w:p>
    <w:p w14:paraId="629AB424" w14:textId="77777777" w:rsidR="00A37C05" w:rsidRPr="00FC3961" w:rsidRDefault="008F6EEE" w:rsidP="00A37C05">
      <w:pPr>
        <w:pStyle w:val="ListParagraph"/>
        <w:numPr>
          <w:ilvl w:val="0"/>
          <w:numId w:val="39"/>
        </w:numPr>
        <w:spacing w:before="20"/>
        <w:ind w:left="576" w:hanging="288"/>
        <w:rPr>
          <w:rStyle w:val="Hyperlink"/>
          <w:rFonts w:asciiTheme="minorHAnsi" w:hAnsiTheme="minorHAnsi"/>
          <w:color w:val="auto"/>
          <w:sz w:val="20"/>
          <w:szCs w:val="20"/>
          <w:u w:val="none"/>
        </w:rPr>
      </w:pPr>
      <w:r w:rsidRPr="00FC3961">
        <w:rPr>
          <w:rFonts w:asciiTheme="minorHAnsi" w:hAnsiTheme="minorHAnsi"/>
          <w:i/>
          <w:sz w:val="20"/>
          <w:szCs w:val="20"/>
        </w:rPr>
        <w:t xml:space="preserve">Instructions for Semi-Annual Progress Report for Transitional Housing Assistance Grant Program: </w:t>
      </w:r>
      <w:r w:rsidRPr="00FC3961">
        <w:rPr>
          <w:rFonts w:asciiTheme="minorHAnsi" w:hAnsiTheme="minorHAnsi"/>
          <w:sz w:val="20"/>
          <w:szCs w:val="20"/>
        </w:rPr>
        <w:t xml:space="preserve">Retrieved April 21, 2016, from </w:t>
      </w:r>
      <w:hyperlink r:id="rId255" w:history="1">
        <w:r w:rsidRPr="00FC3961">
          <w:rPr>
            <w:rStyle w:val="Hyperlink"/>
            <w:rFonts w:asciiTheme="minorHAnsi" w:hAnsiTheme="minorHAnsi"/>
            <w:sz w:val="20"/>
            <w:szCs w:val="20"/>
          </w:rPr>
          <w:t>http://muskie.usm.maine.edu/vawamei/attachments/instructions/THousingInstructions.pdf</w:t>
        </w:r>
      </w:hyperlink>
    </w:p>
    <w:p w14:paraId="63FDB952" w14:textId="77777777" w:rsidR="008F6EEE" w:rsidRPr="00FC3961" w:rsidRDefault="008F6EEE" w:rsidP="00A37C05">
      <w:pPr>
        <w:pStyle w:val="ListParagraph"/>
        <w:numPr>
          <w:ilvl w:val="0"/>
          <w:numId w:val="39"/>
        </w:numPr>
        <w:spacing w:before="20"/>
        <w:ind w:left="576" w:hanging="288"/>
        <w:rPr>
          <w:rFonts w:asciiTheme="minorHAnsi" w:hAnsiTheme="minorHAnsi"/>
          <w:sz w:val="20"/>
          <w:szCs w:val="20"/>
        </w:rPr>
      </w:pPr>
      <w:r w:rsidRPr="00FC3961">
        <w:rPr>
          <w:rFonts w:asciiTheme="minorHAnsi" w:hAnsiTheme="minorHAnsi"/>
          <w:sz w:val="20"/>
          <w:szCs w:val="20"/>
        </w:rPr>
        <w:t xml:space="preserve">Sample Semi-Annual Progress Report for Transitional Housing Assistance Grant Program. Retrieved April 21, 2016, from </w:t>
      </w:r>
      <w:hyperlink r:id="rId256" w:history="1">
        <w:r w:rsidRPr="00FC3961">
          <w:rPr>
            <w:rStyle w:val="Hyperlink"/>
            <w:rFonts w:asciiTheme="minorHAnsi" w:hAnsiTheme="minorHAnsi"/>
            <w:sz w:val="20"/>
            <w:szCs w:val="20"/>
          </w:rPr>
          <w:t>http://muskie.usm.maine.edu/vawamei/attachments/forms/THousingFormGMSSample.pdf</w:t>
        </w:r>
      </w:hyperlink>
    </w:p>
    <w:p w14:paraId="17BB5C61" w14:textId="77777777" w:rsidR="008F6EEE" w:rsidRPr="00FC3961" w:rsidRDefault="008F6EEE" w:rsidP="00A37C05">
      <w:pPr>
        <w:spacing w:before="120" w:after="120"/>
        <w:ind w:left="360" w:hanging="360"/>
        <w:rPr>
          <w:rStyle w:val="Hyperlink"/>
          <w:rFonts w:cs="Times New Roman"/>
          <w:iCs/>
          <w:sz w:val="20"/>
          <w:szCs w:val="20"/>
        </w:rPr>
      </w:pPr>
      <w:r w:rsidRPr="00FC3961">
        <w:rPr>
          <w:rStyle w:val="Hyperlink"/>
          <w:rFonts w:cs="Times New Roman"/>
          <w:iCs/>
          <w:color w:val="auto"/>
          <w:sz w:val="20"/>
          <w:szCs w:val="20"/>
          <w:u w:val="none"/>
        </w:rPr>
        <w:t xml:space="preserve">U.S. Department of Labor Women’s Bureau. (2011). Trauma-Informed </w:t>
      </w:r>
      <w:r w:rsidR="003743A6" w:rsidRPr="00FC3961">
        <w:rPr>
          <w:rStyle w:val="Hyperlink"/>
          <w:rFonts w:cs="Times New Roman"/>
          <w:iCs/>
          <w:color w:val="auto"/>
          <w:sz w:val="20"/>
          <w:szCs w:val="20"/>
          <w:u w:val="none"/>
        </w:rPr>
        <w:t>care for women veterans experiencing homelessness</w:t>
      </w:r>
      <w:r w:rsidRPr="00FC3961">
        <w:rPr>
          <w:rStyle w:val="Hyperlink"/>
          <w:rFonts w:cs="Times New Roman"/>
          <w:iCs/>
          <w:color w:val="auto"/>
          <w:sz w:val="20"/>
          <w:szCs w:val="20"/>
          <w:u w:val="none"/>
        </w:rPr>
        <w:t xml:space="preserve">. Retrieved January 29, 2016, from </w:t>
      </w:r>
      <w:hyperlink r:id="rId257" w:history="1">
        <w:r w:rsidRPr="00FC3961">
          <w:rPr>
            <w:rStyle w:val="Hyperlink"/>
            <w:rFonts w:cs="Times New Roman"/>
            <w:iCs/>
            <w:sz w:val="20"/>
            <w:szCs w:val="20"/>
          </w:rPr>
          <w:t>http://www.air.org/sites/default/files/downloads/report/Trauma-Informed_Care_for_Women_Veterans_Experiencing_Homelessness_0.pdf</w:t>
        </w:r>
      </w:hyperlink>
    </w:p>
    <w:p w14:paraId="09D3A3B3" w14:textId="77777777" w:rsidR="008F6EEE" w:rsidRPr="00FC3961" w:rsidRDefault="008F6EEE" w:rsidP="00A37C05">
      <w:pPr>
        <w:spacing w:after="120"/>
        <w:ind w:left="360" w:hanging="360"/>
        <w:rPr>
          <w:sz w:val="20"/>
          <w:szCs w:val="20"/>
        </w:rPr>
      </w:pPr>
      <w:r w:rsidRPr="00FC3961">
        <w:rPr>
          <w:sz w:val="20"/>
          <w:szCs w:val="20"/>
        </w:rPr>
        <w:t xml:space="preserve">Vera Institute of Justice: Center on Victimization and Safety. (2015). Measuring capacity to serve survivors with disabilities: Performance indicators. Retrieved September 1, 2016, from </w:t>
      </w:r>
      <w:hyperlink r:id="rId258" w:history="1">
        <w:r w:rsidRPr="00FC3961">
          <w:rPr>
            <w:rStyle w:val="Hyperlink"/>
            <w:sz w:val="20"/>
            <w:szCs w:val="20"/>
          </w:rPr>
          <w:t>http://www.endabusepwd.org/publications/performance-indicators/</w:t>
        </w:r>
      </w:hyperlink>
    </w:p>
    <w:p w14:paraId="173BAED2" w14:textId="77777777" w:rsidR="008F6EEE" w:rsidRPr="00FC3961" w:rsidRDefault="008F6EEE" w:rsidP="00A37C05">
      <w:pPr>
        <w:spacing w:after="120"/>
        <w:ind w:left="360" w:hanging="360"/>
        <w:rPr>
          <w:sz w:val="20"/>
          <w:szCs w:val="20"/>
        </w:rPr>
      </w:pPr>
      <w:r w:rsidRPr="00FC3961">
        <w:rPr>
          <w:sz w:val="20"/>
          <w:szCs w:val="20"/>
        </w:rPr>
        <w:t xml:space="preserve">Violence Against Women Act Measuring Effectiveness Initiative. (2015). Transitional Housing Program. Retrieved April 21, 2016, from </w:t>
      </w:r>
      <w:hyperlink r:id="rId259" w:history="1">
        <w:r w:rsidRPr="00FC3961">
          <w:rPr>
            <w:rStyle w:val="Hyperlink"/>
            <w:sz w:val="20"/>
            <w:szCs w:val="20"/>
          </w:rPr>
          <w:t>http://muskie.usm.maine.edu/vawamei/thousingdb.htm</w:t>
        </w:r>
      </w:hyperlink>
    </w:p>
    <w:p w14:paraId="67AE68E2" w14:textId="77777777" w:rsidR="000367CC" w:rsidRPr="00FC3961" w:rsidRDefault="000367CC" w:rsidP="000367CC">
      <w:pPr>
        <w:spacing w:after="120"/>
        <w:ind w:left="360" w:hanging="360"/>
        <w:rPr>
          <w:iCs/>
          <w:sz w:val="20"/>
          <w:szCs w:val="20"/>
        </w:rPr>
      </w:pPr>
      <w:r w:rsidRPr="00FC3961">
        <w:rPr>
          <w:iCs/>
          <w:sz w:val="20"/>
          <w:szCs w:val="20"/>
        </w:rPr>
        <w:t xml:space="preserve">Warshaw, C., Sullivan, C. M., &amp; Rivera, E. A. (2013). </w:t>
      </w:r>
      <w:r w:rsidRPr="00FC3961">
        <w:rPr>
          <w:i/>
          <w:iCs/>
          <w:sz w:val="20"/>
          <w:szCs w:val="20"/>
        </w:rPr>
        <w:t>A systematic review of trauma-focused interventions for domestic violence survivors</w:t>
      </w:r>
      <w:r w:rsidRPr="00FC3961">
        <w:rPr>
          <w:iCs/>
          <w:sz w:val="20"/>
          <w:szCs w:val="20"/>
        </w:rPr>
        <w:t xml:space="preserve">. National Center on Domestic Violence, Trauma &amp; Mental Health. Retrieved June 20, 2016, from </w:t>
      </w:r>
      <w:hyperlink r:id="rId260" w:history="1">
        <w:r w:rsidRPr="00FC3961">
          <w:rPr>
            <w:rStyle w:val="Hyperlink"/>
            <w:sz w:val="20"/>
            <w:szCs w:val="20"/>
          </w:rPr>
          <w:t>http://www.nationalcenterdvtraumamh.org/wp-content/uploads/2013/03/NCDVTMH_EBPLitReview2013.pdf</w:t>
        </w:r>
      </w:hyperlink>
    </w:p>
    <w:p w14:paraId="28FA8197" w14:textId="77777777" w:rsidR="008F6EEE" w:rsidRPr="00FC3961" w:rsidRDefault="008F6EEE" w:rsidP="00A37C05">
      <w:pPr>
        <w:spacing w:after="120"/>
        <w:ind w:left="360" w:hanging="360"/>
        <w:rPr>
          <w:sz w:val="20"/>
          <w:szCs w:val="20"/>
        </w:rPr>
      </w:pPr>
      <w:r w:rsidRPr="00FC3961">
        <w:rPr>
          <w:sz w:val="20"/>
          <w:szCs w:val="20"/>
        </w:rPr>
        <w:lastRenderedPageBreak/>
        <w:t xml:space="preserve">Washington State Coalition Against Domestic Violence. (2003). </w:t>
      </w:r>
      <w:r w:rsidR="003743A6" w:rsidRPr="00FC3961">
        <w:rPr>
          <w:sz w:val="20"/>
          <w:szCs w:val="20"/>
        </w:rPr>
        <w:t>Recordk</w:t>
      </w:r>
      <w:r w:rsidRPr="00FC3961">
        <w:rPr>
          <w:sz w:val="20"/>
          <w:szCs w:val="20"/>
        </w:rPr>
        <w:t xml:space="preserve">eeping </w:t>
      </w:r>
      <w:r w:rsidR="003743A6" w:rsidRPr="00FC3961">
        <w:rPr>
          <w:sz w:val="20"/>
          <w:szCs w:val="20"/>
        </w:rPr>
        <w:t>when working with battered women</w:t>
      </w:r>
      <w:r w:rsidRPr="00FC3961">
        <w:rPr>
          <w:sz w:val="20"/>
          <w:szCs w:val="20"/>
        </w:rPr>
        <w:t xml:space="preserve">. Retrieved April 20, 2016, from </w:t>
      </w:r>
      <w:hyperlink r:id="rId261" w:history="1">
        <w:r w:rsidRPr="00FC3961">
          <w:rPr>
            <w:rStyle w:val="Hyperlink"/>
            <w:sz w:val="20"/>
            <w:szCs w:val="20"/>
          </w:rPr>
          <w:t>http://wscadv.org/resources/record-keeping-when-working-with-battered-women/</w:t>
        </w:r>
      </w:hyperlink>
    </w:p>
    <w:p w14:paraId="16D407B2" w14:textId="31B956AD" w:rsidR="008F6EEE" w:rsidRPr="00FC3961" w:rsidRDefault="008F6EEE" w:rsidP="00A37C05">
      <w:pPr>
        <w:spacing w:after="120"/>
        <w:ind w:left="360" w:hanging="360"/>
        <w:rPr>
          <w:iCs/>
          <w:sz w:val="20"/>
          <w:szCs w:val="20"/>
        </w:rPr>
      </w:pPr>
      <w:r w:rsidRPr="00FC3961">
        <w:rPr>
          <w:sz w:val="20"/>
          <w:szCs w:val="20"/>
        </w:rPr>
        <w:t xml:space="preserve">Wisconsin’s Violence Against Women with Disabilities and Deaf Women Project. (2011) A </w:t>
      </w:r>
      <w:r w:rsidR="003743A6" w:rsidRPr="00FC3961">
        <w:rPr>
          <w:sz w:val="20"/>
          <w:szCs w:val="20"/>
        </w:rPr>
        <w:t>practical guide for creating trauma-informed disability, domestic violence and sexual assault organizations</w:t>
      </w:r>
      <w:r w:rsidRPr="00FC3961">
        <w:rPr>
          <w:sz w:val="20"/>
          <w:szCs w:val="20"/>
        </w:rPr>
        <w:t>. A project of Disability Rights Wisconsin, Wisconsin Coalition Against Domestic Violence, and Wisconsin Coalition Against Sexual Assault.</w:t>
      </w:r>
      <w:r w:rsidRPr="00FC3961">
        <w:rPr>
          <w:iCs/>
          <w:sz w:val="20"/>
          <w:szCs w:val="20"/>
        </w:rPr>
        <w:t xml:space="preserve"> Retrieved </w:t>
      </w:r>
      <w:r w:rsidR="003E58F1">
        <w:rPr>
          <w:iCs/>
          <w:sz w:val="20"/>
          <w:szCs w:val="20"/>
        </w:rPr>
        <w:t>May 30, 2018</w:t>
      </w:r>
      <w:r w:rsidRPr="00FC3961">
        <w:rPr>
          <w:iCs/>
          <w:sz w:val="20"/>
          <w:szCs w:val="20"/>
        </w:rPr>
        <w:t xml:space="preserve">, from </w:t>
      </w:r>
      <w:hyperlink r:id="rId262" w:history="1">
        <w:r w:rsidR="003E58F1">
          <w:rPr>
            <w:rStyle w:val="Hyperlink"/>
            <w:iCs/>
            <w:sz w:val="20"/>
            <w:szCs w:val="20"/>
          </w:rPr>
          <w:t>https://www.endabusepwd.org/publications/guide-for-creating-trauma-informed-organizations/</w:t>
        </w:r>
      </w:hyperlink>
      <w:r w:rsidRPr="00FC3961">
        <w:rPr>
          <w:iCs/>
          <w:sz w:val="20"/>
          <w:szCs w:val="20"/>
        </w:rPr>
        <w:t xml:space="preserve"> </w:t>
      </w:r>
    </w:p>
    <w:sectPr w:rsidR="008F6EEE" w:rsidRPr="00FC3961" w:rsidSect="00D0390A">
      <w:type w:val="continuous"/>
      <w:pgSz w:w="12240" w:h="15840"/>
      <w:pgMar w:top="1080" w:right="936" w:bottom="72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00925" w14:textId="77777777" w:rsidR="002C1325" w:rsidRDefault="002C1325" w:rsidP="00F56CE4">
      <w:r>
        <w:separator/>
      </w:r>
    </w:p>
    <w:p w14:paraId="64FBB0B9" w14:textId="77777777" w:rsidR="002C1325" w:rsidRDefault="002C1325"/>
    <w:p w14:paraId="26B792B5" w14:textId="77777777" w:rsidR="002C1325" w:rsidRDefault="002C1325"/>
  </w:endnote>
  <w:endnote w:type="continuationSeparator" w:id="0">
    <w:p w14:paraId="411AC072" w14:textId="77777777" w:rsidR="002C1325" w:rsidRDefault="002C1325" w:rsidP="00F56CE4">
      <w:r>
        <w:continuationSeparator/>
      </w:r>
    </w:p>
    <w:p w14:paraId="3A55A55D" w14:textId="77777777" w:rsidR="002C1325" w:rsidRDefault="002C1325"/>
    <w:p w14:paraId="02B5B35C" w14:textId="77777777" w:rsidR="002C1325" w:rsidRDefault="002C1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B9302A31-C152-4254-84B1-DEBF8750EF01}"/>
    <w:embedBold r:id="rId2" w:fontKey="{6E04405F-43EA-4096-A196-195E1374895D}"/>
    <w:embedItalic r:id="rId3" w:fontKey="{3DAF51E2-007C-4DF8-A6A7-22BFC952C014}"/>
    <w:embedBoldItalic r:id="rId4" w:fontKey="{5D730799-5264-4645-A44F-5E7D2E8B345D}"/>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B69D7974-A0C6-4FAC-A7E6-80BCD8905974}"/>
    <w:embedBold r:id="rId6" w:fontKey="{4496C6FB-8F18-407B-B4B2-9E365E2BE72C}"/>
    <w:embedItalic r:id="rId7" w:fontKey="{A4055687-E9BB-4B2E-8013-33DD668BBE19}"/>
    <w:embedBoldItalic r:id="rId8" w:fontKey="{A4A0B5C4-FDAB-437C-97FB-7960504CD6B2}"/>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9" w:subsetted="1" w:fontKey="{E11B80C4-03DA-49F8-9DC4-283ECC62C91F}"/>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0" w:fontKey="{02D527DA-6827-4242-8778-A6E603375DA0}"/>
    <w:embedBoldItalic r:id="rId11" w:fontKey="{57768CDD-A530-4036-99D2-D47B5630A2BF}"/>
  </w:font>
  <w:font w:name="GillSansStd-Italic">
    <w:panose1 w:val="00000000000000000000"/>
    <w:charset w:val="00"/>
    <w:family w:val="swiss"/>
    <w:notTrueType/>
    <w:pitch w:val="default"/>
    <w:sig w:usb0="00000003" w:usb1="00000000" w:usb2="00000000" w:usb3="00000000" w:csb0="00000001" w:csb1="00000000"/>
  </w:font>
  <w:font w:name="ACaslonPro-Regular">
    <w:altName w:val="Cambria"/>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B41D1" w14:textId="77777777" w:rsidR="002C1325" w:rsidRDefault="002C1325" w:rsidP="00282C9B">
      <w:pPr>
        <w:spacing w:before="120" w:after="120"/>
      </w:pPr>
      <w:r>
        <w:separator/>
      </w:r>
    </w:p>
  </w:footnote>
  <w:footnote w:type="continuationSeparator" w:id="0">
    <w:p w14:paraId="0C0C034C" w14:textId="77777777" w:rsidR="002C1325" w:rsidRDefault="002C1325" w:rsidP="00F56CE4">
      <w:r>
        <w:continuationSeparator/>
      </w:r>
    </w:p>
    <w:p w14:paraId="43E736A1" w14:textId="77777777" w:rsidR="002C1325" w:rsidRDefault="002C1325"/>
    <w:p w14:paraId="182784EC" w14:textId="77777777" w:rsidR="002C1325" w:rsidRDefault="002C1325"/>
  </w:footnote>
  <w:footnote w:id="1">
    <w:p w14:paraId="5F37E7C4" w14:textId="77777777" w:rsidR="00C71DDB" w:rsidRPr="000A457D" w:rsidRDefault="00C71DDB" w:rsidP="00295BEC">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7EC33B91" w14:textId="77777777" w:rsidR="00C71DDB" w:rsidRPr="000A457D" w:rsidRDefault="00C71DDB" w:rsidP="00295BEC">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AA75A0">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2D12310" w14:textId="77777777" w:rsidR="00C71DDB" w:rsidRDefault="00C71DDB" w:rsidP="00295BEC">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4C3ADA2E" w14:textId="43781915" w:rsidR="00C71DDB" w:rsidRPr="000A457D" w:rsidRDefault="00C71DDB" w:rsidP="00295BEC">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FE152F">
          <w:rPr>
            <w:rStyle w:val="Hyperlink"/>
            <w:i/>
          </w:rPr>
          <w:t>Durose et al., 2005</w:t>
        </w:r>
      </w:hyperlink>
      <w:r w:rsidRPr="00FE152F">
        <w:rPr>
          <w:i/>
        </w:rPr>
        <w:t>) And,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08D0E77D" w14:textId="0D4918E4" w:rsidR="00C71DDB" w:rsidRDefault="00C71DDB" w:rsidP="00BA4DDE">
      <w:pPr>
        <w:pStyle w:val="FootnoteText"/>
      </w:pPr>
      <w:r>
        <w:rPr>
          <w:rStyle w:val="FootnoteReference"/>
        </w:rPr>
        <w:footnoteRef/>
      </w:r>
      <w:r>
        <w:t xml:space="preserve"> HUD's </w:t>
      </w:r>
      <w:hyperlink r:id="rId7" w:history="1">
        <w:r w:rsidRPr="00710D53">
          <w:rPr>
            <w:rStyle w:val="Hyperlink"/>
          </w:rPr>
          <w:t>Rapid Rehousing Brief</w:t>
        </w:r>
      </w:hyperlink>
      <w:r>
        <w:t xml:space="preserve"> makes it clear that the priority for programs receiving rapid rehousing (RRH) grants is to re-house homeless individuals and families as quickly as possible, so that "assistance can be provided to the greatest number of people experiencing homelessness. An operating principle is that households should receive “just enough” assistance to successfully exit homelessness and avoid returning to the streets [or] emergency shelter." (p.1)</w:t>
      </w:r>
      <w:r w:rsidR="0021607D">
        <w:t xml:space="preserve"> </w:t>
      </w:r>
      <w:r>
        <w:t>"Rapid re-housing is not designed to comprehensively address all of a recipient’s service needs or their poverty. Instead, rapid re-housing solves the immediate crisis of homelessness, while connecting families or individuals with appropriate community resources to address other service needs. . . . The primary focus of services in rapid re-housing is to provide help with finding housing and to troubleshoot barriers that prevent access to that housing." (p.2)</w:t>
      </w:r>
      <w:r w:rsidR="0021607D">
        <w:t xml:space="preserve"> </w:t>
      </w:r>
      <w:r>
        <w:t>"This crisis-related, lighter-touch (typically six months or less) approach allows financial and staff resources to be directed to as many individuals/households experiencing a housing crisis as possible." (p.5)</w:t>
      </w:r>
      <w:r w:rsidR="0021607D">
        <w:t xml:space="preserve"> </w:t>
      </w:r>
      <w:r>
        <w:t>Indeed, HUD expects that "Efficient programs [can] re-house households in a couple weeks and in most cases in less than 30 days. If it is taking longer, it is possible that the program's policies and procedures need to be streamlined." (p.5)</w:t>
      </w:r>
    </w:p>
  </w:footnote>
  <w:footnote w:id="4">
    <w:p w14:paraId="514D528B" w14:textId="77777777" w:rsidR="00C71DDB" w:rsidRDefault="00C71DDB">
      <w:pPr>
        <w:pStyle w:val="FootnoteText"/>
      </w:pPr>
      <w:r>
        <w:rPr>
          <w:rStyle w:val="FootnoteReference"/>
        </w:rPr>
        <w:footnoteRef/>
      </w:r>
      <w:r>
        <w:t xml:space="preserve"> HMIS is the HUD-mandated Homeless Management Information System that CoC and ESG grant-funded programs must use to collect and report on client-level data, unless they are exempted under VAWA or FVPSA.</w:t>
      </w:r>
    </w:p>
  </w:footnote>
  <w:footnote w:id="5">
    <w:p w14:paraId="1E6477D0" w14:textId="77777777" w:rsidR="00C71DDB" w:rsidRDefault="00C71DDB">
      <w:pPr>
        <w:pStyle w:val="FootnoteText"/>
      </w:pPr>
      <w:r>
        <w:rPr>
          <w:rStyle w:val="FootnoteReference"/>
        </w:rPr>
        <w:footnoteRef/>
      </w:r>
      <w:r>
        <w:t xml:space="preserve"> ESG program regulations allow VAWA- and FVPSA-covered providers to opt out of any requirement to participate in the geographically appropriate coordinated entry system, and do not require the provider to participate in a parallel system with other victim services providers serving the area.</w:t>
      </w:r>
    </w:p>
  </w:footnote>
  <w:footnote w:id="6">
    <w:p w14:paraId="0F552DD3" w14:textId="37E4F506" w:rsidR="00C71DDB" w:rsidRDefault="00C71DDB" w:rsidP="00A949EB">
      <w:pPr>
        <w:pStyle w:val="FootnoteText"/>
      </w:pPr>
      <w:r w:rsidRPr="0023700C">
        <w:rPr>
          <w:rStyle w:val="FootnoteReference"/>
        </w:rPr>
        <w:footnoteRef/>
      </w:r>
      <w:r w:rsidRPr="0023700C">
        <w:t xml:space="preserve"> As described by </w:t>
      </w:r>
      <w:hyperlink r:id="rId8" w:history="1">
        <w:r w:rsidRPr="0023700C">
          <w:rPr>
            <w:rStyle w:val="Hyperlink"/>
          </w:rPr>
          <w:t>Sullivan (1998)</w:t>
        </w:r>
      </w:hyperlink>
      <w:r w:rsidRPr="0023700C">
        <w:t xml:space="preserve">, the primary distinction between </w:t>
      </w:r>
      <w:r>
        <w:t>"</w:t>
      </w:r>
      <w:r w:rsidRPr="0023700C">
        <w:rPr>
          <w:b/>
          <w:i/>
        </w:rPr>
        <w:t>goals</w:t>
      </w:r>
      <w:r w:rsidRPr="0023700C">
        <w:t xml:space="preserve">" and </w:t>
      </w:r>
      <w:r>
        <w:t>"</w:t>
      </w:r>
      <w:r w:rsidRPr="0023700C">
        <w:rPr>
          <w:b/>
          <w:i/>
        </w:rPr>
        <w:t>outcomes</w:t>
      </w:r>
      <w:r w:rsidRPr="005358E2">
        <w:t>"</w:t>
      </w:r>
      <w:r w:rsidRPr="0023700C">
        <w:rPr>
          <w:b/>
          <w:i/>
        </w:rPr>
        <w:t xml:space="preserve"> </w:t>
      </w:r>
      <w:r w:rsidRPr="0023700C">
        <w:t>is that outcomes are measurable changes due</w:t>
      </w:r>
      <w:r>
        <w:t>, at least in part,</w:t>
      </w:r>
      <w:r w:rsidRPr="0023700C">
        <w:t xml:space="preserve"> to program efforts, whereas goals may or may not be measurable, and may more generally reflect the overall aspirations or expectations of the funder, the program, or the participant.</w:t>
      </w:r>
      <w:r w:rsidR="0021607D">
        <w:t xml:space="preserve"> </w:t>
      </w:r>
      <w:r w:rsidRPr="0023700C">
        <w:t>Outcomes are often timeframe-specific, whereas goals may or may not be.</w:t>
      </w:r>
      <w:r w:rsidR="0021607D">
        <w:t xml:space="preserve"> </w:t>
      </w:r>
      <w:r>
        <w:t xml:space="preserve">The term </w:t>
      </w:r>
      <w:r w:rsidRPr="0023700C">
        <w:t>"</w:t>
      </w:r>
      <w:r w:rsidRPr="005358E2">
        <w:rPr>
          <w:b/>
          <w:i/>
        </w:rPr>
        <w:t>objective</w:t>
      </w:r>
      <w:r w:rsidRPr="0023700C">
        <w:t xml:space="preserve">" </w:t>
      </w:r>
      <w:r>
        <w:t>may be used to describe a desired "</w:t>
      </w:r>
      <w:r w:rsidRPr="0023700C">
        <w:rPr>
          <w:b/>
          <w:i/>
        </w:rPr>
        <w:t>outcome</w:t>
      </w:r>
      <w:r>
        <w:t>;</w:t>
      </w:r>
      <w:r w:rsidRPr="005358E2">
        <w:t>"</w:t>
      </w:r>
      <w:r w:rsidRPr="0023700C">
        <w:rPr>
          <w:b/>
          <w:i/>
        </w:rPr>
        <w:t xml:space="preserve"> </w:t>
      </w:r>
      <w:r>
        <w:t>however, it is also sometimes used interchangeably with the term "</w:t>
      </w:r>
      <w:r w:rsidRPr="005358E2">
        <w:rPr>
          <w:b/>
          <w:i/>
        </w:rPr>
        <w:t>goal</w:t>
      </w:r>
      <w:r>
        <w:t>."</w:t>
      </w:r>
    </w:p>
  </w:footnote>
  <w:footnote w:id="7">
    <w:p w14:paraId="51CBA129" w14:textId="77777777" w:rsidR="00C71DDB" w:rsidRDefault="00C71DDB" w:rsidP="005147AD">
      <w:pPr>
        <w:pStyle w:val="FootnoteText"/>
      </w:pPr>
      <w:r>
        <w:rPr>
          <w:rStyle w:val="FootnoteReference"/>
        </w:rPr>
        <w:footnoteRef/>
      </w:r>
      <w:r>
        <w:t xml:space="preserve"> The language in paragraph (b)(3) of </w:t>
      </w:r>
      <w:hyperlink r:id="rId9" w:history="1">
        <w:r w:rsidRPr="008E5DCF">
          <w:rPr>
            <w:rStyle w:val="Hyperlink"/>
          </w:rPr>
          <w:t>42 U.S. Code §13975</w:t>
        </w:r>
      </w:hyperlink>
      <w:r>
        <w:t xml:space="preserve"> about permanent housing, employment, and integration in the community is also reflected in the </w:t>
      </w:r>
      <w:r w:rsidRPr="007B4734">
        <w:t xml:space="preserve">list of Purpose Areas </w:t>
      </w:r>
      <w:r>
        <w:t>on p.7 of</w:t>
      </w:r>
      <w:r w:rsidRPr="007B4734">
        <w:t xml:space="preserve"> the </w:t>
      </w:r>
      <w:hyperlink r:id="rId10" w:history="1">
        <w:r w:rsidRPr="007B4734">
          <w:rPr>
            <w:rStyle w:val="Hyperlink"/>
          </w:rPr>
          <w:t xml:space="preserve">annual solicitation for </w:t>
        </w:r>
        <w:r>
          <w:rPr>
            <w:rStyle w:val="Hyperlink"/>
          </w:rPr>
          <w:t xml:space="preserve">TH </w:t>
        </w:r>
        <w:r w:rsidRPr="007B4734">
          <w:rPr>
            <w:rStyle w:val="Hyperlink"/>
          </w:rPr>
          <w:t>grant proposals</w:t>
        </w:r>
      </w:hyperlink>
      <w:r>
        <w:t>.</w:t>
      </w:r>
    </w:p>
  </w:footnote>
  <w:footnote w:id="8">
    <w:p w14:paraId="0BF293DD" w14:textId="77E25A48" w:rsidR="00C71DDB" w:rsidRPr="007B4734" w:rsidRDefault="00C71DDB" w:rsidP="00B63E39">
      <w:pPr>
        <w:pStyle w:val="FootnoteText"/>
      </w:pPr>
      <w:r w:rsidRPr="007B4734">
        <w:rPr>
          <w:rStyle w:val="FootnoteReference"/>
        </w:rPr>
        <w:footnoteRef/>
      </w:r>
      <w:r w:rsidRPr="007B4734">
        <w:t xml:space="preserve"> As described in</w:t>
      </w:r>
      <w:r w:rsidR="0021607D">
        <w:t xml:space="preserve"> </w:t>
      </w:r>
      <w:r w:rsidRPr="007B4734">
        <w:t xml:space="preserve">From items #3 and #4 of the list of "Activities that Compromise Victim Safety and Recovery" </w:t>
      </w:r>
      <w:r>
        <w:t xml:space="preserve">in the annual solicitation </w:t>
      </w:r>
      <w:r w:rsidRPr="007B4734">
        <w:t xml:space="preserve">(p.9), </w:t>
      </w:r>
      <w:r>
        <w:t>one can infer</w:t>
      </w:r>
      <w:r w:rsidRPr="007B4734">
        <w:t xml:space="preserve"> that the OVW TH grant program seeks to ensure that participating survivors receive ongoing access to support for safety planning and for ensuring their physical safety; and from Q32 of the </w:t>
      </w:r>
      <w:hyperlink r:id="rId11" w:history="1">
        <w:r w:rsidRPr="007B4734">
          <w:rPr>
            <w:rStyle w:val="Hyperlink"/>
          </w:rPr>
          <w:t>OVW Semi-Annual Report form</w:t>
        </w:r>
      </w:hyperlink>
      <w:r w:rsidRPr="007B4734">
        <w:t xml:space="preserve">, </w:t>
      </w:r>
      <w:r>
        <w:t>one can infer</w:t>
      </w:r>
      <w:r w:rsidRPr="007B4734">
        <w:t xml:space="preserve"> that OVW hopes that participants will exit the program with a lower level of </w:t>
      </w:r>
      <w:r>
        <w:t xml:space="preserve">perceived </w:t>
      </w:r>
      <w:r w:rsidRPr="007B4734">
        <w:t>risk from violence than when they entered.</w:t>
      </w:r>
    </w:p>
  </w:footnote>
  <w:footnote w:id="9">
    <w:p w14:paraId="741F4353" w14:textId="19EDF330" w:rsidR="00C71DDB" w:rsidRDefault="00C71DDB">
      <w:pPr>
        <w:pStyle w:val="FootnoteText"/>
      </w:pPr>
      <w:r>
        <w:rPr>
          <w:rStyle w:val="FootnoteReference"/>
        </w:rPr>
        <w:footnoteRef/>
      </w:r>
      <w:r>
        <w:t xml:space="preserve"> The CoC program awards TH grants and RRH grants; the ESG program awards RRH grants that are similar, but that have slightly different rules than the CoC RRH grants.</w:t>
      </w:r>
      <w:r w:rsidR="0021607D">
        <w:t xml:space="preserve"> </w:t>
      </w:r>
      <w:r>
        <w:t xml:space="preserve">(See HUD's </w:t>
      </w:r>
      <w:hyperlink r:id="rId12" w:history="1">
        <w:r w:rsidRPr="00382BE8">
          <w:rPr>
            <w:rStyle w:val="Hyperlink"/>
          </w:rPr>
          <w:t>Rapid Rehousing: ESG vs. Co</w:t>
        </w:r>
        <w:r>
          <w:rPr>
            <w:rStyle w:val="Hyperlink"/>
          </w:rPr>
          <w:t>C Guide</w:t>
        </w:r>
      </w:hyperlink>
      <w:r>
        <w:t>.)</w:t>
      </w:r>
      <w:r w:rsidR="0021607D">
        <w:t xml:space="preserve"> </w:t>
      </w:r>
      <w:r>
        <w:t xml:space="preserve">For example, although both ESG and CoC RRH grants require that the participant be named on the lease, leases in CoC-RRH-assisted units must be 12 months and renewable, except for cause, whereas leases in ESG-funded units can be for one month at a time. </w:t>
      </w:r>
    </w:p>
  </w:footnote>
  <w:footnote w:id="10">
    <w:p w14:paraId="6E66B046" w14:textId="77777777" w:rsidR="00C71DDB" w:rsidRDefault="00C71DDB" w:rsidP="00550BA5">
      <w:pPr>
        <w:pStyle w:val="FootnoteText"/>
      </w:pPr>
      <w:r>
        <w:rPr>
          <w:rStyle w:val="FootnoteReference"/>
        </w:rPr>
        <w:footnoteRef/>
      </w:r>
      <w:r>
        <w:t xml:space="preserve"> See p.8 of </w:t>
      </w:r>
      <w:hyperlink r:id="rId13" w:history="1">
        <w:r w:rsidRPr="00D95395">
          <w:rPr>
            <w:rStyle w:val="Hyperlink"/>
          </w:rPr>
          <w:t>HUD's Rapid Rehousing ESG vs. CoC Guide</w:t>
        </w:r>
      </w:hyperlink>
      <w:r>
        <w:t xml:space="preserve"> for an explanation of the somewhat different written standards that Continuums of Care are expected to develop, as compared to the written standards that ESG-administering states, counties, and jurisdictions must develop.</w:t>
      </w:r>
    </w:p>
  </w:footnote>
  <w:footnote w:id="11">
    <w:p w14:paraId="748567A3" w14:textId="77777777" w:rsidR="00C71DDB" w:rsidRDefault="00C71DDB">
      <w:pPr>
        <w:pStyle w:val="FootnoteText"/>
      </w:pPr>
      <w:r>
        <w:rPr>
          <w:rStyle w:val="FootnoteReference"/>
        </w:rPr>
        <w:footnoteRef/>
      </w:r>
      <w:r>
        <w:t xml:space="preserve"> "The 2015 Housing Wage is $19.35 for a two-bedroom unit, and $15.50 for a one bedroom unit. The Housing Wage for a two-bedroom unit is more than 2.5 times the federal minimum wage, and $4 more than the estimated average wage of $15.16 earned by renters nationwide. The Housing Wage is an estimate of the full time hourly wage that a household must earn to afford a decent apartment at HUD’s estimated Fair Market Rent (FMR), while spending no more than 30% of income on housing costs." (</w:t>
      </w:r>
      <w:hyperlink r:id="rId14" w:history="1">
        <w:r w:rsidRPr="00BC4D0A">
          <w:rPr>
            <w:rStyle w:val="Hyperlink"/>
          </w:rPr>
          <w:t>NLIHC, 2015, p.1</w:t>
        </w:r>
      </w:hyperlink>
      <w:r>
        <w:t>)</w:t>
      </w:r>
    </w:p>
  </w:footnote>
  <w:footnote w:id="12">
    <w:p w14:paraId="3CE5BBF2" w14:textId="77777777" w:rsidR="00C71DDB" w:rsidRDefault="00C71DDB">
      <w:pPr>
        <w:pStyle w:val="FootnoteText"/>
      </w:pPr>
      <w:r>
        <w:rPr>
          <w:rStyle w:val="FootnoteReference"/>
        </w:rPr>
        <w:footnoteRef/>
      </w:r>
      <w:r>
        <w:t xml:space="preserve"> See pp. 8-9 of the OVW's 2015 </w:t>
      </w:r>
      <w:hyperlink r:id="rId15" w:history="1">
        <w:r w:rsidRPr="00EC4886">
          <w:rPr>
            <w:rStyle w:val="Hyperlink"/>
          </w:rPr>
          <w:t>annual solicitation of TH grant proposals</w:t>
        </w:r>
      </w:hyperlink>
      <w:r>
        <w:t>)</w:t>
      </w:r>
    </w:p>
  </w:footnote>
  <w:footnote w:id="13">
    <w:p w14:paraId="546803C3" w14:textId="607B2200" w:rsidR="00C71DDB" w:rsidRPr="00C67539" w:rsidRDefault="00C71DDB" w:rsidP="008E1709">
      <w:pPr>
        <w:spacing w:before="60"/>
        <w:rPr>
          <w:sz w:val="20"/>
          <w:szCs w:val="20"/>
        </w:rPr>
      </w:pPr>
      <w:r w:rsidRPr="00C67539">
        <w:rPr>
          <w:rStyle w:val="FootnoteReference"/>
          <w:sz w:val="20"/>
          <w:szCs w:val="20"/>
        </w:rPr>
        <w:footnoteRef/>
      </w:r>
      <w:r w:rsidRPr="00C67539">
        <w:rPr>
          <w:sz w:val="20"/>
          <w:szCs w:val="20"/>
        </w:rPr>
        <w:t xml:space="preserve"> </w:t>
      </w:r>
      <w:r>
        <w:rPr>
          <w:sz w:val="20"/>
          <w:szCs w:val="20"/>
        </w:rPr>
        <w:t>A</w:t>
      </w:r>
      <w:r w:rsidRPr="00C67539">
        <w:rPr>
          <w:sz w:val="20"/>
          <w:szCs w:val="20"/>
        </w:rPr>
        <w:t xml:space="preserve">s discussed by </w:t>
      </w:r>
      <w:hyperlink r:id="rId16" w:history="1">
        <w:r w:rsidRPr="00C67539">
          <w:rPr>
            <w:rStyle w:val="Hyperlink"/>
            <w:sz w:val="20"/>
            <w:szCs w:val="20"/>
          </w:rPr>
          <w:t>Hopper, Bassuk, &amp; Olivet (2010)</w:t>
        </w:r>
      </w:hyperlink>
      <w:r w:rsidRPr="00C67539">
        <w:rPr>
          <w:sz w:val="20"/>
          <w:szCs w:val="20"/>
        </w:rPr>
        <w:t xml:space="preserve"> (see especially Table 3 on p. 149) and </w:t>
      </w:r>
      <w:hyperlink r:id="rId17" w:history="1">
        <w:r w:rsidRPr="00C67539">
          <w:rPr>
            <w:rStyle w:val="Hyperlink"/>
            <w:sz w:val="20"/>
            <w:szCs w:val="20"/>
          </w:rPr>
          <w:t>Wisconsin’s Violence Against Women with Disabilities and Deaf Women Project (2011)</w:t>
        </w:r>
      </w:hyperlink>
      <w:r w:rsidRPr="00C67539">
        <w:rPr>
          <w:sz w:val="20"/>
          <w:szCs w:val="20"/>
        </w:rPr>
        <w:t xml:space="preserve">, </w:t>
      </w:r>
      <w:r>
        <w:rPr>
          <w:sz w:val="20"/>
          <w:szCs w:val="20"/>
        </w:rPr>
        <w:t>the trauma that results from chronic exposure to</w:t>
      </w:r>
      <w:r w:rsidRPr="00C67539">
        <w:rPr>
          <w:sz w:val="20"/>
          <w:szCs w:val="20"/>
        </w:rPr>
        <w:t xml:space="preserve"> </w:t>
      </w:r>
      <w:r>
        <w:rPr>
          <w:sz w:val="20"/>
          <w:szCs w:val="20"/>
        </w:rPr>
        <w:t>violence and abuse</w:t>
      </w:r>
      <w:r w:rsidRPr="00C67539">
        <w:rPr>
          <w:sz w:val="20"/>
          <w:szCs w:val="20"/>
        </w:rPr>
        <w:t xml:space="preserve"> </w:t>
      </w:r>
      <w:r>
        <w:rPr>
          <w:sz w:val="20"/>
          <w:szCs w:val="20"/>
        </w:rPr>
        <w:t>can</w:t>
      </w:r>
      <w:r w:rsidRPr="00C67539">
        <w:rPr>
          <w:sz w:val="20"/>
          <w:szCs w:val="20"/>
        </w:rPr>
        <w:t xml:space="preserve"> contribute to some of the </w:t>
      </w:r>
      <w:r>
        <w:rPr>
          <w:sz w:val="20"/>
          <w:szCs w:val="20"/>
        </w:rPr>
        <w:t>behavior-related barriers</w:t>
      </w:r>
      <w:r w:rsidRPr="00C67539">
        <w:rPr>
          <w:sz w:val="20"/>
          <w:szCs w:val="20"/>
        </w:rPr>
        <w:t xml:space="preserve"> that </w:t>
      </w:r>
      <w:r>
        <w:rPr>
          <w:sz w:val="20"/>
          <w:szCs w:val="20"/>
        </w:rPr>
        <w:t xml:space="preserve">might discourage a </w:t>
      </w:r>
      <w:r w:rsidRPr="00C67539">
        <w:rPr>
          <w:sz w:val="20"/>
          <w:szCs w:val="20"/>
        </w:rPr>
        <w:t xml:space="preserve">provider </w:t>
      </w:r>
      <w:r>
        <w:rPr>
          <w:sz w:val="20"/>
          <w:szCs w:val="20"/>
        </w:rPr>
        <w:t xml:space="preserve">from enrolling a prospective participant who seems to be </w:t>
      </w:r>
      <w:r w:rsidRPr="00C67539">
        <w:rPr>
          <w:sz w:val="20"/>
          <w:szCs w:val="20"/>
        </w:rPr>
        <w:t>"mood</w:t>
      </w:r>
      <w:r>
        <w:rPr>
          <w:sz w:val="20"/>
          <w:szCs w:val="20"/>
        </w:rPr>
        <w:t>y," "lazy</w:t>
      </w:r>
      <w:r w:rsidRPr="00C67539">
        <w:rPr>
          <w:sz w:val="20"/>
          <w:szCs w:val="20"/>
        </w:rPr>
        <w:t>," "difficult to work with," "disengage</w:t>
      </w:r>
      <w:r>
        <w:rPr>
          <w:sz w:val="20"/>
          <w:szCs w:val="20"/>
        </w:rPr>
        <w:t>d</w:t>
      </w:r>
      <w:r w:rsidRPr="00C67539">
        <w:rPr>
          <w:sz w:val="20"/>
          <w:szCs w:val="20"/>
        </w:rPr>
        <w:t>," "lack</w:t>
      </w:r>
      <w:r>
        <w:rPr>
          <w:sz w:val="20"/>
          <w:szCs w:val="20"/>
        </w:rPr>
        <w:t>ing</w:t>
      </w:r>
      <w:r w:rsidRPr="00C67539">
        <w:rPr>
          <w:sz w:val="20"/>
          <w:szCs w:val="20"/>
        </w:rPr>
        <w:t xml:space="preserve"> motivation," or "</w:t>
      </w:r>
      <w:r>
        <w:rPr>
          <w:sz w:val="20"/>
          <w:szCs w:val="20"/>
        </w:rPr>
        <w:t>unwilling to</w:t>
      </w:r>
      <w:r w:rsidRPr="00C67539">
        <w:rPr>
          <w:sz w:val="20"/>
          <w:szCs w:val="20"/>
        </w:rPr>
        <w:t xml:space="preserve"> follow-through." Many of those same "dysfunctional" behaviors </w:t>
      </w:r>
      <w:r>
        <w:rPr>
          <w:sz w:val="20"/>
          <w:szCs w:val="20"/>
        </w:rPr>
        <w:t>could</w:t>
      </w:r>
      <w:r w:rsidRPr="00C67539">
        <w:rPr>
          <w:sz w:val="20"/>
          <w:szCs w:val="20"/>
        </w:rPr>
        <w:t xml:space="preserve"> also stem from a traumatic brain injury </w:t>
      </w:r>
      <w:r>
        <w:rPr>
          <w:sz w:val="20"/>
          <w:szCs w:val="20"/>
        </w:rPr>
        <w:t xml:space="preserve">perpetrated by </w:t>
      </w:r>
      <w:r w:rsidRPr="00C67539">
        <w:rPr>
          <w:sz w:val="20"/>
          <w:szCs w:val="20"/>
        </w:rPr>
        <w:t xml:space="preserve">the </w:t>
      </w:r>
      <w:r>
        <w:rPr>
          <w:sz w:val="20"/>
          <w:szCs w:val="20"/>
        </w:rPr>
        <w:t>abusive (ex-)partner</w:t>
      </w:r>
      <w:r w:rsidRPr="00C67539">
        <w:rPr>
          <w:sz w:val="20"/>
          <w:szCs w:val="20"/>
        </w:rPr>
        <w:t>. (</w:t>
      </w:r>
      <w:hyperlink r:id="rId18" w:history="1">
        <w:r w:rsidRPr="00C67539">
          <w:rPr>
            <w:rStyle w:val="Hyperlink"/>
            <w:sz w:val="20"/>
            <w:szCs w:val="20"/>
          </w:rPr>
          <w:t>Hibbard, n.d.</w:t>
        </w:r>
      </w:hyperlink>
      <w:r w:rsidRPr="00C67539">
        <w:rPr>
          <w:sz w:val="20"/>
          <w:szCs w:val="20"/>
        </w:rPr>
        <w:t>)</w:t>
      </w:r>
    </w:p>
  </w:footnote>
  <w:footnote w:id="14">
    <w:p w14:paraId="3565294E" w14:textId="77777777" w:rsidR="00C71DDB" w:rsidRDefault="00C71DDB">
      <w:pPr>
        <w:pStyle w:val="FootnoteText"/>
      </w:pPr>
      <w:r>
        <w:rPr>
          <w:rStyle w:val="FootnoteReference"/>
        </w:rPr>
        <w:footnoteRef/>
      </w:r>
      <w:r>
        <w:t xml:space="preserve"> See </w:t>
      </w:r>
      <w:hyperlink r:id="rId19" w:history="1">
        <w:r w:rsidRPr="0075128D">
          <w:rPr>
            <w:rStyle w:val="Hyperlink"/>
          </w:rPr>
          <w:t>Chapter 2</w:t>
        </w:r>
      </w:hyperlink>
      <w:r>
        <w:t xml:space="preserve"> on "Survivor Access and Participant Selection" for more information about this topic.</w:t>
      </w:r>
    </w:p>
  </w:footnote>
  <w:footnote w:id="15">
    <w:p w14:paraId="04EE6A89" w14:textId="77777777" w:rsidR="00C71DDB" w:rsidRDefault="00C71DDB" w:rsidP="00CC5356">
      <w:pPr>
        <w:pStyle w:val="FootnoteText"/>
      </w:pPr>
      <w:r>
        <w:rPr>
          <w:rStyle w:val="FootnoteReference"/>
        </w:rPr>
        <w:footnoteRef/>
      </w:r>
      <w:r>
        <w:t xml:space="preserve"> All twelve providers interviewed in </w:t>
      </w:r>
      <w:hyperlink r:id="rId20" w:history="1">
        <w:r w:rsidRPr="00515421">
          <w:rPr>
            <w:rStyle w:val="Hyperlink"/>
          </w:rPr>
          <w:t>Correia and Melbin (2005)</w:t>
        </w:r>
      </w:hyperlink>
      <w:r w:rsidRPr="00515421">
        <w:rPr>
          <w:rStyle w:val="Hyperlink"/>
          <w:color w:val="auto"/>
          <w:u w:val="none"/>
        </w:rPr>
        <w:t xml:space="preserve"> u</w:t>
      </w:r>
      <w:r>
        <w:rPr>
          <w:rStyle w:val="Hyperlink"/>
          <w:color w:val="auto"/>
          <w:u w:val="none"/>
        </w:rPr>
        <w:t>tilize</w:t>
      </w:r>
      <w:r w:rsidRPr="00515421">
        <w:rPr>
          <w:rStyle w:val="Hyperlink"/>
          <w:color w:val="auto"/>
          <w:u w:val="none"/>
        </w:rPr>
        <w:t xml:space="preserve">d HUD funding </w:t>
      </w:r>
      <w:r>
        <w:rPr>
          <w:rStyle w:val="Hyperlink"/>
          <w:color w:val="auto"/>
          <w:u w:val="none"/>
        </w:rPr>
        <w:t>for</w:t>
      </w:r>
      <w:r w:rsidRPr="00515421">
        <w:rPr>
          <w:rStyle w:val="Hyperlink"/>
          <w:color w:val="auto"/>
          <w:u w:val="none"/>
        </w:rPr>
        <w:t xml:space="preserve"> their DV-focused </w:t>
      </w:r>
      <w:r>
        <w:rPr>
          <w:rStyle w:val="Hyperlink"/>
          <w:color w:val="auto"/>
          <w:u w:val="none"/>
        </w:rPr>
        <w:t>TH</w:t>
      </w:r>
      <w:r w:rsidRPr="00515421">
        <w:rPr>
          <w:rStyle w:val="Hyperlink"/>
          <w:color w:val="auto"/>
          <w:u w:val="none"/>
        </w:rPr>
        <w:t xml:space="preserve"> program.</w:t>
      </w:r>
      <w:r>
        <w:rPr>
          <w:rStyle w:val="Hyperlink"/>
          <w:color w:val="auto"/>
          <w:u w:val="none"/>
        </w:rPr>
        <w:t xml:space="preserve"> </w:t>
      </w:r>
    </w:p>
  </w:footnote>
  <w:footnote w:id="16">
    <w:p w14:paraId="4979AB0A" w14:textId="77777777" w:rsidR="00C71DDB" w:rsidRDefault="00C71DDB">
      <w:pPr>
        <w:pStyle w:val="FootnoteText"/>
      </w:pPr>
      <w:r>
        <w:rPr>
          <w:rStyle w:val="FootnoteReference"/>
        </w:rPr>
        <w:footnoteRef/>
      </w:r>
      <w:r>
        <w:t xml:space="preserve"> See, for example, the </w:t>
      </w:r>
      <w:hyperlink r:id="rId21" w:history="1">
        <w:r w:rsidRPr="00C40768">
          <w:rPr>
            <w:rStyle w:val="Hyperlink"/>
          </w:rPr>
          <w:t>9/18/2013 SNAPS Weekly Focu</w:t>
        </w:r>
        <w:r>
          <w:rPr>
            <w:rStyle w:val="Hyperlink"/>
          </w:rPr>
          <w:t>s memo</w:t>
        </w:r>
      </w:hyperlink>
      <w:r>
        <w:t xml:space="preserve"> about the limited role of transitional housing, the </w:t>
      </w:r>
      <w:hyperlink r:id="rId22" w:history="1">
        <w:r>
          <w:rPr>
            <w:rStyle w:val="Hyperlink"/>
          </w:rPr>
          <w:t>July 8, 2015 SNAPS-</w:t>
        </w:r>
        <w:r w:rsidRPr="00C40768">
          <w:rPr>
            <w:rStyle w:val="Hyperlink"/>
          </w:rPr>
          <w:t>in</w:t>
        </w:r>
        <w:r>
          <w:rPr>
            <w:rStyle w:val="Hyperlink"/>
          </w:rPr>
          <w:t>-</w:t>
        </w:r>
        <w:r w:rsidRPr="00C40768">
          <w:rPr>
            <w:rStyle w:val="Hyperlink"/>
          </w:rPr>
          <w:t>Focus me</w:t>
        </w:r>
        <w:r>
          <w:rPr>
            <w:rStyle w:val="Hyperlink"/>
          </w:rPr>
          <w:t>mo</w:t>
        </w:r>
      </w:hyperlink>
      <w:r>
        <w:t xml:space="preserve"> discussing HUD's conclusions from the Family Options Study about how Rapid Rehousing is more cost effective, and the </w:t>
      </w:r>
      <w:hyperlink r:id="rId23" w:history="1">
        <w:r w:rsidRPr="00862AAC">
          <w:rPr>
            <w:rStyle w:val="Hyperlink"/>
          </w:rPr>
          <w:t>5/16/2016 SNAPS-in-Focus memo</w:t>
        </w:r>
      </w:hyperlink>
      <w:r>
        <w:t xml:space="preserve"> explaining the results of the FY 2015 funding competition, in the aftermath of which "f</w:t>
      </w:r>
      <w:r w:rsidRPr="00460FC1">
        <w:t>unding for transitional housing projects declined by $155 million to $171 million</w:t>
      </w:r>
      <w:r>
        <w:t>, [such that]</w:t>
      </w:r>
      <w:r w:rsidRPr="00460FC1">
        <w:t xml:space="preserve"> CoC </w:t>
      </w:r>
      <w:r>
        <w:t>p</w:t>
      </w:r>
      <w:r w:rsidRPr="00460FC1">
        <w:t>rogram-funded transitional housing will serve approximately 15,000 fewer households than the previous year</w:t>
      </w:r>
      <w:r>
        <w:t>."</w:t>
      </w:r>
    </w:p>
  </w:footnote>
  <w:footnote w:id="17">
    <w:p w14:paraId="5BA36AFC" w14:textId="3E05F8F1" w:rsidR="00C71DDB" w:rsidRDefault="00C71DDB" w:rsidP="00F13E42">
      <w:pPr>
        <w:pStyle w:val="FootnoteText"/>
        <w:rPr>
          <w:rStyle w:val="Hyperlink"/>
          <w:color w:val="auto"/>
          <w:u w:val="none"/>
        </w:rPr>
      </w:pPr>
      <w:r>
        <w:rPr>
          <w:rStyle w:val="FootnoteReference"/>
        </w:rPr>
        <w:footnoteRef/>
      </w:r>
      <w:r>
        <w:t xml:space="preserve"> As described by </w:t>
      </w:r>
      <w:hyperlink r:id="rId24" w:history="1">
        <w:r w:rsidRPr="00080996">
          <w:rPr>
            <w:rStyle w:val="Hyperlink"/>
          </w:rPr>
          <w:t>Sullivan (1998)</w:t>
        </w:r>
      </w:hyperlink>
      <w:r w:rsidRPr="008F62CB">
        <w:rPr>
          <w:rStyle w:val="Hyperlink"/>
          <w:color w:val="auto"/>
          <w:u w:val="none"/>
        </w:rPr>
        <w:t xml:space="preserve">, </w:t>
      </w:r>
      <w:r>
        <w:rPr>
          <w:rStyle w:val="Hyperlink"/>
          <w:color w:val="auto"/>
          <w:u w:val="none"/>
        </w:rPr>
        <w:t>a "</w:t>
      </w:r>
      <w:r w:rsidRPr="00D4267A">
        <w:rPr>
          <w:rStyle w:val="Hyperlink"/>
          <w:b/>
          <w:i/>
          <w:color w:val="auto"/>
          <w:u w:val="none"/>
        </w:rPr>
        <w:t>process evaluation</w:t>
      </w:r>
      <w:r w:rsidRPr="008F62CB">
        <w:rPr>
          <w:rStyle w:val="Hyperlink"/>
          <w:color w:val="auto"/>
          <w:u w:val="none"/>
        </w:rPr>
        <w:t xml:space="preserve"> assesses the degree to which your</w:t>
      </w:r>
      <w:r>
        <w:rPr>
          <w:rStyle w:val="Hyperlink"/>
          <w:color w:val="auto"/>
          <w:u w:val="none"/>
        </w:rPr>
        <w:t xml:space="preserve"> </w:t>
      </w:r>
      <w:r w:rsidRPr="008F62CB">
        <w:rPr>
          <w:rStyle w:val="Hyperlink"/>
          <w:color w:val="auto"/>
          <w:u w:val="none"/>
        </w:rPr>
        <w:t>program is operating as intended.</w:t>
      </w:r>
      <w:r>
        <w:rPr>
          <w:rStyle w:val="Hyperlink"/>
          <w:color w:val="auto"/>
          <w:u w:val="none"/>
        </w:rPr>
        <w:t>"</w:t>
      </w:r>
      <w:r w:rsidRPr="008F62CB">
        <w:rPr>
          <w:rStyle w:val="Hyperlink"/>
          <w:color w:val="auto"/>
          <w:u w:val="none"/>
        </w:rPr>
        <w:t xml:space="preserve"> </w:t>
      </w:r>
      <w:r>
        <w:rPr>
          <w:rStyle w:val="Hyperlink"/>
          <w:color w:val="auto"/>
          <w:u w:val="none"/>
        </w:rPr>
        <w:t xml:space="preserve">(p.12) </w:t>
      </w:r>
      <w:r w:rsidRPr="008F62CB">
        <w:rPr>
          <w:rStyle w:val="Hyperlink"/>
          <w:color w:val="auto"/>
          <w:u w:val="none"/>
        </w:rPr>
        <w:t xml:space="preserve">It </w:t>
      </w:r>
      <w:r>
        <w:rPr>
          <w:rStyle w:val="Hyperlink"/>
          <w:color w:val="auto"/>
          <w:u w:val="none"/>
        </w:rPr>
        <w:t xml:space="preserve">might </w:t>
      </w:r>
      <w:r w:rsidRPr="008F62CB">
        <w:rPr>
          <w:rStyle w:val="Hyperlink"/>
          <w:color w:val="auto"/>
          <w:u w:val="none"/>
        </w:rPr>
        <w:t>answer questions</w:t>
      </w:r>
      <w:r>
        <w:rPr>
          <w:rStyle w:val="Hyperlink"/>
          <w:color w:val="auto"/>
          <w:u w:val="none"/>
        </w:rPr>
        <w:t xml:space="preserve"> about how the program operates, for example, who it is serving, how they access assistance, who isn't served and why, how needs are assessed, what services are provided and how they are provided, what kinds of referrals are made, how participant confidentiality is protected, what aspects of the program participants appreciate and what they believe could be improved, how staff and volunteers feel about the program, etc.</w:t>
      </w:r>
      <w:r w:rsidR="0021607D">
        <w:rPr>
          <w:rStyle w:val="Hyperlink"/>
          <w:color w:val="auto"/>
          <w:u w:val="none"/>
        </w:rPr>
        <w:t xml:space="preserve"> </w:t>
      </w:r>
    </w:p>
    <w:p w14:paraId="274C22E9" w14:textId="3E6FC82B" w:rsidR="00C71DDB" w:rsidRDefault="00C71DDB" w:rsidP="00F13E42">
      <w:pPr>
        <w:pStyle w:val="FootnoteText"/>
        <w:rPr>
          <w:rStyle w:val="Hyperlink"/>
          <w:color w:val="auto"/>
          <w:u w:val="none"/>
        </w:rPr>
      </w:pPr>
      <w:r>
        <w:rPr>
          <w:rStyle w:val="Hyperlink"/>
          <w:color w:val="auto"/>
          <w:u w:val="none"/>
        </w:rPr>
        <w:t xml:space="preserve">By contrast, a TH program's </w:t>
      </w:r>
      <w:r w:rsidRPr="00D4267A">
        <w:rPr>
          <w:rStyle w:val="Hyperlink"/>
          <w:b/>
          <w:i/>
          <w:color w:val="auto"/>
          <w:u w:val="none"/>
        </w:rPr>
        <w:t>outcome metrics</w:t>
      </w:r>
      <w:r>
        <w:rPr>
          <w:rStyle w:val="Hyperlink"/>
          <w:color w:val="auto"/>
          <w:u w:val="none"/>
        </w:rPr>
        <w:t xml:space="preserve"> would track "</w:t>
      </w:r>
      <w:r w:rsidRPr="00425D43">
        <w:rPr>
          <w:rStyle w:val="Hyperlink"/>
          <w:b/>
          <w:i/>
          <w:color w:val="auto"/>
          <w:u w:val="none"/>
        </w:rPr>
        <w:t>measurable change(s) [in participant status] due to your programs’ efforts</w:t>
      </w:r>
      <w:r w:rsidRPr="00CB437B">
        <w:rPr>
          <w:rStyle w:val="Hyperlink"/>
          <w:color w:val="auto"/>
          <w:u w:val="none"/>
        </w:rPr>
        <w:t>.</w:t>
      </w:r>
      <w:r>
        <w:rPr>
          <w:rStyle w:val="Hyperlink"/>
          <w:color w:val="auto"/>
          <w:u w:val="none"/>
        </w:rPr>
        <w:t>" (p.17)</w:t>
      </w:r>
      <w:r w:rsidR="0021607D">
        <w:rPr>
          <w:rStyle w:val="Hyperlink"/>
          <w:color w:val="auto"/>
          <w:u w:val="none"/>
        </w:rPr>
        <w:t xml:space="preserve"> </w:t>
      </w:r>
      <w:r>
        <w:rPr>
          <w:rStyle w:val="Hyperlink"/>
          <w:color w:val="auto"/>
          <w:u w:val="none"/>
        </w:rPr>
        <w:t>Outcome metrics might track, for example, the extent to which program participants: (a) feel better prepared to address abusive behavior by their (ex-)partner; (b) feel better prepared to address the trauma-related impacts on their children;(c) have found alternative housing, if leaving the relationship was a goal; (d) have found a new or better job, if they had employment goals; or (e) obtained needed legal help to help them in a custody battle.</w:t>
      </w:r>
      <w:r w:rsidR="0021607D">
        <w:rPr>
          <w:rStyle w:val="Hyperlink"/>
          <w:color w:val="auto"/>
          <w:u w:val="none"/>
        </w:rPr>
        <w:t xml:space="preserve"> </w:t>
      </w:r>
    </w:p>
    <w:p w14:paraId="2EE4048F" w14:textId="102DC462" w:rsidR="00C71DDB" w:rsidRDefault="00C71DDB" w:rsidP="00F13E42">
      <w:pPr>
        <w:pStyle w:val="FootnoteText"/>
      </w:pPr>
      <w:r>
        <w:t>Note that the ability to achieve those goals within the program timeframe depends on many factors, including factors beyond the influence of the program.</w:t>
      </w:r>
      <w:r w:rsidR="0021607D">
        <w:t xml:space="preserve"> </w:t>
      </w:r>
      <w:r>
        <w:t>If a participant's goal was to obtain subsidized housing, and the program's HUD Rapid Rehousing grant limited assistance to 12 months (a timeframe too short to start and successfully complete a subsidized housing search process in most communities), a more appropriate outcome measure might track the extent of progress in the participant's efforts, for example, filing applications and getting on waiting lists, addressing blemishes in their credit history or tenancy record, paying off outstanding arrearages, etc.</w:t>
      </w:r>
      <w:r w:rsidR="0021607D">
        <w:t xml:space="preserve"> </w:t>
      </w:r>
      <w:r>
        <w:t>The process evaluation might look at how the program supported the participant in accomplishing those steps.</w:t>
      </w:r>
    </w:p>
  </w:footnote>
  <w:footnote w:id="18">
    <w:p w14:paraId="7C8FB976" w14:textId="77777777" w:rsidR="00C71DDB" w:rsidRDefault="00C71DDB" w:rsidP="0028653C">
      <w:pPr>
        <w:pStyle w:val="FootnoteText"/>
      </w:pPr>
      <w:r>
        <w:rPr>
          <w:rStyle w:val="FootnoteReference"/>
        </w:rPr>
        <w:footnoteRef/>
      </w:r>
      <w:r>
        <w:t xml:space="preserve"> As discussed in </w:t>
      </w:r>
      <w:hyperlink r:id="rId25" w:history="1">
        <w:r w:rsidRPr="0075128D">
          <w:rPr>
            <w:rStyle w:val="Hyperlink"/>
          </w:rPr>
          <w:t>Chapter 8</w:t>
        </w:r>
      </w:hyperlink>
      <w:r>
        <w:t xml:space="preserve"> ("OVW Constituencies"), enhancing the safety of a survivor of sexual assault requires a different kind of safety planning and risk management than is described in this example.</w:t>
      </w:r>
    </w:p>
  </w:footnote>
  <w:footnote w:id="19">
    <w:p w14:paraId="30CAEA11" w14:textId="77777777" w:rsidR="00C71DDB" w:rsidRDefault="00C71DDB" w:rsidP="00952968">
      <w:pPr>
        <w:pStyle w:val="FootnoteText"/>
      </w:pPr>
      <w:r>
        <w:rPr>
          <w:rStyle w:val="FootnoteReference"/>
        </w:rPr>
        <w:footnoteRef/>
      </w:r>
      <w:r>
        <w:t xml:space="preserve"> Building on </w:t>
      </w:r>
      <w:hyperlink r:id="rId26" w:history="1">
        <w:r w:rsidRPr="00974632">
          <w:rPr>
            <w:rStyle w:val="Hyperlink"/>
          </w:rPr>
          <w:t>Thomas, Goodman, &amp; Putnins</w:t>
        </w:r>
        <w:r>
          <w:rPr>
            <w:rStyle w:val="Hyperlink"/>
          </w:rPr>
          <w:t>'</w:t>
        </w:r>
        <w:r w:rsidRPr="00974632">
          <w:rPr>
            <w:rStyle w:val="Hyperlink"/>
          </w:rPr>
          <w:t xml:space="preserve"> (2015)</w:t>
        </w:r>
      </w:hyperlink>
      <w:r>
        <w:t xml:space="preserve"> exploration of the tradeoffs survivors weigh in choosing whether to leave or stay in a relationship, the MOVERS metric includes a "tradeoffs subscale" that measures a "survivor’s sense that action toward the goal of safety will cause new problems in other domains. Items include: 'I have to give up too much to keep safe' and 'Working to keep safe creates (or will create) new problems for me [or] for people I care about' ” (p.4) </w:t>
      </w:r>
    </w:p>
    <w:p w14:paraId="73824DF0" w14:textId="77777777" w:rsidR="00C71DDB" w:rsidRDefault="00C71DDB" w:rsidP="00952968">
      <w:pPr>
        <w:pStyle w:val="FootnoteText"/>
      </w:pPr>
      <w:r>
        <w:t xml:space="preserve">In discussing the relevance of that scale to longer-term safety outcomes, </w:t>
      </w:r>
      <w:hyperlink r:id="rId27" w:history="1">
        <w:r w:rsidRPr="00921BEB">
          <w:rPr>
            <w:rStyle w:val="Hyperlink"/>
          </w:rPr>
          <w:t>Goodman</w:t>
        </w:r>
        <w:r>
          <w:rPr>
            <w:rStyle w:val="Hyperlink"/>
          </w:rPr>
          <w:t xml:space="preserve"> et al.</w:t>
        </w:r>
        <w:r w:rsidRPr="00921BEB">
          <w:rPr>
            <w:rStyle w:val="Hyperlink"/>
          </w:rPr>
          <w:t xml:space="preserve"> (2014)</w:t>
        </w:r>
      </w:hyperlink>
      <w:r>
        <w:t xml:space="preserve"> cite research indicating that such empowerment "moderated the relationship between IPV severity and posttraumatic stress disorder (PTSD) symptoms, above and beyond access to resources" and that "in a randomized trial, an empowerment-oriented shelter-based intervention was related to less severe PTSD symptomatology and greater safety over time." (p.5)</w:t>
      </w:r>
    </w:p>
    <w:p w14:paraId="68F4E021" w14:textId="77777777" w:rsidR="00C71DDB" w:rsidRDefault="00C71DDB" w:rsidP="00952968">
      <w:pPr>
        <w:pStyle w:val="FootnoteText"/>
      </w:pPr>
      <w:r>
        <w:t xml:space="preserve">For more about the MOVERS metric, see the "Empowerment" section of </w:t>
      </w:r>
      <w:hyperlink r:id="rId28" w:history="1">
        <w:r w:rsidRPr="0075128D">
          <w:rPr>
            <w:rStyle w:val="Hyperlink"/>
          </w:rPr>
          <w:t>Chapter 4</w:t>
        </w:r>
      </w:hyperlink>
      <w:r>
        <w:t xml:space="preserve"> ("Taking a Survivor-Centered / Empowerment Approach: Rules Reduction, Voluntary Services, and Participant Engagement").</w:t>
      </w:r>
    </w:p>
  </w:footnote>
  <w:footnote w:id="20">
    <w:p w14:paraId="15473A37" w14:textId="77777777" w:rsidR="00C71DDB" w:rsidRDefault="00C71DDB" w:rsidP="008D19E3">
      <w:pPr>
        <w:pStyle w:val="FootnoteText"/>
      </w:pPr>
      <w:r>
        <w:rPr>
          <w:rStyle w:val="FootnoteReference"/>
        </w:rPr>
        <w:footnoteRef/>
      </w:r>
      <w:r>
        <w:t xml:space="preserve"> See, for example, </w:t>
      </w:r>
      <w:hyperlink r:id="rId29" w:history="1">
        <w:r w:rsidRPr="00453746">
          <w:rPr>
            <w:rStyle w:val="Hyperlink"/>
          </w:rPr>
          <w:t>Jasinski, et al (2005)</w:t>
        </w:r>
      </w:hyperlink>
      <w:r>
        <w:t xml:space="preserve"> and </w:t>
      </w:r>
      <w:hyperlink r:id="rId30" w:history="1">
        <w:r w:rsidRPr="00895A8F">
          <w:rPr>
            <w:rStyle w:val="Hyperlink"/>
          </w:rPr>
          <w:t>Courtois (</w:t>
        </w:r>
        <w:r>
          <w:rPr>
            <w:rStyle w:val="Hyperlink"/>
          </w:rPr>
          <w:t>2010</w:t>
        </w:r>
        <w:r w:rsidRPr="00895A8F">
          <w:rPr>
            <w:rStyle w:val="Hyperlink"/>
          </w:rPr>
          <w:t>)</w:t>
        </w:r>
      </w:hyperlink>
    </w:p>
  </w:footnote>
  <w:footnote w:id="21">
    <w:p w14:paraId="68911CDB" w14:textId="3E044FB0" w:rsidR="00C71DDB" w:rsidRPr="00D77996" w:rsidRDefault="00C71DDB" w:rsidP="00D77996">
      <w:pPr>
        <w:spacing w:before="120" w:after="120"/>
        <w:rPr>
          <w:sz w:val="20"/>
        </w:rPr>
      </w:pPr>
      <w:r w:rsidRPr="00D77996">
        <w:rPr>
          <w:rStyle w:val="FootnoteReference"/>
          <w:sz w:val="20"/>
        </w:rPr>
        <w:footnoteRef/>
      </w:r>
      <w:r w:rsidRPr="00D77996">
        <w:rPr>
          <w:sz w:val="20"/>
        </w:rPr>
        <w:t xml:space="preserve"> According to </w:t>
      </w:r>
      <w:hyperlink r:id="rId31" w:history="1">
        <w:r w:rsidRPr="00D77996">
          <w:rPr>
            <w:rStyle w:val="Hyperlink"/>
            <w:sz w:val="20"/>
          </w:rPr>
          <w:t>Amulya (2004)</w:t>
        </w:r>
      </w:hyperlink>
      <w:r w:rsidRPr="00D77996">
        <w:rPr>
          <w:sz w:val="20"/>
        </w:rPr>
        <w:t>, "The key to reflection is learning how to take perspective on one’s own actions and experience</w:t>
      </w:r>
      <w:r>
        <w:rPr>
          <w:sz w:val="20"/>
        </w:rPr>
        <w:t xml:space="preserve"> -- </w:t>
      </w:r>
      <w:r w:rsidRPr="00D77996">
        <w:rPr>
          <w:sz w:val="20"/>
        </w:rPr>
        <w:t xml:space="preserve">in other words, to examine that experience rather than just living it, [thereby] open[ing] up the possibilities of purposeful learning.... </w:t>
      </w:r>
      <w:r>
        <w:rPr>
          <w:sz w:val="20"/>
        </w:rPr>
        <w:t>[through]</w:t>
      </w:r>
      <w:r w:rsidRPr="00D77996">
        <w:rPr>
          <w:sz w:val="20"/>
        </w:rPr>
        <w:t xml:space="preserve"> the experience of a meeting, a project, a disaster, a success, a relationship, or any other internal or external event, before, during or after it has occurred."</w:t>
      </w:r>
      <w:r w:rsidR="0021607D">
        <w:rPr>
          <w:sz w:val="20"/>
        </w:rPr>
        <w:t xml:space="preserve"> </w:t>
      </w:r>
    </w:p>
    <w:p w14:paraId="220CE556" w14:textId="1C2DB91D" w:rsidR="00C71DDB" w:rsidRDefault="00BD64EE" w:rsidP="00D77996">
      <w:pPr>
        <w:spacing w:before="120" w:after="120"/>
      </w:pPr>
      <w:r w:rsidRPr="00D77996">
        <w:rPr>
          <w:sz w:val="20"/>
        </w:rPr>
        <w:t>In their</w:t>
      </w:r>
      <w:r>
        <w:rPr>
          <w:sz w:val="20"/>
        </w:rPr>
        <w:t xml:space="preserve"> </w:t>
      </w:r>
      <w:r w:rsidRPr="00D77996">
        <w:rPr>
          <w:sz w:val="20"/>
        </w:rPr>
        <w:t>training</w:t>
      </w:r>
      <w:r>
        <w:rPr>
          <w:sz w:val="20"/>
        </w:rPr>
        <w:t>s</w:t>
      </w:r>
      <w:r w:rsidRPr="00D77996">
        <w:rPr>
          <w:sz w:val="20"/>
        </w:rPr>
        <w:t xml:space="preserve"> on reflective supervision for the National Center on Domestic Violence, Trauma &amp; Mental Health, </w:t>
      </w:r>
      <w:hyperlink r:id="rId32" w:history="1">
        <w:r>
          <w:rPr>
            <w:rStyle w:val="Hyperlink"/>
            <w:sz w:val="20"/>
          </w:rPr>
          <w:t>Cave &amp; P</w:t>
        </w:r>
        <w:r w:rsidRPr="00D77996">
          <w:rPr>
            <w:rStyle w:val="Hyperlink"/>
            <w:sz w:val="20"/>
          </w:rPr>
          <w:t>ease (</w:t>
        </w:r>
        <w:r>
          <w:rPr>
            <w:rStyle w:val="Hyperlink"/>
            <w:sz w:val="20"/>
          </w:rPr>
          <w:t xml:space="preserve">Aug. 28, </w:t>
        </w:r>
        <w:r w:rsidRPr="00D77996">
          <w:rPr>
            <w:rStyle w:val="Hyperlink"/>
            <w:sz w:val="20"/>
          </w:rPr>
          <w:t>201</w:t>
        </w:r>
        <w:r>
          <w:rPr>
            <w:rStyle w:val="Hyperlink"/>
            <w:sz w:val="20"/>
          </w:rPr>
          <w:t>3 and Oct. 10, 2013</w:t>
        </w:r>
        <w:r w:rsidRPr="00D77996">
          <w:rPr>
            <w:rStyle w:val="Hyperlink"/>
            <w:sz w:val="20"/>
          </w:rPr>
          <w:t>)</w:t>
        </w:r>
      </w:hyperlink>
      <w:r w:rsidRPr="00D77996">
        <w:rPr>
          <w:sz w:val="20"/>
        </w:rPr>
        <w:t xml:space="preserve"> explain that in the same way that advocacy with survivors is a collaborative partnership guided by the survivor's priorities, so, reflective supervision is a collaborative partnership between the advocate and her supervisor/mentor, guided by the advocate's desire to learn from and improve her performance, and to do the best she and the program can for each survivor.</w:t>
      </w:r>
      <w:r w:rsidR="0021607D">
        <w:rPr>
          <w:sz w:val="20"/>
        </w:rPr>
        <w:t xml:space="preserve"> </w:t>
      </w:r>
      <w:r w:rsidRPr="00D77996">
        <w:rPr>
          <w:sz w:val="20"/>
        </w:rPr>
        <w:t>The success of reflective supervision depends on its feeling safe and non-prescriptive with each party trusting that their contribution to the dialogue will be respected and va</w:t>
      </w:r>
      <w:r>
        <w:rPr>
          <w:sz w:val="20"/>
        </w:rPr>
        <w:t>lued</w:t>
      </w:r>
      <w:r w:rsidR="00C71DDB" w:rsidRPr="00D77996">
        <w:rPr>
          <w:sz w:val="20"/>
        </w:rPr>
        <w:t>.</w:t>
      </w:r>
    </w:p>
  </w:footnote>
  <w:footnote w:id="22">
    <w:p w14:paraId="63C6DDAC" w14:textId="32242747" w:rsidR="00C71DDB" w:rsidRDefault="00C71DDB" w:rsidP="00C11F32">
      <w:pPr>
        <w:spacing w:before="60"/>
      </w:pPr>
      <w:r>
        <w:rPr>
          <w:rStyle w:val="FootnoteReference"/>
        </w:rPr>
        <w:footnoteRef/>
      </w:r>
      <w:r>
        <w:t xml:space="preserve"> </w:t>
      </w:r>
      <w:r w:rsidRPr="00B72CED">
        <w:rPr>
          <w:sz w:val="20"/>
          <w:szCs w:val="20"/>
        </w:rPr>
        <w:t xml:space="preserve">In the aftermath of fleeing domestic violence, a survivor may not have a clear permanent housing goal, and it is not the intent of the OVW </w:t>
      </w:r>
      <w:r>
        <w:rPr>
          <w:sz w:val="20"/>
          <w:szCs w:val="20"/>
        </w:rPr>
        <w:t>TH</w:t>
      </w:r>
      <w:r w:rsidRPr="00B72CED">
        <w:rPr>
          <w:sz w:val="20"/>
          <w:szCs w:val="20"/>
        </w:rPr>
        <w:t xml:space="preserve"> grant program to restrict assistance only to survivors who are committed to permanently ending the relationship with their abus</w:t>
      </w:r>
      <w:r>
        <w:rPr>
          <w:sz w:val="20"/>
          <w:szCs w:val="20"/>
        </w:rPr>
        <w:t>ive (ex-)partner</w:t>
      </w:r>
      <w:r w:rsidRPr="00B72CED">
        <w:rPr>
          <w:sz w:val="20"/>
          <w:szCs w:val="20"/>
        </w:rPr>
        <w:t xml:space="preserve"> and/or who have a clear idea of the kind of permanent housing situation they want to </w:t>
      </w:r>
      <w:r>
        <w:rPr>
          <w:sz w:val="20"/>
          <w:szCs w:val="20"/>
        </w:rPr>
        <w:t>work towards</w:t>
      </w:r>
      <w:r w:rsidRPr="00B72CED">
        <w:rPr>
          <w:sz w:val="20"/>
          <w:szCs w:val="20"/>
        </w:rPr>
        <w:t xml:space="preserve">. There are many reasons why a survivor might not </w:t>
      </w:r>
      <w:r>
        <w:rPr>
          <w:sz w:val="20"/>
          <w:szCs w:val="20"/>
        </w:rPr>
        <w:t xml:space="preserve">wish </w:t>
      </w:r>
      <w:r w:rsidRPr="00B72CED">
        <w:rPr>
          <w:sz w:val="20"/>
          <w:szCs w:val="20"/>
        </w:rPr>
        <w:t xml:space="preserve">to permanently end </w:t>
      </w:r>
      <w:r>
        <w:rPr>
          <w:sz w:val="20"/>
          <w:szCs w:val="20"/>
        </w:rPr>
        <w:t>that</w:t>
      </w:r>
      <w:r w:rsidR="0021607D">
        <w:rPr>
          <w:sz w:val="20"/>
          <w:szCs w:val="20"/>
        </w:rPr>
        <w:t xml:space="preserve"> </w:t>
      </w:r>
      <w:r>
        <w:rPr>
          <w:sz w:val="20"/>
          <w:szCs w:val="20"/>
        </w:rPr>
        <w:t xml:space="preserve">relationship (e.g., see </w:t>
      </w:r>
      <w:hyperlink r:id="rId33" w:history="1">
        <w:r w:rsidRPr="00D57522">
          <w:rPr>
            <w:rStyle w:val="Hyperlink"/>
            <w:sz w:val="20"/>
            <w:szCs w:val="20"/>
          </w:rPr>
          <w:t>Buel (1999)</w:t>
        </w:r>
      </w:hyperlink>
      <w:r w:rsidRPr="002E1AB8">
        <w:rPr>
          <w:rStyle w:val="Hyperlink"/>
          <w:color w:val="auto"/>
          <w:sz w:val="20"/>
          <w:szCs w:val="20"/>
          <w:u w:val="none"/>
        </w:rPr>
        <w:t xml:space="preserve">, </w:t>
      </w:r>
      <w:hyperlink r:id="rId34" w:history="1">
        <w:r w:rsidRPr="002E1AB8">
          <w:rPr>
            <w:rStyle w:val="Hyperlink"/>
            <w:sz w:val="20"/>
            <w:szCs w:val="20"/>
          </w:rPr>
          <w:t>Davies (2009)</w:t>
        </w:r>
      </w:hyperlink>
      <w:r>
        <w:rPr>
          <w:rStyle w:val="Hyperlink"/>
          <w:color w:val="auto"/>
          <w:sz w:val="20"/>
          <w:szCs w:val="20"/>
          <w:u w:val="none"/>
        </w:rPr>
        <w:t xml:space="preserve">, and </w:t>
      </w:r>
      <w:hyperlink r:id="rId35" w:history="1">
        <w:r w:rsidRPr="002E1AB8">
          <w:rPr>
            <w:rStyle w:val="Hyperlink"/>
            <w:sz w:val="20"/>
            <w:szCs w:val="20"/>
          </w:rPr>
          <w:t>Thomas, Goodman, &amp; Putnins (2015)</w:t>
        </w:r>
      </w:hyperlink>
      <w:r>
        <w:rPr>
          <w:rStyle w:val="Hyperlink"/>
          <w:color w:val="auto"/>
          <w:sz w:val="20"/>
          <w:szCs w:val="20"/>
          <w:u w:val="none"/>
        </w:rPr>
        <w:t>)</w:t>
      </w:r>
      <w:r>
        <w:rPr>
          <w:sz w:val="20"/>
          <w:szCs w:val="20"/>
        </w:rPr>
        <w:t>,</w:t>
      </w:r>
      <w:r w:rsidRPr="00B72CED">
        <w:rPr>
          <w:sz w:val="20"/>
          <w:szCs w:val="20"/>
        </w:rPr>
        <w:t xml:space="preserve"> and part of the work of </w:t>
      </w:r>
      <w:r>
        <w:rPr>
          <w:sz w:val="20"/>
          <w:szCs w:val="20"/>
        </w:rPr>
        <w:t>TH</w:t>
      </w:r>
      <w:r w:rsidRPr="00B72CED">
        <w:rPr>
          <w:sz w:val="20"/>
          <w:szCs w:val="20"/>
        </w:rPr>
        <w:t xml:space="preserve"> program staff is to non-judgmentally support survivors in figuring out the next steps that are in their and their children's best interests.</w:t>
      </w:r>
      <w:r w:rsidR="0021607D">
        <w:rPr>
          <w:sz w:val="20"/>
          <w:szCs w:val="20"/>
        </w:rPr>
        <w:t xml:space="preserve"> </w:t>
      </w:r>
      <w:r>
        <w:rPr>
          <w:sz w:val="20"/>
          <w:szCs w:val="20"/>
        </w:rPr>
        <w:t>S</w:t>
      </w:r>
      <w:r w:rsidRPr="00B72CED">
        <w:rPr>
          <w:sz w:val="20"/>
          <w:szCs w:val="20"/>
        </w:rPr>
        <w:t>urvivors who have never lived independently, or who are unsure how they will support themselves</w:t>
      </w:r>
      <w:r>
        <w:rPr>
          <w:sz w:val="20"/>
          <w:szCs w:val="20"/>
        </w:rPr>
        <w:t xml:space="preserve"> </w:t>
      </w:r>
      <w:r w:rsidRPr="00B72CED">
        <w:rPr>
          <w:sz w:val="20"/>
          <w:szCs w:val="20"/>
        </w:rPr>
        <w:t xml:space="preserve">may need extensive </w:t>
      </w:r>
      <w:r>
        <w:rPr>
          <w:sz w:val="20"/>
          <w:szCs w:val="20"/>
        </w:rPr>
        <w:t xml:space="preserve">program </w:t>
      </w:r>
      <w:r w:rsidRPr="00B72CED">
        <w:rPr>
          <w:sz w:val="20"/>
          <w:szCs w:val="20"/>
        </w:rPr>
        <w:t>assistance in exploring their housing options before they set specific housing- or income</w:t>
      </w:r>
      <w:r>
        <w:rPr>
          <w:sz w:val="20"/>
          <w:szCs w:val="20"/>
        </w:rPr>
        <w:t>/employment</w:t>
      </w:r>
      <w:r w:rsidRPr="00B72CED">
        <w:rPr>
          <w:sz w:val="20"/>
          <w:szCs w:val="20"/>
        </w:rPr>
        <w:t xml:space="preserve"> goals.</w:t>
      </w:r>
    </w:p>
  </w:footnote>
  <w:footnote w:id="23">
    <w:p w14:paraId="5F32E99F" w14:textId="161BAF87" w:rsidR="00C71DDB" w:rsidRPr="0064678B" w:rsidRDefault="00C71DDB" w:rsidP="00C11F32">
      <w:pPr>
        <w:pStyle w:val="FootnoteText"/>
      </w:pPr>
      <w:r>
        <w:rPr>
          <w:rStyle w:val="FootnoteReference"/>
        </w:rPr>
        <w:footnoteRef/>
      </w:r>
      <w:r>
        <w:t xml:space="preserve"> Section 602 of the </w:t>
      </w:r>
      <w:hyperlink r:id="rId36" w:history="1">
        <w:r w:rsidRPr="00222F69">
          <w:rPr>
            <w:rStyle w:val="Hyperlink"/>
          </w:rPr>
          <w:t>VAWA Reauthorization Act of 2013</w:t>
        </w:r>
      </w:hyperlink>
      <w:r>
        <w:t xml:space="preserve"> (see p.56) </w:t>
      </w:r>
      <w:r w:rsidRPr="00222F69">
        <w:rPr>
          <w:b/>
          <w:i/>
        </w:rPr>
        <w:t>removed the word "fleeing"</w:t>
      </w:r>
      <w:r>
        <w:t xml:space="preserve"> from the provisions of 42 USC § 13975(a)(1), defining the target population of OVW Transitional Housing grants as: "minors, adults, and their dependents -- (1) who are homeless, or in need of transitional housing or other housing assistance, as a result of </w:t>
      </w:r>
      <w:r w:rsidRPr="00222F69">
        <w:rPr>
          <w:strike/>
        </w:rPr>
        <w:t>fleeing</w:t>
      </w:r>
      <w:r>
        <w:t xml:space="preserve"> a situation of domestic violence, dating violence, sexual assault, or stalking." The legislation</w:t>
      </w:r>
      <w:r w:rsidRPr="00A038EE">
        <w:t xml:space="preserve"> did not remove the word "fleeing" from the very next paragraph, 42 USC § 13975(b), defining the population targeted </w:t>
      </w:r>
      <w:r>
        <w:t>for</w:t>
      </w:r>
      <w:r w:rsidRPr="00A038EE">
        <w:t xml:space="preserve"> supportive services funded by those grants.</w:t>
      </w:r>
      <w:r w:rsidR="0021607D">
        <w:t xml:space="preserve"> </w:t>
      </w:r>
      <w:r>
        <w:t xml:space="preserve">It is assumed that this was an oversight, and that </w:t>
      </w:r>
      <w:r w:rsidRPr="00A038EE">
        <w:t xml:space="preserve">the </w:t>
      </w:r>
      <w:r>
        <w:t xml:space="preserve">legislation was </w:t>
      </w:r>
      <w:r w:rsidRPr="00A038EE">
        <w:t>inten</w:t>
      </w:r>
      <w:r>
        <w:t>ded</w:t>
      </w:r>
      <w:r w:rsidRPr="00A038EE">
        <w:t xml:space="preserve"> to </w:t>
      </w:r>
      <w:r>
        <w:t>authorize grants for transitional housing</w:t>
      </w:r>
      <w:r w:rsidRPr="001175B4">
        <w:t xml:space="preserve"> </w:t>
      </w:r>
      <w:r>
        <w:t xml:space="preserve">for these survivors, including services, </w:t>
      </w:r>
      <w:r w:rsidRPr="0064678B">
        <w:t>whether or not they are still "fleeing" violence.</w:t>
      </w:r>
    </w:p>
  </w:footnote>
  <w:footnote w:id="24">
    <w:p w14:paraId="3F39664F" w14:textId="77777777" w:rsidR="00C71DDB" w:rsidRDefault="00C71DDB" w:rsidP="0064678B">
      <w:r w:rsidRPr="0064678B">
        <w:rPr>
          <w:rStyle w:val="FootnoteReference"/>
          <w:sz w:val="20"/>
          <w:szCs w:val="20"/>
        </w:rPr>
        <w:footnoteRef/>
      </w:r>
      <w:r w:rsidRPr="0064678B">
        <w:rPr>
          <w:sz w:val="20"/>
          <w:szCs w:val="20"/>
        </w:rPr>
        <w:t xml:space="preserve"> </w:t>
      </w:r>
      <w:r>
        <w:rPr>
          <w:sz w:val="20"/>
          <w:szCs w:val="20"/>
        </w:rPr>
        <w:t xml:space="preserve">Questions 31 and 34 of the </w:t>
      </w:r>
      <w:hyperlink r:id="rId37" w:history="1">
        <w:r w:rsidRPr="00282679">
          <w:rPr>
            <w:rStyle w:val="Hyperlink"/>
            <w:sz w:val="20"/>
            <w:szCs w:val="20"/>
          </w:rPr>
          <w:t>OVW data set</w:t>
        </w:r>
      </w:hyperlink>
      <w:r>
        <w:rPr>
          <w:sz w:val="20"/>
          <w:szCs w:val="20"/>
        </w:rPr>
        <w:t>, which track the destination of survivors exiting (Q. 31) or terminated (Q. 34) from the program, do not distinguish between housing shared with the abusive (ex-)partner versus independent housing or other "p</w:t>
      </w:r>
      <w:r w:rsidRPr="0064678B">
        <w:rPr>
          <w:sz w:val="20"/>
          <w:szCs w:val="20"/>
        </w:rPr>
        <w:t>ermanent</w:t>
      </w:r>
      <w:r>
        <w:rPr>
          <w:sz w:val="20"/>
          <w:szCs w:val="20"/>
        </w:rPr>
        <w:t xml:space="preserve"> </w:t>
      </w:r>
      <w:r w:rsidRPr="0064678B">
        <w:rPr>
          <w:sz w:val="20"/>
          <w:szCs w:val="20"/>
        </w:rPr>
        <w:t>housing of choice</w:t>
      </w:r>
      <w:r>
        <w:rPr>
          <w:sz w:val="20"/>
          <w:szCs w:val="20"/>
        </w:rPr>
        <w:t>."</w:t>
      </w:r>
      <w:r w:rsidRPr="0064678B">
        <w:rPr>
          <w:sz w:val="20"/>
          <w:szCs w:val="20"/>
        </w:rPr>
        <w:t xml:space="preserve"> </w:t>
      </w:r>
      <w:r>
        <w:rPr>
          <w:sz w:val="20"/>
          <w:szCs w:val="20"/>
        </w:rPr>
        <w:t>If a survivor's destination is h</w:t>
      </w:r>
      <w:r w:rsidRPr="0064678B">
        <w:rPr>
          <w:sz w:val="20"/>
          <w:szCs w:val="20"/>
        </w:rPr>
        <w:t>ousing with family or friends</w:t>
      </w:r>
      <w:r>
        <w:rPr>
          <w:sz w:val="20"/>
          <w:szCs w:val="20"/>
        </w:rPr>
        <w:t>, it is left to the program to decide whether that housing is "permanent" or "t</w:t>
      </w:r>
      <w:r w:rsidRPr="0064678B">
        <w:rPr>
          <w:sz w:val="20"/>
          <w:szCs w:val="20"/>
        </w:rPr>
        <w:t>emporary</w:t>
      </w:r>
      <w:r>
        <w:rPr>
          <w:sz w:val="20"/>
          <w:szCs w:val="20"/>
        </w:rPr>
        <w:t xml:space="preserve">." </w:t>
      </w:r>
    </w:p>
  </w:footnote>
  <w:footnote w:id="25">
    <w:p w14:paraId="1816AD9B" w14:textId="77777777" w:rsidR="00C71DDB" w:rsidRDefault="00C71DDB" w:rsidP="00452EE8">
      <w:pPr>
        <w:pStyle w:val="FootnoteText"/>
        <w:spacing w:after="60"/>
      </w:pPr>
      <w:r>
        <w:rPr>
          <w:rStyle w:val="FootnoteReference"/>
        </w:rPr>
        <w:footnoteRef/>
      </w:r>
      <w:r>
        <w:t xml:space="preserve"> To complete the </w:t>
      </w:r>
      <w:hyperlink r:id="rId38" w:history="1">
        <w:r>
          <w:rPr>
            <w:rStyle w:val="Hyperlink"/>
          </w:rPr>
          <w:t>Transitional Housing Semi-Annual Progress R</w:t>
        </w:r>
        <w:r w:rsidRPr="00AC7C5C">
          <w:rPr>
            <w:rStyle w:val="Hyperlink"/>
          </w:rPr>
          <w:t xml:space="preserve">eport </w:t>
        </w:r>
        <w:r>
          <w:rPr>
            <w:rStyle w:val="Hyperlink"/>
          </w:rPr>
          <w:t>F</w:t>
        </w:r>
        <w:r w:rsidRPr="00AC7C5C">
          <w:rPr>
            <w:rStyle w:val="Hyperlink"/>
          </w:rPr>
          <w:t>orm</w:t>
        </w:r>
      </w:hyperlink>
      <w:r>
        <w:t xml:space="preserve"> (downloadable from the </w:t>
      </w:r>
      <w:hyperlink r:id="rId39" w:history="1">
        <w:r w:rsidRPr="00FC0CA5">
          <w:rPr>
            <w:rStyle w:val="Hyperlink"/>
          </w:rPr>
          <w:t>VAWA MEI website</w:t>
        </w:r>
      </w:hyperlink>
      <w:r>
        <w:t>), OVW grantees must track the demographics of the population served; the type and amount of grant-supported housing made available to participants; the type and number of grant-funded staff; the makeup of its coordinated community response network; how services and housing are made secure and accessible; the numbers of survivors and dependents fully served, partially served, or unserved (and why they couldn't be served); the amounts of housing assistance (dollars or nights of housing) and services (by type of service) provided;</w:t>
      </w:r>
      <w:r w:rsidRPr="00B92D66">
        <w:t xml:space="preserve"> </w:t>
      </w:r>
      <w:r>
        <w:t xml:space="preserve">for </w:t>
      </w:r>
      <w:r w:rsidRPr="00B92D66">
        <w:t>participants who exited or were terminated from the program</w:t>
      </w:r>
      <w:r>
        <w:t>, their</w:t>
      </w:r>
      <w:r w:rsidRPr="00B92D66">
        <w:t xml:space="preserve"> </w:t>
      </w:r>
      <w:r>
        <w:t>length of stay and housing outcome; exited participant's perception about changes in their relative level of risk from violence; and the types of follow-up services provided. Providers also include narratives about program goals and objectives, the effectiveness of housing and services, remaining areas of need, and how the grant made a difference.</w:t>
      </w:r>
    </w:p>
  </w:footnote>
  <w:footnote w:id="26">
    <w:p w14:paraId="390EE308" w14:textId="2B2CA5B1" w:rsidR="00C71DDB" w:rsidRPr="00E71DF8" w:rsidRDefault="00C71DDB" w:rsidP="000C7558">
      <w:pPr>
        <w:pStyle w:val="FootnoteText"/>
      </w:pPr>
      <w:r w:rsidRPr="00E71DF8">
        <w:rPr>
          <w:rStyle w:val="FootnoteReference"/>
        </w:rPr>
        <w:footnoteRef/>
      </w:r>
      <w:r w:rsidRPr="00E71DF8">
        <w:t xml:space="preserve"> With respect to the housing arrangement, HUD's Rapid Rehousing </w:t>
      </w:r>
      <w:r>
        <w:t xml:space="preserve">(RRH) </w:t>
      </w:r>
      <w:r w:rsidRPr="00E71DF8">
        <w:t xml:space="preserve">model is largely similar to the transition-in-place model that many OVW-funded </w:t>
      </w:r>
      <w:r>
        <w:t>TH</w:t>
      </w:r>
      <w:r w:rsidRPr="00E71DF8">
        <w:t xml:space="preserve"> programs use, in that the participant receives </w:t>
      </w:r>
      <w:r>
        <w:t xml:space="preserve">rental assistance and </w:t>
      </w:r>
      <w:r w:rsidRPr="00E71DF8">
        <w:t xml:space="preserve">supportive services in housing where they </w:t>
      </w:r>
      <w:r>
        <w:t>may</w:t>
      </w:r>
      <w:r w:rsidRPr="00E71DF8">
        <w:t xml:space="preserve"> remain</w:t>
      </w:r>
      <w:r>
        <w:t>, if they can sustain the cost of that housing,</w:t>
      </w:r>
      <w:r w:rsidRPr="00E71DF8">
        <w:t xml:space="preserve"> after the </w:t>
      </w:r>
      <w:r>
        <w:t xml:space="preserve">rental assistance </w:t>
      </w:r>
      <w:r w:rsidRPr="00E71DF8">
        <w:t>ends.</w:t>
      </w:r>
      <w:r w:rsidR="0021607D">
        <w:t xml:space="preserve"> </w:t>
      </w:r>
      <w:r w:rsidRPr="00E71DF8">
        <w:t>However, HUD</w:t>
      </w:r>
      <w:r>
        <w:t>'s</w:t>
      </w:r>
      <w:r w:rsidRPr="00E71DF8">
        <w:t xml:space="preserve"> regulatory requirements </w:t>
      </w:r>
      <w:r>
        <w:t xml:space="preserve">for RRH </w:t>
      </w:r>
      <w:r w:rsidRPr="00E71DF8">
        <w:t xml:space="preserve">are </w:t>
      </w:r>
      <w:r>
        <w:t>more challenging than OVW's requirements</w:t>
      </w:r>
      <w:r w:rsidRPr="00E71DF8">
        <w:t xml:space="preserve">. </w:t>
      </w:r>
      <w:r>
        <w:t xml:space="preserve">As described in HUD's </w:t>
      </w:r>
      <w:hyperlink r:id="rId40" w:history="1">
        <w:r w:rsidRPr="0061059F">
          <w:rPr>
            <w:rStyle w:val="Hyperlink"/>
          </w:rPr>
          <w:t>Rapid Rehousing: ESG vs. CoC Guide</w:t>
        </w:r>
      </w:hyperlink>
      <w:r>
        <w:t xml:space="preserve">, </w:t>
      </w:r>
      <w:r w:rsidRPr="00E71DF8">
        <w:t>HUD</w:t>
      </w:r>
      <w:r>
        <w:t xml:space="preserve"> requires that participants in</w:t>
      </w:r>
      <w:r w:rsidRPr="00E71DF8">
        <w:t xml:space="preserve"> </w:t>
      </w:r>
      <w:r>
        <w:t>RRH-assisted units have a lease in their name. If the HUD funding comes from a Continuum of Care (CoC) grant, the lease must be a one-year renewable</w:t>
      </w:r>
      <w:r w:rsidRPr="00E71DF8">
        <w:t xml:space="preserve"> lease</w:t>
      </w:r>
      <w:r>
        <w:t>; if the funding comes through HUD's Emergency Solutions Grant (ESG) program, there is no minimum lease period</w:t>
      </w:r>
      <w:r w:rsidRPr="00E71DF8">
        <w:t>.</w:t>
      </w:r>
      <w:r w:rsidR="0021607D">
        <w:t xml:space="preserve"> </w:t>
      </w:r>
      <w:r>
        <w:t xml:space="preserve">HUD's </w:t>
      </w:r>
      <w:hyperlink r:id="rId41" w:history="1">
        <w:r w:rsidRPr="008B6AB6">
          <w:rPr>
            <w:rStyle w:val="Hyperlink"/>
          </w:rPr>
          <w:t>Guide</w:t>
        </w:r>
      </w:hyperlink>
      <w:r>
        <w:t xml:space="preserve"> also describes other HUD requirements, including housing quality standards, affordability standards, etc.</w:t>
      </w:r>
      <w:r w:rsidR="0021607D">
        <w:t xml:space="preserve"> </w:t>
      </w:r>
      <w:r>
        <w:t xml:space="preserve">Note that the </w:t>
      </w:r>
      <w:hyperlink r:id="rId42" w:history="1">
        <w:r w:rsidRPr="008B6AB6">
          <w:rPr>
            <w:rStyle w:val="Hyperlink"/>
          </w:rPr>
          <w:t>CoC Interim Rule</w:t>
        </w:r>
      </w:hyperlink>
      <w:r>
        <w:t xml:space="preserve"> (§578.37(a)(1)(ii)(F)) and </w:t>
      </w:r>
      <w:hyperlink r:id="rId43" w:history="1">
        <w:r w:rsidRPr="008B6AB6">
          <w:rPr>
            <w:rStyle w:val="Hyperlink"/>
          </w:rPr>
          <w:t>ESG Interim Rule</w:t>
        </w:r>
      </w:hyperlink>
      <w:r>
        <w:t xml:space="preserve"> (§576.401(e)(2)) waive the usual requirement that participants engage in monthly case management meetings for VAWA-covered providers.</w:t>
      </w:r>
    </w:p>
  </w:footnote>
  <w:footnote w:id="27">
    <w:p w14:paraId="0B288DF0" w14:textId="77777777" w:rsidR="00C71DDB" w:rsidRPr="00E71DF8" w:rsidRDefault="00C71DDB" w:rsidP="000C7558">
      <w:pPr>
        <w:pStyle w:val="FootnoteText"/>
      </w:pPr>
      <w:r w:rsidRPr="00E71DF8">
        <w:rPr>
          <w:rStyle w:val="FootnoteReference"/>
        </w:rPr>
        <w:footnoteRef/>
      </w:r>
      <w:r w:rsidRPr="00E71DF8">
        <w:t xml:space="preserve"> A few provider comments describe metrics assessing participant "self-sufficiency" or "self-determination." It has been </w:t>
      </w:r>
      <w:r>
        <w:t xml:space="preserve">years </w:t>
      </w:r>
      <w:r w:rsidRPr="00E71DF8">
        <w:t xml:space="preserve">since HUD asked </w:t>
      </w:r>
      <w:r>
        <w:t>funded project</w:t>
      </w:r>
      <w:r w:rsidRPr="00E71DF8">
        <w:t xml:space="preserve">s to </w:t>
      </w:r>
      <w:r>
        <w:t xml:space="preserve">annually </w:t>
      </w:r>
      <w:r w:rsidRPr="00E71DF8">
        <w:t>report on participant "self-suff</w:t>
      </w:r>
      <w:r>
        <w:t>iciency" or "self-determination.</w:t>
      </w:r>
      <w:r w:rsidRPr="00E71DF8">
        <w:t>"</w:t>
      </w:r>
    </w:p>
  </w:footnote>
  <w:footnote w:id="28">
    <w:p w14:paraId="2DD9F679" w14:textId="452B9E85" w:rsidR="00C71DDB" w:rsidRDefault="00C71DDB" w:rsidP="007D4407">
      <w:pPr>
        <w:pStyle w:val="FootnoteText"/>
      </w:pPr>
      <w:r w:rsidRPr="00E71DF8">
        <w:rPr>
          <w:rStyle w:val="FootnoteReference"/>
        </w:rPr>
        <w:footnoteRef/>
      </w:r>
      <w:r w:rsidRPr="00E71DF8">
        <w:t xml:space="preserve"> </w:t>
      </w:r>
      <w:r>
        <w:t xml:space="preserve">Like the previously discussed questions #31 and #34 in the </w:t>
      </w:r>
      <w:hyperlink r:id="rId44" w:history="1">
        <w:r>
          <w:rPr>
            <w:rStyle w:val="Hyperlink"/>
          </w:rPr>
          <w:t>OVW data set and</w:t>
        </w:r>
        <w:r w:rsidRPr="002E1AB8">
          <w:rPr>
            <w:rStyle w:val="Hyperlink"/>
          </w:rPr>
          <w:t xml:space="preserve"> semi-annual reporting </w:t>
        </w:r>
        <w:r>
          <w:rPr>
            <w:rStyle w:val="Hyperlink"/>
          </w:rPr>
          <w:t>framework</w:t>
        </w:r>
      </w:hyperlink>
      <w:r>
        <w:t>, HUD's prescribed data set (s</w:t>
      </w:r>
      <w:r w:rsidRPr="00E71DF8">
        <w:t xml:space="preserve">ee </w:t>
      </w:r>
      <w:r>
        <w:t>item #3.12 on pages 30-31 of the</w:t>
      </w:r>
      <w:r w:rsidRPr="00E71DF8">
        <w:t xml:space="preserve"> </w:t>
      </w:r>
      <w:hyperlink r:id="rId45" w:history="1">
        <w:r w:rsidRPr="00AA31A0">
          <w:rPr>
            <w:rStyle w:val="Hyperlink"/>
          </w:rPr>
          <w:t>Homeless Management Information Systems (HMIS) Data Dictionary</w:t>
        </w:r>
      </w:hyperlink>
      <w:r>
        <w:t xml:space="preserve">) does not distinguish between housing outcomes involving a return to living with the </w:t>
      </w:r>
      <w:r w:rsidRPr="00E71DF8">
        <w:t>abus</w:t>
      </w:r>
      <w:r>
        <w:t>ive (ex-)partn</w:t>
      </w:r>
      <w:r w:rsidRPr="00E71DF8">
        <w:t>er</w:t>
      </w:r>
      <w:r>
        <w:t xml:space="preserve"> versus other permanent housing </w:t>
      </w:r>
      <w:r w:rsidRPr="00365DFC">
        <w:t>outcomes.</w:t>
      </w:r>
      <w:r w:rsidR="0021607D">
        <w:t xml:space="preserve"> </w:t>
      </w:r>
      <w:r w:rsidRPr="00365DFC">
        <w:t xml:space="preserve">On the one hand, as discussed in the next section of this chapter, returning to the household she fled is not the </w:t>
      </w:r>
      <w:r>
        <w:t>unequivocally</w:t>
      </w:r>
      <w:r w:rsidRPr="00365DFC">
        <w:t xml:space="preserve"> "bad" outcome that an earlier generation of </w:t>
      </w:r>
      <w:r>
        <w:t xml:space="preserve">DV </w:t>
      </w:r>
      <w:r w:rsidRPr="00365DFC">
        <w:t xml:space="preserve">programs labeled it; as described, for example, by </w:t>
      </w:r>
      <w:hyperlink r:id="rId46" w:history="1">
        <w:r w:rsidRPr="00365DFC">
          <w:rPr>
            <w:rStyle w:val="Hyperlink"/>
          </w:rPr>
          <w:t>Davies (2009)</w:t>
        </w:r>
      </w:hyperlink>
      <w:r w:rsidRPr="00365DFC">
        <w:t xml:space="preserve"> and </w:t>
      </w:r>
      <w:hyperlink r:id="rId47" w:history="1">
        <w:r w:rsidRPr="00365DFC">
          <w:rPr>
            <w:rStyle w:val="Hyperlink"/>
          </w:rPr>
          <w:t>Thomas, Goodman, &amp; Putnins (2015)</w:t>
        </w:r>
      </w:hyperlink>
      <w:r w:rsidRPr="00365DFC">
        <w:t xml:space="preserve">, </w:t>
      </w:r>
      <w:r>
        <w:t>there are complicated tradeoffs involved in the decision to return to versus permanently leave that relationship.</w:t>
      </w:r>
      <w:r w:rsidRPr="00365DFC">
        <w:t xml:space="preserve"> On the other hand, if all such returns</w:t>
      </w:r>
      <w:r>
        <w:t xml:space="preserve"> -- including returns that were the last resort of survivors who ran out of program options and perceived no viable alternative to prolonged homelessness -- </w:t>
      </w:r>
      <w:r w:rsidRPr="00365DFC">
        <w:t xml:space="preserve">are statistically </w:t>
      </w:r>
      <w:r>
        <w:t>aggregated</w:t>
      </w:r>
      <w:r w:rsidRPr="00365DFC">
        <w:t xml:space="preserve"> as "permanent housing placements</w:t>
      </w:r>
      <w:r>
        <w:t>,</w:t>
      </w:r>
      <w:r w:rsidRPr="00365DFC">
        <w:t>" then summary statistics about the housing outcomes of program participants will appear more positive than they actually</w:t>
      </w:r>
      <w:r>
        <w:t xml:space="preserve"> were.</w:t>
      </w:r>
    </w:p>
  </w:footnote>
  <w:footnote w:id="29">
    <w:p w14:paraId="1DD141F9" w14:textId="77777777" w:rsidR="00C71DDB" w:rsidRDefault="00C71DDB">
      <w:pPr>
        <w:pStyle w:val="FootnoteText"/>
      </w:pPr>
      <w:r>
        <w:rPr>
          <w:rStyle w:val="FootnoteReference"/>
        </w:rPr>
        <w:footnoteRef/>
      </w:r>
      <w:r>
        <w:t xml:space="preserve"> For example, in Section (VII)(A)(5)(d) of </w:t>
      </w:r>
      <w:hyperlink r:id="rId48" w:history="1">
        <w:r w:rsidRPr="00CF4B9C">
          <w:rPr>
            <w:rStyle w:val="Hyperlink"/>
          </w:rPr>
          <w:t xml:space="preserve">HUD's 2015 Notice of </w:t>
        </w:r>
        <w:r>
          <w:rPr>
            <w:rStyle w:val="Hyperlink"/>
          </w:rPr>
          <w:t xml:space="preserve">Continuum of Care (CoC) </w:t>
        </w:r>
        <w:r w:rsidRPr="00CF4B9C">
          <w:rPr>
            <w:rStyle w:val="Hyperlink"/>
          </w:rPr>
          <w:t>Funding Availability</w:t>
        </w:r>
      </w:hyperlink>
      <w:r>
        <w:t>, which describes scoring for "system performance," HUD explains that "To receive maximum points, a CoC must demonstrate that 80 percent of persons who exit CoC program-funded transitional housing, supportive services only, and rapid re-housing projects exit to a permanent housing destination and that 80 percent of people in CoC program-funded permanent supportive housing remain for at least 12 months."</w:t>
      </w:r>
    </w:p>
  </w:footnote>
  <w:footnote w:id="30">
    <w:p w14:paraId="7FDCA1E7" w14:textId="77777777" w:rsidR="00C71DDB" w:rsidRDefault="00C71DDB" w:rsidP="009C1B37">
      <w:pPr>
        <w:pStyle w:val="FootnoteText"/>
      </w:pPr>
      <w:r>
        <w:rPr>
          <w:rStyle w:val="FootnoteReference"/>
        </w:rPr>
        <w:footnoteRef/>
      </w:r>
      <w:r>
        <w:t xml:space="preserve"> Apart from these safety and privacy issues, tracking outcomes over time after participants exit the program would be very time consuming. Since routine OVW and HUD grants contain no extra funds for program evaluation, such long term follow-up would constitute an unfunded burden.</w:t>
      </w:r>
    </w:p>
  </w:footnote>
  <w:footnote w:id="31">
    <w:p w14:paraId="4E3C20D0" w14:textId="77777777" w:rsidR="00C71DDB" w:rsidRDefault="00C71DDB">
      <w:pPr>
        <w:pStyle w:val="FootnoteText"/>
      </w:pPr>
      <w:r>
        <w:rPr>
          <w:rStyle w:val="FootnoteReference"/>
        </w:rPr>
        <w:footnoteRef/>
      </w:r>
      <w:r>
        <w:t xml:space="preserve"> And, as noted in a prior section, depending on the nature of those outcomes, it may make also be helpful to define and assess progress with respect to proximal outcomes, and to assess, as part of reflective practice/supervision, whether the program has done all it can/should to support participants in achieving their targeted outcomes.</w:t>
      </w:r>
    </w:p>
  </w:footnote>
  <w:footnote w:id="32">
    <w:p w14:paraId="73C3BC2D" w14:textId="39DDF734" w:rsidR="00C71DDB" w:rsidRPr="00722967" w:rsidRDefault="00C71DDB" w:rsidP="00722967">
      <w:pPr>
        <w:pStyle w:val="FootnoteText"/>
      </w:pPr>
      <w:r>
        <w:rPr>
          <w:rStyle w:val="FootnoteReference"/>
        </w:rPr>
        <w:footnoteRef/>
      </w:r>
      <w:r>
        <w:t xml:space="preserve"> </w:t>
      </w:r>
      <w:hyperlink r:id="rId49" w:history="1">
        <w:r w:rsidRPr="00CF4B9C">
          <w:rPr>
            <w:rStyle w:val="Hyperlink"/>
          </w:rPr>
          <w:t xml:space="preserve">HUD's 2015 </w:t>
        </w:r>
        <w:r>
          <w:rPr>
            <w:rStyle w:val="Hyperlink"/>
          </w:rPr>
          <w:t>Continuum of Care f</w:t>
        </w:r>
        <w:r w:rsidRPr="00CF4B9C">
          <w:rPr>
            <w:rStyle w:val="Hyperlink"/>
          </w:rPr>
          <w:t xml:space="preserve">unding </w:t>
        </w:r>
        <w:r>
          <w:rPr>
            <w:rStyle w:val="Hyperlink"/>
          </w:rPr>
          <w:t>competition</w:t>
        </w:r>
      </w:hyperlink>
      <w:r w:rsidRPr="00A823BD">
        <w:t xml:space="preserve"> award</w:t>
      </w:r>
      <w:r>
        <w:t>ed</w:t>
      </w:r>
      <w:r w:rsidRPr="00A823BD">
        <w:t xml:space="preserve"> points to Co</w:t>
      </w:r>
      <w:r>
        <w:t>Cs</w:t>
      </w:r>
      <w:r w:rsidRPr="00A823BD">
        <w:t xml:space="preserve"> in which "at least 75 percent of the permanent housing (permanent supportive housing and rapid re-housing) applications </w:t>
      </w:r>
      <w:r>
        <w:t>[used a]</w:t>
      </w:r>
      <w:r w:rsidRPr="00A823BD">
        <w:t xml:space="preserve"> Hous</w:t>
      </w:r>
      <w:r>
        <w:t>ing First model [and]</w:t>
      </w:r>
      <w:r w:rsidRPr="00A823BD">
        <w:t xml:space="preserve"> at least 75 percent of the transitional housing projects </w:t>
      </w:r>
      <w:r>
        <w:t>[used a]</w:t>
      </w:r>
      <w:r w:rsidRPr="00A823BD">
        <w:t xml:space="preserve"> Housing First model by </w:t>
      </w:r>
      <w:r w:rsidRPr="00A823BD">
        <w:rPr>
          <w:b/>
          <w:i/>
        </w:rPr>
        <w:t>providing low-barrier transitional housing that does not have service participation requirements or preconditions to entry</w:t>
      </w:r>
      <w:r w:rsidRPr="00A823BD">
        <w:t xml:space="preserve"> (such as sobriety or a minimum income threshold) and that prioritizes rapid placement and stabilization in permanent housing.</w:t>
      </w:r>
      <w:r>
        <w:t>" (p.45)</w:t>
      </w:r>
      <w:r w:rsidR="0021607D">
        <w:t xml:space="preserve"> </w:t>
      </w:r>
      <w:r>
        <w:t>Performance of TH projects was still measured in terms of increased income and permanent housing placements, as described earlier.</w:t>
      </w:r>
    </w:p>
  </w:footnote>
  <w:footnote w:id="33">
    <w:p w14:paraId="37170AC7" w14:textId="77777777" w:rsidR="00C71DDB" w:rsidRDefault="00C71DDB" w:rsidP="00722967">
      <w:pPr>
        <w:pStyle w:val="FootnoteText"/>
      </w:pPr>
      <w:r w:rsidRPr="008E2F3E">
        <w:rPr>
          <w:rStyle w:val="FootnoteReference"/>
        </w:rPr>
        <w:footnoteRef/>
      </w:r>
      <w:r w:rsidRPr="008E2F3E">
        <w:t xml:space="preserve"> </w:t>
      </w:r>
      <w:hyperlink r:id="rId50" w:history="1">
        <w:r w:rsidRPr="008E2F3E">
          <w:rPr>
            <w:rStyle w:val="Hyperlink"/>
          </w:rPr>
          <w:t>Sullivan (2012, updated 2016)</w:t>
        </w:r>
      </w:hyperlink>
      <w:r w:rsidRPr="008E2F3E">
        <w:t xml:space="preserve"> observes that "children exposed to abuse against their mothers are at increased risk for physical, emotional, behavioral, social and cognitive problems" (p.10), and that "the most consistent factor cited as promoting children's resiliency post-trauma is a secure attachment to the non-abusive parent or other significant adult caregiver" (p.11); that "mothers’ social and emotional wellbeing is fundamentally intertwined with their children’s wellbeing" (p.15); and that "unless the children’s and family’s needs are considered as a whole (with family often including extended family and </w:t>
      </w:r>
      <w:hyperlink r:id="rId51" w:history="1">
        <w:r w:rsidRPr="008E2F3E">
          <w:rPr>
            <w:rStyle w:val="Hyperlink"/>
          </w:rPr>
          <w:t>fictive kin</w:t>
        </w:r>
      </w:hyperlink>
      <w:r w:rsidRPr="008E2F3E">
        <w:t xml:space="preserve">), mothers’ social and emotional </w:t>
      </w:r>
      <w:r>
        <w:t>wellbeing</w:t>
      </w:r>
      <w:r w:rsidRPr="008E2F3E">
        <w:t xml:space="preserve"> will not be achieved." (p.16)</w:t>
      </w:r>
    </w:p>
  </w:footnote>
  <w:footnote w:id="34">
    <w:p w14:paraId="0A0534A9" w14:textId="77777777" w:rsidR="00C71DDB" w:rsidRDefault="00C71DDB" w:rsidP="004C7B2C">
      <w:pPr>
        <w:pStyle w:val="FootnoteText"/>
      </w:pPr>
      <w:r>
        <w:rPr>
          <w:rStyle w:val="FootnoteReference"/>
        </w:rPr>
        <w:footnoteRef/>
      </w:r>
      <w:r>
        <w:t xml:space="preserve"> See for example, </w:t>
      </w:r>
      <w:hyperlink r:id="rId52" w:history="1">
        <w:r w:rsidRPr="00143BEE">
          <w:rPr>
            <w:rStyle w:val="Hyperlink"/>
          </w:rPr>
          <w:t>SAMHSA, 2014, Chapter VI</w:t>
        </w:r>
      </w:hyperlink>
      <w:r>
        <w:t>, describing various trauma treatment modalities and the evidence compiled to document their efficacy.</w:t>
      </w:r>
    </w:p>
  </w:footnote>
  <w:footnote w:id="35">
    <w:p w14:paraId="04C1EC00" w14:textId="77777777" w:rsidR="00C71DDB" w:rsidRPr="001F01A0" w:rsidRDefault="00C71DDB" w:rsidP="00985D34">
      <w:pPr>
        <w:pStyle w:val="FootnoteText"/>
      </w:pPr>
      <w:r>
        <w:rPr>
          <w:rStyle w:val="FootnoteReference"/>
        </w:rPr>
        <w:footnoteRef/>
      </w:r>
      <w:r>
        <w:t xml:space="preserve"> P</w:t>
      </w:r>
      <w:r w:rsidRPr="00082A1D">
        <w:t>rogram interventions rely heavily on</w:t>
      </w:r>
      <w:r>
        <w:t xml:space="preserve"> text from </w:t>
      </w:r>
      <w:hyperlink r:id="rId53" w:history="1">
        <w:r w:rsidRPr="00082A1D">
          <w:rPr>
            <w:rStyle w:val="Hyperlink"/>
          </w:rPr>
          <w:t>Sullivan (2012, updated 2016</w:t>
        </w:r>
        <w:r>
          <w:rPr>
            <w:rStyle w:val="Hyperlink"/>
          </w:rPr>
          <w:t>, pp. 13-16</w:t>
        </w:r>
        <w:r w:rsidRPr="00082A1D">
          <w:rPr>
            <w:rStyle w:val="Hyperlink"/>
          </w:rPr>
          <w:t>)</w:t>
        </w:r>
      </w:hyperlink>
      <w:r>
        <w:t>.</w:t>
      </w:r>
    </w:p>
    <w:p w14:paraId="1E875CBF" w14:textId="77777777" w:rsidR="00C71DDB" w:rsidRPr="001F01A0" w:rsidRDefault="00C71DDB" w:rsidP="00985D34">
      <w:pPr>
        <w:pStyle w:val="FootnoteText"/>
      </w:pPr>
    </w:p>
  </w:footnote>
  <w:footnote w:id="36">
    <w:p w14:paraId="49FDCD53" w14:textId="77777777" w:rsidR="00C71DDB" w:rsidRPr="00D0390A" w:rsidRDefault="00C71DDB" w:rsidP="00D0390A">
      <w:pPr>
        <w:spacing w:before="60"/>
        <w:rPr>
          <w:sz w:val="20"/>
          <w:szCs w:val="20"/>
        </w:rPr>
      </w:pPr>
      <w:r w:rsidRPr="00A823BD">
        <w:rPr>
          <w:rStyle w:val="FootnoteReference"/>
          <w:sz w:val="20"/>
          <w:szCs w:val="20"/>
        </w:rPr>
        <w:footnoteRef/>
      </w:r>
      <w:r w:rsidRPr="00A823BD">
        <w:rPr>
          <w:sz w:val="20"/>
          <w:szCs w:val="20"/>
        </w:rPr>
        <w:t xml:space="preserve"> Given the broad reach of domestic and sexual violence, the diversity of victims</w:t>
      </w:r>
      <w:r>
        <w:rPr>
          <w:sz w:val="20"/>
          <w:szCs w:val="20"/>
        </w:rPr>
        <w:t>/survivors</w:t>
      </w:r>
      <w:r w:rsidRPr="00A823BD">
        <w:rPr>
          <w:sz w:val="20"/>
          <w:szCs w:val="20"/>
        </w:rPr>
        <w:t xml:space="preserve">, and their different needs and abilities to access assistance, </w:t>
      </w:r>
      <w:hyperlink r:id="rId54" w:history="1">
        <w:r w:rsidRPr="00A823BD">
          <w:rPr>
            <w:rStyle w:val="Hyperlink"/>
            <w:sz w:val="20"/>
            <w:szCs w:val="20"/>
          </w:rPr>
          <w:t>Sullivan (1998)</w:t>
        </w:r>
      </w:hyperlink>
      <w:r w:rsidRPr="00A823BD">
        <w:rPr>
          <w:sz w:val="20"/>
          <w:szCs w:val="20"/>
        </w:rPr>
        <w:t xml:space="preserve"> and </w:t>
      </w:r>
      <w:hyperlink r:id="rId55" w:history="1">
        <w:r w:rsidRPr="00A823BD">
          <w:rPr>
            <w:rStyle w:val="Hyperlink"/>
            <w:sz w:val="20"/>
            <w:szCs w:val="20"/>
          </w:rPr>
          <w:t>Sullivan &amp; Coats (2000)</w:t>
        </w:r>
      </w:hyperlink>
      <w:r w:rsidRPr="00A823BD">
        <w:rPr>
          <w:sz w:val="20"/>
          <w:szCs w:val="20"/>
        </w:rPr>
        <w:t xml:space="preserve"> emphasize the importance of assessing -- as part of </w:t>
      </w:r>
      <w:r w:rsidRPr="00A823BD">
        <w:rPr>
          <w:b/>
          <w:i/>
          <w:sz w:val="20"/>
          <w:szCs w:val="20"/>
        </w:rPr>
        <w:t>both process and outcome evaluations</w:t>
      </w:r>
      <w:r w:rsidRPr="00A823BD">
        <w:rPr>
          <w:sz w:val="20"/>
          <w:szCs w:val="20"/>
        </w:rPr>
        <w:t xml:space="preserve"> -- whether and how </w:t>
      </w:r>
      <w:r>
        <w:rPr>
          <w:sz w:val="20"/>
          <w:szCs w:val="20"/>
        </w:rPr>
        <w:t>a</w:t>
      </w:r>
      <w:r w:rsidRPr="00A823BD">
        <w:rPr>
          <w:sz w:val="20"/>
          <w:szCs w:val="20"/>
        </w:rPr>
        <w:t xml:space="preserve"> program serve</w:t>
      </w:r>
      <w:r>
        <w:rPr>
          <w:sz w:val="20"/>
          <w:szCs w:val="20"/>
        </w:rPr>
        <w:t>s</w:t>
      </w:r>
      <w:r w:rsidRPr="00A823BD">
        <w:rPr>
          <w:sz w:val="20"/>
          <w:szCs w:val="20"/>
        </w:rPr>
        <w:t xml:space="preserve"> and benefit</w:t>
      </w:r>
      <w:r>
        <w:rPr>
          <w:sz w:val="20"/>
          <w:szCs w:val="20"/>
        </w:rPr>
        <w:t>s</w:t>
      </w:r>
      <w:r w:rsidRPr="00A823BD">
        <w:rPr>
          <w:sz w:val="20"/>
          <w:szCs w:val="20"/>
        </w:rPr>
        <w:t xml:space="preserve"> different </w:t>
      </w:r>
      <w:r>
        <w:rPr>
          <w:sz w:val="20"/>
          <w:szCs w:val="20"/>
        </w:rPr>
        <w:t>subpopulations of</w:t>
      </w:r>
      <w:r w:rsidRPr="00A823BD">
        <w:rPr>
          <w:sz w:val="20"/>
          <w:szCs w:val="20"/>
        </w:rPr>
        <w:t xml:space="preserve"> survivor</w:t>
      </w:r>
      <w:r>
        <w:rPr>
          <w:sz w:val="20"/>
          <w:szCs w:val="20"/>
        </w:rPr>
        <w:t>s</w:t>
      </w:r>
      <w:r w:rsidRPr="00A823BD">
        <w:rPr>
          <w:sz w:val="20"/>
          <w:szCs w:val="20"/>
        </w:rPr>
        <w:t>, as defined by age</w:t>
      </w:r>
      <w:r>
        <w:rPr>
          <w:sz w:val="20"/>
          <w:szCs w:val="20"/>
        </w:rPr>
        <w:t>; race/ethnicity/language(s) spoken/religious affiliation;</w:t>
      </w:r>
      <w:r w:rsidRPr="00A823BD">
        <w:rPr>
          <w:sz w:val="20"/>
          <w:szCs w:val="20"/>
        </w:rPr>
        <w:t xml:space="preserve"> citizenship status</w:t>
      </w:r>
      <w:r>
        <w:rPr>
          <w:sz w:val="20"/>
          <w:szCs w:val="20"/>
        </w:rPr>
        <w:t>;</w:t>
      </w:r>
      <w:r w:rsidRPr="00A823BD">
        <w:rPr>
          <w:sz w:val="20"/>
          <w:szCs w:val="20"/>
        </w:rPr>
        <w:t xml:space="preserve"> gender identity</w:t>
      </w:r>
      <w:r>
        <w:rPr>
          <w:sz w:val="20"/>
          <w:szCs w:val="20"/>
        </w:rPr>
        <w:t xml:space="preserve"> and </w:t>
      </w:r>
      <w:r w:rsidRPr="00A823BD">
        <w:rPr>
          <w:sz w:val="20"/>
          <w:szCs w:val="20"/>
        </w:rPr>
        <w:t>sexual orientation</w:t>
      </w:r>
      <w:r>
        <w:rPr>
          <w:sz w:val="20"/>
          <w:szCs w:val="20"/>
        </w:rPr>
        <w:t>;</w:t>
      </w:r>
      <w:r w:rsidRPr="00A823BD">
        <w:rPr>
          <w:sz w:val="20"/>
          <w:szCs w:val="20"/>
        </w:rPr>
        <w:t xml:space="preserve"> </w:t>
      </w:r>
      <w:r>
        <w:rPr>
          <w:sz w:val="20"/>
          <w:szCs w:val="20"/>
        </w:rPr>
        <w:t xml:space="preserve">physical, emotional, and mental </w:t>
      </w:r>
      <w:r w:rsidRPr="00A823BD">
        <w:rPr>
          <w:sz w:val="20"/>
          <w:szCs w:val="20"/>
        </w:rPr>
        <w:t>health</w:t>
      </w:r>
      <w:r>
        <w:rPr>
          <w:sz w:val="20"/>
          <w:szCs w:val="20"/>
        </w:rPr>
        <w:t>/disability status;</w:t>
      </w:r>
      <w:r w:rsidRPr="00A823BD">
        <w:rPr>
          <w:sz w:val="20"/>
          <w:szCs w:val="20"/>
        </w:rPr>
        <w:t xml:space="preserve"> literacy</w:t>
      </w:r>
      <w:r>
        <w:rPr>
          <w:sz w:val="20"/>
          <w:szCs w:val="20"/>
        </w:rPr>
        <w:t>;</w:t>
      </w:r>
      <w:r w:rsidRPr="00A823BD">
        <w:rPr>
          <w:sz w:val="20"/>
          <w:szCs w:val="20"/>
        </w:rPr>
        <w:t xml:space="preserve"> and socioeconomic status.</w:t>
      </w:r>
    </w:p>
  </w:footnote>
  <w:footnote w:id="37">
    <w:p w14:paraId="28BABD00" w14:textId="77777777" w:rsidR="00C71DDB" w:rsidRDefault="00C71DDB" w:rsidP="00614E6C">
      <w:pPr>
        <w:pStyle w:val="FootnoteText"/>
      </w:pPr>
      <w:r>
        <w:rPr>
          <w:rStyle w:val="FootnoteReference"/>
        </w:rPr>
        <w:footnoteRef/>
      </w:r>
      <w:r>
        <w:t xml:space="preserve"> Thus, if a provider was using a survey instrument that </w:t>
      </w:r>
      <w:r w:rsidRPr="00614E6C">
        <w:rPr>
          <w:b/>
          <w:i/>
        </w:rPr>
        <w:t>only</w:t>
      </w:r>
      <w:r>
        <w:t xml:space="preserve"> asked about participant satisfaction, it would be advantageous to add questions about participant outcomes.</w:t>
      </w:r>
    </w:p>
  </w:footnote>
  <w:footnote w:id="38">
    <w:p w14:paraId="1EF1664B" w14:textId="16EAB9E8" w:rsidR="00C71DDB" w:rsidRDefault="00C71DDB" w:rsidP="000070AA">
      <w:pPr>
        <w:spacing w:before="60"/>
        <w:rPr>
          <w:sz w:val="20"/>
        </w:rPr>
      </w:pPr>
      <w:r w:rsidRPr="00040CBE">
        <w:rPr>
          <w:rStyle w:val="FootnoteReference"/>
          <w:sz w:val="20"/>
        </w:rPr>
        <w:footnoteRef/>
      </w:r>
      <w:r w:rsidRPr="00040CBE">
        <w:rPr>
          <w:sz w:val="20"/>
        </w:rPr>
        <w:t xml:space="preserve"> </w:t>
      </w:r>
      <w:hyperlink r:id="rId56" w:history="1">
        <w:r w:rsidRPr="00040CBE">
          <w:rPr>
            <w:rStyle w:val="Hyperlink"/>
            <w:sz w:val="20"/>
          </w:rPr>
          <w:t>Goodman, et al (2015)</w:t>
        </w:r>
      </w:hyperlink>
      <w:r w:rsidRPr="00040CBE">
        <w:rPr>
          <w:sz w:val="20"/>
        </w:rPr>
        <w:t xml:space="preserve"> explains how empowerment is domain-specific; a woman could </w:t>
      </w:r>
      <w:r>
        <w:rPr>
          <w:sz w:val="20"/>
        </w:rPr>
        <w:t>feel</w:t>
      </w:r>
      <w:r w:rsidRPr="00040CBE">
        <w:rPr>
          <w:sz w:val="20"/>
        </w:rPr>
        <w:t xml:space="preserve"> </w:t>
      </w:r>
      <w:r>
        <w:rPr>
          <w:sz w:val="20"/>
        </w:rPr>
        <w:t xml:space="preserve">more </w:t>
      </w:r>
      <w:r w:rsidRPr="00040CBE">
        <w:rPr>
          <w:sz w:val="20"/>
        </w:rPr>
        <w:t xml:space="preserve">empowered </w:t>
      </w:r>
      <w:r>
        <w:rPr>
          <w:sz w:val="20"/>
        </w:rPr>
        <w:t>in her work or craft</w:t>
      </w:r>
      <w:r w:rsidRPr="00040CBE">
        <w:rPr>
          <w:sz w:val="20"/>
        </w:rPr>
        <w:t xml:space="preserve">, but </w:t>
      </w:r>
      <w:r>
        <w:rPr>
          <w:sz w:val="20"/>
        </w:rPr>
        <w:t xml:space="preserve">less empowered in terms of </w:t>
      </w:r>
      <w:r w:rsidRPr="00040CBE">
        <w:rPr>
          <w:sz w:val="20"/>
        </w:rPr>
        <w:t>her ability to keep herself and her children safe. The componen</w:t>
      </w:r>
      <w:r>
        <w:rPr>
          <w:sz w:val="20"/>
        </w:rPr>
        <w:t>t questions of the MOVERS tool c</w:t>
      </w:r>
      <w:r w:rsidRPr="00040CBE">
        <w:rPr>
          <w:sz w:val="20"/>
        </w:rPr>
        <w:t xml:space="preserve">ould not only be helpful in measuring progress towards safety-related empowerment, </w:t>
      </w:r>
      <w:r>
        <w:rPr>
          <w:sz w:val="20"/>
        </w:rPr>
        <w:t xml:space="preserve">but could </w:t>
      </w:r>
      <w:r w:rsidRPr="00040CBE">
        <w:rPr>
          <w:sz w:val="20"/>
        </w:rPr>
        <w:t xml:space="preserve">also help a survivor </w:t>
      </w:r>
      <w:r>
        <w:rPr>
          <w:sz w:val="20"/>
        </w:rPr>
        <w:t>clarify for herself</w:t>
      </w:r>
      <w:r w:rsidRPr="00040CBE">
        <w:rPr>
          <w:sz w:val="20"/>
        </w:rPr>
        <w:t xml:space="preserve"> what empowerment looks and feels like</w:t>
      </w:r>
      <w:r>
        <w:rPr>
          <w:sz w:val="20"/>
        </w:rPr>
        <w:t xml:space="preserve"> in other domains</w:t>
      </w:r>
      <w:r w:rsidRPr="00040CBE">
        <w:rPr>
          <w:sz w:val="20"/>
        </w:rPr>
        <w:t xml:space="preserve">, and </w:t>
      </w:r>
      <w:r>
        <w:rPr>
          <w:sz w:val="20"/>
        </w:rPr>
        <w:t>how she might recognize her progress</w:t>
      </w:r>
      <w:r w:rsidRPr="00040CBE">
        <w:rPr>
          <w:sz w:val="20"/>
        </w:rPr>
        <w:t xml:space="preserve"> towards </w:t>
      </w:r>
      <w:r>
        <w:rPr>
          <w:sz w:val="20"/>
        </w:rPr>
        <w:t>such empowerment</w:t>
      </w:r>
      <w:r w:rsidRPr="00040CBE">
        <w:rPr>
          <w:sz w:val="20"/>
        </w:rPr>
        <w:t>.</w:t>
      </w:r>
      <w:r w:rsidR="0021607D">
        <w:rPr>
          <w:sz w:val="20"/>
        </w:rPr>
        <w:t xml:space="preserve"> </w:t>
      </w:r>
    </w:p>
    <w:p w14:paraId="2DEE150D" w14:textId="56DB612F" w:rsidR="00C71DDB" w:rsidRPr="00040CBE" w:rsidRDefault="00C71DDB" w:rsidP="000070AA">
      <w:pPr>
        <w:spacing w:before="60"/>
        <w:rPr>
          <w:sz w:val="20"/>
        </w:rPr>
      </w:pPr>
      <w:r w:rsidRPr="00040CBE">
        <w:rPr>
          <w:sz w:val="20"/>
        </w:rPr>
        <w:t>That same process of deconstructing abstract concept</w:t>
      </w:r>
      <w:r>
        <w:rPr>
          <w:sz w:val="20"/>
        </w:rPr>
        <w:t>s</w:t>
      </w:r>
      <w:r w:rsidRPr="00040CBE">
        <w:rPr>
          <w:sz w:val="20"/>
        </w:rPr>
        <w:t xml:space="preserve"> like empowerment into </w:t>
      </w:r>
      <w:r>
        <w:rPr>
          <w:sz w:val="20"/>
        </w:rPr>
        <w:t>more concrete</w:t>
      </w:r>
      <w:r w:rsidRPr="00040CBE">
        <w:rPr>
          <w:sz w:val="20"/>
        </w:rPr>
        <w:t xml:space="preserve"> experiences c</w:t>
      </w:r>
      <w:r>
        <w:rPr>
          <w:sz w:val="20"/>
        </w:rPr>
        <w:t>ould</w:t>
      </w:r>
      <w:r w:rsidRPr="00040CBE">
        <w:rPr>
          <w:sz w:val="20"/>
        </w:rPr>
        <w:t xml:space="preserve"> also help a survivor envision what a stronger relationship with her child </w:t>
      </w:r>
      <w:r>
        <w:rPr>
          <w:sz w:val="20"/>
        </w:rPr>
        <w:t xml:space="preserve">would </w:t>
      </w:r>
      <w:r w:rsidRPr="00040CBE">
        <w:rPr>
          <w:sz w:val="20"/>
        </w:rPr>
        <w:t xml:space="preserve">look like, what healing from the trauma </w:t>
      </w:r>
      <w:r>
        <w:rPr>
          <w:sz w:val="20"/>
        </w:rPr>
        <w:t xml:space="preserve">would </w:t>
      </w:r>
      <w:r w:rsidRPr="00040CBE">
        <w:rPr>
          <w:sz w:val="20"/>
        </w:rPr>
        <w:t>feel like, etc.</w:t>
      </w:r>
      <w:r w:rsidR="0021607D">
        <w:rPr>
          <w:sz w:val="20"/>
        </w:rPr>
        <w:t xml:space="preserve"> </w:t>
      </w:r>
      <w:r w:rsidRPr="00040CBE">
        <w:rPr>
          <w:sz w:val="20"/>
        </w:rPr>
        <w:t xml:space="preserve">Clarifying what </w:t>
      </w:r>
      <w:r>
        <w:rPr>
          <w:sz w:val="20"/>
        </w:rPr>
        <w:t xml:space="preserve">her personal </w:t>
      </w:r>
      <w:r w:rsidRPr="00040CBE">
        <w:rPr>
          <w:sz w:val="20"/>
        </w:rPr>
        <w:t xml:space="preserve">success </w:t>
      </w:r>
      <w:r>
        <w:rPr>
          <w:sz w:val="20"/>
        </w:rPr>
        <w:t>could look like; grounding that</w:t>
      </w:r>
      <w:r w:rsidRPr="00040CBE">
        <w:rPr>
          <w:sz w:val="20"/>
        </w:rPr>
        <w:t xml:space="preserve"> vision </w:t>
      </w:r>
      <w:r>
        <w:rPr>
          <w:sz w:val="20"/>
        </w:rPr>
        <w:t>in tangible, specific,</w:t>
      </w:r>
      <w:r w:rsidRPr="00040CBE">
        <w:rPr>
          <w:sz w:val="20"/>
        </w:rPr>
        <w:t xml:space="preserve"> achievable component elements; and perhaps even rehearsing how she w</w:t>
      </w:r>
      <w:r>
        <w:rPr>
          <w:sz w:val="20"/>
        </w:rPr>
        <w:t>ould</w:t>
      </w:r>
      <w:r w:rsidRPr="00040CBE">
        <w:rPr>
          <w:sz w:val="20"/>
        </w:rPr>
        <w:t xml:space="preserve"> behave and feel when she is successful</w:t>
      </w:r>
      <w:r>
        <w:rPr>
          <w:sz w:val="20"/>
        </w:rPr>
        <w:t>, could</w:t>
      </w:r>
      <w:r w:rsidRPr="00040CBE">
        <w:rPr>
          <w:sz w:val="20"/>
        </w:rPr>
        <w:t xml:space="preserve"> make success seem more attainable and facilitate attainment of that success. (</w:t>
      </w:r>
      <w:hyperlink r:id="rId57" w:history="1">
        <w:r w:rsidRPr="00040CBE">
          <w:rPr>
            <w:rStyle w:val="Hyperlink"/>
            <w:sz w:val="20"/>
          </w:rPr>
          <w:t>Taylor 2011</w:t>
        </w:r>
      </w:hyperlink>
      <w:r w:rsidRPr="00040CBE">
        <w:rPr>
          <w:sz w:val="20"/>
        </w:rPr>
        <w:t xml:space="preserve">, </w:t>
      </w:r>
      <w:hyperlink r:id="rId58" w:history="1">
        <w:r w:rsidRPr="00040CBE">
          <w:rPr>
            <w:rStyle w:val="Hyperlink"/>
            <w:sz w:val="20"/>
          </w:rPr>
          <w:t>Taylor and Sherman 2008</w:t>
        </w:r>
      </w:hyperlink>
      <w:r w:rsidRPr="00040CBE">
        <w:rPr>
          <w:sz w:val="20"/>
        </w:rPr>
        <w:t>)</w:t>
      </w:r>
    </w:p>
  </w:footnote>
  <w:footnote w:id="39">
    <w:p w14:paraId="21AA6A58" w14:textId="77777777" w:rsidR="00C71DDB" w:rsidRDefault="00C71DDB" w:rsidP="00EB134F">
      <w:pPr>
        <w:pStyle w:val="FootnoteText"/>
      </w:pPr>
      <w:r>
        <w:rPr>
          <w:rStyle w:val="FootnoteReference"/>
        </w:rPr>
        <w:footnoteRef/>
      </w:r>
      <w:r>
        <w:t xml:space="preserve"> See </w:t>
      </w:r>
      <w:hyperlink r:id="rId59" w:history="1">
        <w:r w:rsidRPr="0075128D">
          <w:rPr>
            <w:rStyle w:val="Hyperlink"/>
          </w:rPr>
          <w:t>Chapter 11</w:t>
        </w:r>
      </w:hyperlink>
      <w:r>
        <w:t xml:space="preserve"> ("Providing Trauma-Specific and Trauma-Informed Services for Survivors and Their Children") for more about the </w:t>
      </w:r>
      <w:hyperlink r:id="rId60" w:history="1">
        <w:r w:rsidRPr="00EB134F">
          <w:rPr>
            <w:rStyle w:val="Hyperlink"/>
          </w:rPr>
          <w:t>Trauma Informed Practice (TIP) Scale</w:t>
        </w:r>
      </w:hyperlink>
      <w:r>
        <w:t xml:space="preserve">, the American Institute for Research/National Center on Family Homelessness' </w:t>
      </w:r>
      <w:hyperlink r:id="rId61" w:history="1">
        <w:r w:rsidRPr="00BA7981">
          <w:rPr>
            <w:rStyle w:val="Hyperlink"/>
          </w:rPr>
          <w:t>Trauma-Informed Organizational Self-Assessment tools</w:t>
        </w:r>
      </w:hyperlink>
      <w:r>
        <w:t xml:space="preserve">, and the </w:t>
      </w:r>
      <w:hyperlink r:id="rId62" w:history="1">
        <w:r w:rsidRPr="00EB134F">
          <w:rPr>
            <w:rStyle w:val="Hyperlink"/>
          </w:rPr>
          <w:t>Praxis Safety and Accountability Audit</w:t>
        </w:r>
      </w:hyperlink>
      <w:r>
        <w:t>.</w:t>
      </w:r>
    </w:p>
  </w:footnote>
  <w:footnote w:id="40">
    <w:p w14:paraId="21BE648C" w14:textId="6C3DA9C4" w:rsidR="00C71DDB" w:rsidRDefault="00C71DDB" w:rsidP="00262B3F">
      <w:pPr>
        <w:pStyle w:val="FootnoteText"/>
      </w:pPr>
      <w:r>
        <w:rPr>
          <w:rStyle w:val="FootnoteReference"/>
        </w:rPr>
        <w:footnoteRef/>
      </w:r>
      <w:r>
        <w:t xml:space="preserve"> For HUD reporting requirements, see guidance on Questions #36a and #36b of the Annual Performance Report (APR) pertaining to standard performance measures in HUD's </w:t>
      </w:r>
      <w:hyperlink r:id="rId63" w:history="1">
        <w:r w:rsidRPr="00B05D96">
          <w:rPr>
            <w:rStyle w:val="Hyperlink"/>
          </w:rPr>
          <w:t>CoC APR Guidebook for CoC Grant-Funded Programs</w:t>
        </w:r>
      </w:hyperlink>
      <w:r>
        <w:t xml:space="preserve"> (pp. 46-50).</w:t>
      </w:r>
      <w:r w:rsidR="0021607D">
        <w:t xml:space="preserve"> </w:t>
      </w:r>
    </w:p>
    <w:p w14:paraId="202419A4" w14:textId="77777777" w:rsidR="00C71DDB" w:rsidRDefault="00C71DDB" w:rsidP="00262B3F">
      <w:pPr>
        <w:pStyle w:val="FootnoteText"/>
      </w:pPr>
      <w:r>
        <w:t>Note that a move from transitional housing into either independent housing or housing with a friend or family member or the survivor's (ex-)partner all count as permanent housing placements for OVW and HUD reporting purposes, if the survivor has the option to stay in that housing as long as they can afford the cost and comply with their lease. (See item #29</w:t>
      </w:r>
      <w:r w:rsidRPr="002279FE">
        <w:t xml:space="preserve"> </w:t>
      </w:r>
      <w:r>
        <w:t xml:space="preserve">in the </w:t>
      </w:r>
      <w:hyperlink r:id="rId64" w:history="1">
        <w:r w:rsidRPr="00B05D96">
          <w:rPr>
            <w:rStyle w:val="Hyperlink"/>
          </w:rPr>
          <w:t>APR Guidebook for CoC Grant-Funded Programs</w:t>
        </w:r>
      </w:hyperlink>
      <w:r>
        <w:t xml:space="preserve"> (pp. 41-42) for HUD's taxonomy of "destinations"; for OVW's taxonomy of destinations, see the answer options for questions #31 and #34 in the </w:t>
      </w:r>
      <w:hyperlink r:id="rId65" w:history="1">
        <w:r w:rsidRPr="00A03ED9">
          <w:rPr>
            <w:rStyle w:val="Hyperlink"/>
          </w:rPr>
          <w:t>OVW's semi-annual reporting form</w:t>
        </w:r>
      </w:hyperlink>
      <w:r w:rsidRPr="00992F6A">
        <w:rPr>
          <w:rStyle w:val="Hyperlink"/>
          <w:color w:val="auto"/>
          <w:u w:val="none"/>
        </w:rPr>
        <w:t>.)</w:t>
      </w:r>
      <w:r>
        <w:t xml:space="preserve"> </w:t>
      </w:r>
    </w:p>
    <w:p w14:paraId="23F866B2" w14:textId="5926456E" w:rsidR="00C71DDB" w:rsidRDefault="00C71DDB" w:rsidP="00262B3F">
      <w:pPr>
        <w:pStyle w:val="FootnoteText"/>
      </w:pPr>
      <w:r>
        <w:t>Note also, that a</w:t>
      </w:r>
      <w:r w:rsidRPr="007D5B3D">
        <w:t xml:space="preserve">lthough participants in </w:t>
      </w:r>
      <w:r>
        <w:t xml:space="preserve">a </w:t>
      </w:r>
      <w:r w:rsidRPr="007D5B3D">
        <w:t xml:space="preserve">transition-in-place project funded with a HUD Rapid Rehousing grant or an OVW Transitional Housing grant can, depending on the project design, continue to receive grant-funded services for a limited time after their grant-funded rental assistance ends, most </w:t>
      </w:r>
      <w:r>
        <w:t>participants</w:t>
      </w:r>
      <w:r w:rsidRPr="007D5B3D">
        <w:t xml:space="preserve"> exit the program when th</w:t>
      </w:r>
      <w:r>
        <w:t>at</w:t>
      </w:r>
      <w:r w:rsidRPr="007D5B3D">
        <w:t xml:space="preserve"> financial assistance ends.</w:t>
      </w:r>
      <w:r w:rsidR="0021607D">
        <w:t xml:space="preserve"> </w:t>
      </w:r>
      <w:r w:rsidRPr="007D5B3D">
        <w:t>Thus, housing retention is typically a measure of whether and/or how long participants remain in their placement housing while they are receiving grant-funded assistance with rent and/or utility costs</w:t>
      </w:r>
      <w:r>
        <w:t xml:space="preserve">. (See HUD guidance on item #36a of the APR in HUD's </w:t>
      </w:r>
      <w:hyperlink r:id="rId66" w:history="1">
        <w:r w:rsidRPr="00B05D96">
          <w:rPr>
            <w:rStyle w:val="Hyperlink"/>
          </w:rPr>
          <w:t>CoC APR Guidebook for CoC Grant-Funded Programs</w:t>
        </w:r>
      </w:hyperlink>
      <w:r>
        <w:t xml:space="preserve"> (pp. 46-50).)</w:t>
      </w:r>
      <w:r w:rsidRPr="007D5B3D">
        <w:t xml:space="preserve"> </w:t>
      </w:r>
    </w:p>
    <w:p w14:paraId="0B888466" w14:textId="77777777" w:rsidR="00C71DDB" w:rsidRDefault="00C71DDB" w:rsidP="00262B3F">
      <w:pPr>
        <w:pStyle w:val="FootnoteText"/>
      </w:pPr>
      <w:r>
        <w:t>Note, lastly, that neither HUD nor OVW ask providers to report on retention of "placement" housing which survivors accessed when they completed a "traditional" transitional housing program. Because survivors don't necessarily remain in contact with program staff, and because, as noted earlier, reaching out to such survivors runs the risk of inadvertently compromising their confidentiality and safety (i.e., if a provider's outreach letter, call, or email is intercepted by an abusive partner), there is no good statistically reliable way of tracking the longer term outcome of such placements.</w:t>
      </w:r>
    </w:p>
  </w:footnote>
  <w:footnote w:id="41">
    <w:p w14:paraId="0F4BE658" w14:textId="0A4939D4" w:rsidR="00C71DDB" w:rsidRDefault="00C71DDB" w:rsidP="00BE4F8E">
      <w:pPr>
        <w:spacing w:before="60"/>
      </w:pPr>
      <w:r>
        <w:rPr>
          <w:rStyle w:val="FootnoteReference"/>
        </w:rPr>
        <w:footnoteRef/>
      </w:r>
      <w:r>
        <w:t xml:space="preserve"> </w:t>
      </w:r>
      <w:r>
        <w:rPr>
          <w:sz w:val="20"/>
        </w:rPr>
        <w:t>This same type of issue plays out when states measure the performance of schools, without accounting for differences in the</w:t>
      </w:r>
      <w:r w:rsidRPr="002A09C6">
        <w:rPr>
          <w:sz w:val="20"/>
        </w:rPr>
        <w:t xml:space="preserve"> percentages of "disadvantaged" students</w:t>
      </w:r>
      <w:r>
        <w:rPr>
          <w:sz w:val="20"/>
        </w:rPr>
        <w:t>, differences in the transiency of the student population, etc.</w:t>
      </w:r>
      <w:r w:rsidR="0021607D">
        <w:rPr>
          <w:sz w:val="20"/>
        </w:rPr>
        <w:t xml:space="preserve"> </w:t>
      </w:r>
      <w:r>
        <w:rPr>
          <w:sz w:val="20"/>
        </w:rPr>
        <w:t xml:space="preserve">Likewise, </w:t>
      </w:r>
      <w:r w:rsidRPr="002A09C6">
        <w:rPr>
          <w:sz w:val="20"/>
        </w:rPr>
        <w:t xml:space="preserve">medical facilities serving patients whose health has been adversely impacted by poverty, food insecurity, or exposure to poor working or living conditions may </w:t>
      </w:r>
      <w:r>
        <w:rPr>
          <w:sz w:val="20"/>
        </w:rPr>
        <w:t>hav</w:t>
      </w:r>
      <w:r w:rsidRPr="002A09C6">
        <w:rPr>
          <w:sz w:val="20"/>
        </w:rPr>
        <w:t xml:space="preserve">e worse outcomes than </w:t>
      </w:r>
      <w:r>
        <w:rPr>
          <w:sz w:val="20"/>
        </w:rPr>
        <w:t>facilitie</w:t>
      </w:r>
      <w:r w:rsidRPr="002A09C6">
        <w:rPr>
          <w:sz w:val="20"/>
        </w:rPr>
        <w:t>s serving patients with better baseline health.</w:t>
      </w:r>
    </w:p>
  </w:footnote>
  <w:footnote w:id="42">
    <w:p w14:paraId="6DD074AA" w14:textId="77777777" w:rsidR="00C71DDB" w:rsidRDefault="00C71DDB" w:rsidP="00E3398D">
      <w:pPr>
        <w:pStyle w:val="FootnoteText"/>
      </w:pPr>
      <w:r>
        <w:rPr>
          <w:rStyle w:val="FootnoteReference"/>
        </w:rPr>
        <w:footnoteRef/>
      </w:r>
      <w:r>
        <w:t xml:space="preserve"> </w:t>
      </w:r>
      <w:r>
        <w:rPr>
          <w:rFonts w:cs="Times New Roman"/>
        </w:rPr>
        <w:t xml:space="preserve">The </w:t>
      </w:r>
      <w:hyperlink r:id="rId67" w:history="1">
        <w:r w:rsidRPr="00E3398D">
          <w:rPr>
            <w:rStyle w:val="Hyperlink"/>
            <w:rFonts w:cs="Times New Roman"/>
          </w:rPr>
          <w:t>instrument</w:t>
        </w:r>
      </w:hyperlink>
      <w:r>
        <w:rPr>
          <w:rFonts w:cs="Times New Roman"/>
        </w:rPr>
        <w:t xml:space="preserve"> used to collect data for the </w:t>
      </w:r>
      <w:r w:rsidRPr="00970217">
        <w:rPr>
          <w:rFonts w:cs="Times New Roman"/>
        </w:rPr>
        <w:t>OVW</w:t>
      </w:r>
      <w:r>
        <w:rPr>
          <w:rFonts w:cs="Times New Roman"/>
        </w:rPr>
        <w:t>'s</w:t>
      </w:r>
      <w:r w:rsidRPr="00970217">
        <w:rPr>
          <w:rFonts w:cs="Times New Roman"/>
        </w:rPr>
        <w:t xml:space="preserve"> semi-annual reports</w:t>
      </w:r>
      <w:r>
        <w:rPr>
          <w:rFonts w:cs="Times New Roman"/>
        </w:rPr>
        <w:t xml:space="preserve"> also tracks service utilization.</w:t>
      </w:r>
    </w:p>
  </w:footnote>
  <w:footnote w:id="43">
    <w:p w14:paraId="71188E86" w14:textId="77777777" w:rsidR="00C71DDB" w:rsidRDefault="00C71DDB">
      <w:pPr>
        <w:pStyle w:val="FootnoteText"/>
      </w:pPr>
      <w:r>
        <w:rPr>
          <w:rStyle w:val="FootnoteReference"/>
        </w:rPr>
        <w:footnoteRef/>
      </w:r>
      <w:r>
        <w:t xml:space="preserve"> </w:t>
      </w:r>
      <w:r>
        <w:rPr>
          <w:rFonts w:cs="Times New Roman"/>
        </w:rPr>
        <w:t>Of course, even in programs that adhere to the voluntary services approach, participants may attend meetings and access services that they are not enthusiastic about, because they hope the service will get better, because they are used to following instructions, or because they are not convinced that services are truly voluntary, etc.</w:t>
      </w:r>
    </w:p>
  </w:footnote>
  <w:footnote w:id="44">
    <w:p w14:paraId="562092C1" w14:textId="77777777" w:rsidR="00C71DDB" w:rsidRDefault="00C71DDB" w:rsidP="003276F9">
      <w:pPr>
        <w:pStyle w:val="FootnoteText"/>
      </w:pPr>
      <w:r>
        <w:rPr>
          <w:rStyle w:val="FootnoteReference"/>
        </w:rPr>
        <w:footnoteRef/>
      </w:r>
      <w:r>
        <w:t xml:space="preserve"> </w:t>
      </w:r>
      <w:r>
        <w:rPr>
          <w:rFonts w:cs="Times New Roman"/>
        </w:rPr>
        <w:t>There is no value judgment intended here: A participant might choose to focus on other endeavors; she might be limited by depression, PTSD, or other trauma; she might be simply worn out by all the efforts she has had to make; she might prefer to be with her child; she might be discouraged by the challenges she faces; etc.</w:t>
      </w:r>
    </w:p>
  </w:footnote>
  <w:footnote w:id="45">
    <w:p w14:paraId="3AAADB7E" w14:textId="77777777" w:rsidR="00C71DDB" w:rsidRDefault="00C71DDB" w:rsidP="004C485F">
      <w:pPr>
        <w:pStyle w:val="FootnoteText"/>
      </w:pPr>
      <w:r>
        <w:rPr>
          <w:rStyle w:val="FootnoteReference"/>
        </w:rPr>
        <w:footnoteRef/>
      </w:r>
      <w:r>
        <w:t xml:space="preserve"> As noted below, the Washington Coalition's </w:t>
      </w:r>
      <w:hyperlink r:id="rId68" w:history="1">
        <w:r w:rsidRPr="00244F8E">
          <w:rPr>
            <w:rStyle w:val="Hyperlink"/>
          </w:rPr>
          <w:t>Model Protocol</w:t>
        </w:r>
      </w:hyperlink>
      <w:r>
        <w:t xml:space="preserve"> recommends against storing program participant information on computers connected to the Internet. (See recommended procedure #6 on page 5.)</w:t>
      </w:r>
    </w:p>
  </w:footnote>
  <w:footnote w:id="46">
    <w:p w14:paraId="47B34165" w14:textId="77777777" w:rsidR="00C71DDB" w:rsidRDefault="00C71DDB" w:rsidP="004C485F">
      <w:pPr>
        <w:pStyle w:val="FootnoteText"/>
      </w:pPr>
      <w:r>
        <w:rPr>
          <w:rStyle w:val="FootnoteReference"/>
        </w:rPr>
        <w:footnoteRef/>
      </w:r>
      <w:r>
        <w:t xml:space="preserve"> This appears to be somewhat broader than the Missouri Coalition's standard.</w:t>
      </w:r>
    </w:p>
  </w:footnote>
  <w:footnote w:id="47">
    <w:p w14:paraId="42E0AA9D" w14:textId="3FE052F8" w:rsidR="00C71DDB" w:rsidRDefault="00C71DDB" w:rsidP="00A50BCE">
      <w:pPr>
        <w:pStyle w:val="FootnoteText"/>
      </w:pPr>
      <w:r>
        <w:rPr>
          <w:rStyle w:val="FootnoteReference"/>
        </w:rPr>
        <w:footnoteRef/>
      </w:r>
      <w:r>
        <w:t xml:space="preserve"> OVW grantees are required to sign an affirmation of their organization's awareness of and intent to comply with the confidentiality-related provisions of VAWA.</w:t>
      </w:r>
      <w:r w:rsidR="0021607D">
        <w:t xml:space="preserve"> </w:t>
      </w:r>
      <w:r>
        <w:t>See "</w:t>
      </w:r>
      <w:hyperlink r:id="rId69" w:history="1">
        <w:r w:rsidRPr="00B55C5C">
          <w:rPr>
            <w:rStyle w:val="Hyperlink"/>
          </w:rPr>
          <w:t>Acknowledgement of Notice of Statutory Requirement to Comply with the Confidentiality and Privacy Provisions of the Violence Against Women Act, as Amended</w:t>
        </w:r>
      </w:hyperlink>
      <w:r>
        <w:t xml:space="preserve">.". </w:t>
      </w:r>
    </w:p>
  </w:footnote>
  <w:footnote w:id="48">
    <w:p w14:paraId="3FFE2A98" w14:textId="77777777" w:rsidR="00C71DDB" w:rsidRDefault="00C71DDB">
      <w:pPr>
        <w:pStyle w:val="FootnoteText"/>
      </w:pPr>
      <w:r>
        <w:rPr>
          <w:rStyle w:val="FootnoteReference"/>
        </w:rPr>
        <w:footnoteRef/>
      </w:r>
      <w:r>
        <w:t xml:space="preserve"> The 2010 Reauthorization of the Family Violence Prevention Services Act (FVPSA) extended those same protections to FVPSA-funded shelters and non-residential services, as codified at section (c)(5) of </w:t>
      </w:r>
      <w:hyperlink r:id="rId70" w:history="1">
        <w:r w:rsidRPr="004E089F">
          <w:rPr>
            <w:rStyle w:val="Hyperlink"/>
          </w:rPr>
          <w:t>42 U.S. Code §10406</w:t>
        </w:r>
      </w:hyperlink>
      <w:r>
        <w:t xml:space="preserve">. </w:t>
      </w:r>
    </w:p>
  </w:footnote>
  <w:footnote w:id="49">
    <w:p w14:paraId="14B4CFBB" w14:textId="59784701" w:rsidR="00C71DDB" w:rsidRDefault="00C71DDB" w:rsidP="00A50BCE">
      <w:pPr>
        <w:pStyle w:val="FootnoteText"/>
      </w:pPr>
      <w:r>
        <w:rPr>
          <w:rStyle w:val="FootnoteReference"/>
        </w:rPr>
        <w:footnoteRef/>
      </w:r>
      <w:r>
        <w:t xml:space="preserve"> "Victim service provider" is defined in </w:t>
      </w:r>
      <w:r w:rsidRPr="00B927B7">
        <w:t xml:space="preserve">§576.2 of the </w:t>
      </w:r>
      <w:hyperlink r:id="rId71" w:history="1">
        <w:r w:rsidRPr="00B927B7">
          <w:rPr>
            <w:rStyle w:val="Hyperlink"/>
          </w:rPr>
          <w:t>ESG Interim Rule</w:t>
        </w:r>
      </w:hyperlink>
      <w:r w:rsidRPr="00B927B7">
        <w:t xml:space="preserve"> and </w:t>
      </w:r>
      <w:r>
        <w:t xml:space="preserve">§578.3 of the </w:t>
      </w:r>
      <w:hyperlink r:id="rId72" w:history="1">
        <w:r w:rsidRPr="00535CC8">
          <w:rPr>
            <w:rStyle w:val="Hyperlink"/>
          </w:rPr>
          <w:t>CoC Interim Rule</w:t>
        </w:r>
      </w:hyperlink>
      <w:r>
        <w:t xml:space="preserve"> as "</w:t>
      </w:r>
      <w:r w:rsidRPr="00535CC8">
        <w:t xml:space="preserve">a private nonprofit organization whose primary mission is to provide services to victims of domestic violence, dating violence, sexual assault, or stalking. </w:t>
      </w:r>
      <w:r w:rsidRPr="00535CC8">
        <w:rPr>
          <w:b/>
          <w:i/>
        </w:rPr>
        <w:t>This term includes rape crisis centers, battered women’s shelters, domestic violence transitional housing programs, and other programs</w:t>
      </w:r>
      <w:r w:rsidRPr="00535CC8">
        <w:t>.</w:t>
      </w:r>
      <w:r>
        <w:t>"</w:t>
      </w:r>
      <w:r w:rsidR="0021607D">
        <w:t xml:space="preserve"> </w:t>
      </w:r>
      <w:r>
        <w:t xml:space="preserve">That is, HUD's definition of "victim services provider" includes OVW-funded TH programs operated by a provider like a YWCA, which would ordinarily not be considered a "victim services provider"). The definition would cover any </w:t>
      </w:r>
      <w:r w:rsidRPr="00B422FC">
        <w:rPr>
          <w:b/>
          <w:i/>
        </w:rPr>
        <w:t>project</w:t>
      </w:r>
      <w:r>
        <w:t xml:space="preserve"> funded with a VAWA or FVPSA-authorized grant to serve survivors of domestic and sexual violence.</w:t>
      </w:r>
    </w:p>
  </w:footnote>
  <w:footnote w:id="50">
    <w:p w14:paraId="7791E97C" w14:textId="77777777" w:rsidR="00C71DDB" w:rsidRDefault="00C71DDB" w:rsidP="00A50BCE">
      <w:pPr>
        <w:pStyle w:val="FootnoteText"/>
      </w:pPr>
      <w:r>
        <w:rPr>
          <w:rStyle w:val="FootnoteReference"/>
        </w:rPr>
        <w:footnoteRef/>
      </w:r>
      <w:r>
        <w:t xml:space="preserve"> See, for example, §576.400(f) of the </w:t>
      </w:r>
      <w:hyperlink r:id="rId73" w:history="1">
        <w:r w:rsidRPr="00BE5A95">
          <w:rPr>
            <w:rStyle w:val="Hyperlink"/>
          </w:rPr>
          <w:t>ESG Interim Rule</w:t>
        </w:r>
      </w:hyperlink>
      <w:r>
        <w:t xml:space="preserve"> and §578.57(a)(3) of the </w:t>
      </w:r>
      <w:hyperlink r:id="rId74" w:history="1">
        <w:r w:rsidRPr="00BE5A95">
          <w:rPr>
            <w:rStyle w:val="Hyperlink"/>
          </w:rPr>
          <w:t>CoC Interim Rule</w:t>
        </w:r>
      </w:hyperlink>
      <w:r>
        <w:t>.</w:t>
      </w:r>
    </w:p>
  </w:footnote>
  <w:footnote w:id="51">
    <w:p w14:paraId="33B72EDC" w14:textId="64D01738" w:rsidR="00C71DDB" w:rsidRDefault="00C71DDB">
      <w:pPr>
        <w:pStyle w:val="FootnoteText"/>
      </w:pPr>
      <w:r>
        <w:rPr>
          <w:rStyle w:val="FootnoteReference"/>
        </w:rPr>
        <w:footnoteRef/>
      </w:r>
      <w:r>
        <w:t xml:space="preserve"> See FAQ #7 in the</w:t>
      </w:r>
      <w:r w:rsidRPr="004C485F">
        <w:rPr>
          <w:rFonts w:eastAsia="Times New Roman" w:cs="Times New Roman"/>
          <w:color w:val="000000"/>
        </w:rPr>
        <w:t xml:space="preserve"> </w:t>
      </w:r>
      <w:hyperlink r:id="rId75" w:history="1">
        <w:r w:rsidRPr="004C485F">
          <w:rPr>
            <w:rFonts w:eastAsia="Times New Roman" w:cs="Times New Roman"/>
            <w:color w:val="0000FF"/>
            <w:u w:val="single"/>
          </w:rPr>
          <w:t>NNEDV Fact Sheet on VAWA and FVPSA Confidentiality Provisions</w:t>
        </w:r>
      </w:hyperlink>
      <w:r>
        <w:t>.</w:t>
      </w:r>
      <w:r w:rsidR="0021607D">
        <w:t xml:space="preserve"> </w:t>
      </w:r>
    </w:p>
  </w:footnote>
  <w:footnote w:id="52">
    <w:p w14:paraId="158D8EA8" w14:textId="77777777" w:rsidR="00C71DDB" w:rsidRDefault="00C71DDB" w:rsidP="004C3AAA">
      <w:pPr>
        <w:pStyle w:val="FootnoteText"/>
      </w:pPr>
      <w:r w:rsidRPr="00474307">
        <w:rPr>
          <w:rStyle w:val="FootnoteReference"/>
        </w:rPr>
        <w:footnoteRef/>
      </w:r>
      <w:r w:rsidRPr="00474307">
        <w:t xml:space="preserve"> See, for example, </w:t>
      </w:r>
      <w:hyperlink r:id="rId76" w:history="1">
        <w:r>
          <w:rPr>
            <w:rStyle w:val="Hyperlink"/>
          </w:rPr>
          <w:t xml:space="preserve">Goodman, </w:t>
        </w:r>
        <w:r w:rsidRPr="002B7BE6">
          <w:rPr>
            <w:rStyle w:val="Hyperlink"/>
          </w:rPr>
          <w:t>Fels</w:t>
        </w:r>
        <w:r>
          <w:rPr>
            <w:rStyle w:val="Hyperlink"/>
          </w:rPr>
          <w:t>,</w:t>
        </w:r>
        <w:r w:rsidRPr="002B7BE6">
          <w:rPr>
            <w:rStyle w:val="Hyperlink"/>
          </w:rPr>
          <w:t xml:space="preserve"> &amp; Glenn (2006)</w:t>
        </w:r>
      </w:hyperlink>
      <w:r>
        <w:t xml:space="preserve"> , </w:t>
      </w:r>
      <w:hyperlink r:id="rId77" w:history="1">
        <w:r w:rsidRPr="00974C34">
          <w:rPr>
            <w:rStyle w:val="Hyperlink"/>
          </w:rPr>
          <w:t>Jasinski et al. (2005)</w:t>
        </w:r>
      </w:hyperlink>
      <w:r>
        <w:t xml:space="preserve">, and </w:t>
      </w:r>
      <w:hyperlink r:id="rId78" w:history="1">
        <w:r>
          <w:rPr>
            <w:rStyle w:val="Hyperlink"/>
          </w:rPr>
          <w:t>D'Ercole</w:t>
        </w:r>
        <w:r w:rsidRPr="002B7BE6">
          <w:rPr>
            <w:rStyle w:val="Hyperlink"/>
          </w:rPr>
          <w:t xml:space="preserve"> &amp; Struening (1990)</w:t>
        </w:r>
      </w:hyperlink>
      <w:r>
        <w:t>. Also:</w:t>
      </w:r>
    </w:p>
    <w:p w14:paraId="72A6899C" w14:textId="77777777" w:rsidR="00C71DDB" w:rsidRDefault="002C1325" w:rsidP="00BB7C7F">
      <w:pPr>
        <w:pStyle w:val="FootnoteText"/>
        <w:numPr>
          <w:ilvl w:val="0"/>
          <w:numId w:val="26"/>
        </w:numPr>
        <w:ind w:left="288" w:hanging="216"/>
      </w:pPr>
      <w:hyperlink r:id="rId79" w:history="1">
        <w:r w:rsidR="00C71DDB" w:rsidRPr="00E05F78">
          <w:rPr>
            <w:rStyle w:val="Hyperlink"/>
          </w:rPr>
          <w:t>Gubits et al</w:t>
        </w:r>
        <w:r w:rsidR="00C71DDB">
          <w:rPr>
            <w:rStyle w:val="Hyperlink"/>
          </w:rPr>
          <w:t>.</w:t>
        </w:r>
        <w:r w:rsidR="00C71DDB" w:rsidRPr="00E05F78">
          <w:rPr>
            <w:rStyle w:val="Hyperlink"/>
          </w:rPr>
          <w:t xml:space="preserve"> (2015)</w:t>
        </w:r>
      </w:hyperlink>
      <w:r w:rsidR="00C71DDB">
        <w:t xml:space="preserve"> indicates that </w:t>
      </w:r>
      <w:r w:rsidR="00C71DDB" w:rsidRPr="00B87F3A">
        <w:t xml:space="preserve">49% of adult respondents in the </w:t>
      </w:r>
      <w:r w:rsidR="00C71DDB" w:rsidRPr="00B91B7F">
        <w:rPr>
          <w:b/>
          <w:i/>
        </w:rPr>
        <w:t>HUD-funded Family Options Study</w:t>
      </w:r>
      <w:r w:rsidR="00C71DDB" w:rsidRPr="00B87F3A">
        <w:t xml:space="preserve"> reported adulthood experience of </w:t>
      </w:r>
      <w:r w:rsidR="00C71DDB">
        <w:t xml:space="preserve">intimate partner violence (IPV), </w:t>
      </w:r>
      <w:r w:rsidR="00C71DDB" w:rsidRPr="00B87F3A">
        <w:t xml:space="preserve">although that violence may </w:t>
      </w:r>
      <w:r w:rsidR="00C71DDB">
        <w:t xml:space="preserve">or may </w:t>
      </w:r>
      <w:r w:rsidR="00C71DDB" w:rsidRPr="00B87F3A">
        <w:t xml:space="preserve">not have precipitated the episode of </w:t>
      </w:r>
      <w:r w:rsidR="00C71DDB">
        <w:t xml:space="preserve">shelter </w:t>
      </w:r>
      <w:r w:rsidR="00C71DDB" w:rsidRPr="00B87F3A">
        <w:t>homelessness analyzed in the study</w:t>
      </w:r>
      <w:r w:rsidR="00C71DDB">
        <w:t xml:space="preserve">. In fact, the authors suggest that the 49% statistic </w:t>
      </w:r>
      <w:r w:rsidR="00C71DDB" w:rsidRPr="006B148F">
        <w:rPr>
          <w:b/>
          <w:i/>
        </w:rPr>
        <w:t>understates</w:t>
      </w:r>
      <w:r w:rsidR="00C71DDB">
        <w:t xml:space="preserve"> the importance of IPV as a contributing factor to family homelessness among study participants because shelters that targeted DV survivors were excluded from the study for confidentiality reasons, and because some shelters included in the study di</w:t>
      </w:r>
      <w:r w:rsidR="00C71DDB" w:rsidRPr="00B87F3A">
        <w:t xml:space="preserve">d not accept families fleeing </w:t>
      </w:r>
      <w:r w:rsidR="00C71DDB">
        <w:t>DV</w:t>
      </w:r>
      <w:r w:rsidR="00C71DDB" w:rsidRPr="00B87F3A">
        <w:t xml:space="preserve">, </w:t>
      </w:r>
      <w:r w:rsidR="00C71DDB">
        <w:t xml:space="preserve">due to </w:t>
      </w:r>
      <w:r w:rsidR="00C71DDB" w:rsidRPr="00B87F3A">
        <w:t xml:space="preserve">concerns about their </w:t>
      </w:r>
      <w:r w:rsidR="00C71DDB">
        <w:t>in</w:t>
      </w:r>
      <w:r w:rsidR="00C71DDB" w:rsidRPr="00B87F3A">
        <w:t>ability to ensure th</w:t>
      </w:r>
      <w:r w:rsidR="00C71DDB">
        <w:t>os</w:t>
      </w:r>
      <w:r w:rsidR="00C71DDB" w:rsidRPr="00B87F3A">
        <w:t>e</w:t>
      </w:r>
      <w:r w:rsidR="00C71DDB">
        <w:t xml:space="preserve"> families'</w:t>
      </w:r>
      <w:r w:rsidR="00C71DDB" w:rsidRPr="00B87F3A">
        <w:t xml:space="preserve"> safety</w:t>
      </w:r>
      <w:r w:rsidR="00C71DDB">
        <w:t xml:space="preserve">. </w:t>
      </w:r>
    </w:p>
    <w:p w14:paraId="79FA29EB" w14:textId="0EFCBC78" w:rsidR="00C71DDB" w:rsidRDefault="00C71DDB" w:rsidP="00BB7C7F">
      <w:pPr>
        <w:pStyle w:val="FootnoteText"/>
        <w:numPr>
          <w:ilvl w:val="0"/>
          <w:numId w:val="26"/>
        </w:numPr>
        <w:ind w:left="288" w:hanging="216"/>
      </w:pPr>
      <w:r>
        <w:t xml:space="preserve">Although only 17% of the family TH programs in </w:t>
      </w:r>
      <w:hyperlink r:id="rId80" w:history="1">
        <w:r w:rsidRPr="00D174E2">
          <w:rPr>
            <w:rStyle w:val="Hyperlink"/>
          </w:rPr>
          <w:t>Burt</w:t>
        </w:r>
        <w:r>
          <w:rPr>
            <w:rStyle w:val="Hyperlink"/>
          </w:rPr>
          <w:t>'s</w:t>
        </w:r>
        <w:r w:rsidRPr="00D174E2">
          <w:rPr>
            <w:rStyle w:val="Hyperlink"/>
          </w:rPr>
          <w:t xml:space="preserve"> (2010)</w:t>
        </w:r>
      </w:hyperlink>
      <w:r>
        <w:t xml:space="preserve"> landmark study targeted survivors of domestic violence (p. 39), 36% of all homeless mothers in the study cited domestic violence as leading to the family's most recent episode of homelessness. (Table 3.8 on p. 32).</w:t>
      </w:r>
      <w:r w:rsidR="0021607D">
        <w:t xml:space="preserve"> </w:t>
      </w:r>
      <w:r>
        <w:t>Many of these mothers would have been in mainstream TH programs</w:t>
      </w:r>
    </w:p>
    <w:p w14:paraId="0D270D24" w14:textId="77777777" w:rsidR="00C71DDB" w:rsidRPr="00474307" w:rsidRDefault="00C71DDB" w:rsidP="00BB7C7F">
      <w:pPr>
        <w:pStyle w:val="FootnoteText"/>
        <w:numPr>
          <w:ilvl w:val="0"/>
          <w:numId w:val="26"/>
        </w:numPr>
        <w:ind w:left="288" w:hanging="216"/>
      </w:pPr>
      <w:r>
        <w:t xml:space="preserve">The </w:t>
      </w:r>
      <w:r w:rsidRPr="00CF7823">
        <w:t xml:space="preserve">seminal study </w:t>
      </w:r>
      <w:r>
        <w:t xml:space="preserve">of homeless mothers and mothers receiving public assistance in Worcester, Mass. by </w:t>
      </w:r>
      <w:hyperlink r:id="rId81" w:history="1">
        <w:r>
          <w:rPr>
            <w:rStyle w:val="Hyperlink"/>
          </w:rPr>
          <w:t>Bassuk et</w:t>
        </w:r>
        <w:r w:rsidRPr="000B4BF1">
          <w:rPr>
            <w:rStyle w:val="Hyperlink"/>
          </w:rPr>
          <w:t xml:space="preserve"> al. (1996)</w:t>
        </w:r>
      </w:hyperlink>
      <w:r w:rsidRPr="00CF7823">
        <w:t xml:space="preserve"> </w:t>
      </w:r>
      <w:r>
        <w:t>found that 63% of the homeless mothers had been severely physically assaulted by an intimate partner as an adult, and that 25% of the homeless mothers had been sexually assaulted as an adult by a non-intimate partner.</w:t>
      </w:r>
    </w:p>
  </w:footnote>
  <w:footnote w:id="53">
    <w:p w14:paraId="2E2FDFCB" w14:textId="1F38F6F9" w:rsidR="00C71DDB" w:rsidRDefault="00C71DDB" w:rsidP="004C3AAA">
      <w:pPr>
        <w:pStyle w:val="FootnoteText"/>
      </w:pPr>
      <w:r>
        <w:rPr>
          <w:rStyle w:val="FootnoteReference"/>
        </w:rPr>
        <w:footnoteRef/>
      </w:r>
      <w:r>
        <w:t xml:space="preserve"> HUD's Annual Homeless Assessment Report (AHAR) does not report on the numbers of homeless individuals and families that have experienced domestic and sexual violence.</w:t>
      </w:r>
      <w:r w:rsidR="0021607D">
        <w:t xml:space="preserve"> </w:t>
      </w:r>
      <w:r>
        <w:t xml:space="preserve">The </w:t>
      </w:r>
      <w:hyperlink r:id="rId82" w:history="1">
        <w:r w:rsidRPr="005A1CB7">
          <w:rPr>
            <w:rStyle w:val="Hyperlink"/>
          </w:rPr>
          <w:t>2014 AHAR (Volume 2)</w:t>
        </w:r>
      </w:hyperlink>
      <w:r>
        <w:t xml:space="preserve"> (pages xvi-xvii) notes that the 2014 Homeless Inventory Count (HIC) counted 56,016 individual and family beds reserved for "DV survivors" and that the 2014 "optional" (i.e., incomplete) Point in Time count of homeless persons counted 51,908 DV survivors -- i.e., not even as many individuals and families as would have been in beds reserved for survivors, let alone mainstream beds.</w:t>
      </w:r>
      <w:r w:rsidR="0021607D">
        <w:t xml:space="preserve"> </w:t>
      </w:r>
    </w:p>
    <w:p w14:paraId="7DA92DAF" w14:textId="05DF9716" w:rsidR="00C71DDB" w:rsidRDefault="00C71DDB" w:rsidP="004C3AAA">
      <w:pPr>
        <w:pStyle w:val="FootnoteText"/>
      </w:pPr>
      <w:r>
        <w:t>The lack of good HMIS data about the numbers of survivors in mainstream programs is not surprising: it is reasonable to assume that survivors would not disclose their experience of domestic or sexual violence -- let alone discuss whether the perpetrator was an intimate partner or not -- to mainstream shelter or TH program staff or census takers who are not prepared to provide or refer them to appropriate services, and who are collecting the data for statistical purposes.</w:t>
      </w:r>
      <w:r w:rsidR="0021607D">
        <w:t xml:space="preserve"> </w:t>
      </w:r>
    </w:p>
  </w:footnote>
  <w:footnote w:id="54">
    <w:p w14:paraId="5E4A8297" w14:textId="77777777" w:rsidR="00C71DDB" w:rsidRDefault="00C71DDB" w:rsidP="004C3AAA">
      <w:pPr>
        <w:pStyle w:val="FootnoteText"/>
      </w:pPr>
      <w:r>
        <w:rPr>
          <w:rStyle w:val="FootnoteReference"/>
        </w:rPr>
        <w:footnoteRef/>
      </w:r>
      <w:r>
        <w:t xml:space="preserve"> See, for example, HUD's </w:t>
      </w:r>
      <w:hyperlink r:id="rId83" w:history="1">
        <w:r w:rsidRPr="001E3118">
          <w:rPr>
            <w:rStyle w:val="Hyperlink"/>
          </w:rPr>
          <w:t>Coordinated Entry Policy Brief</w:t>
        </w:r>
      </w:hyperlink>
      <w:r>
        <w:t xml:space="preserve"> and </w:t>
      </w:r>
      <w:hyperlink r:id="rId84" w:history="1">
        <w:r w:rsidRPr="001E3118">
          <w:rPr>
            <w:rStyle w:val="Hyperlink"/>
          </w:rPr>
          <w:t>Notice on Prioritizing Persons Experiencing Chronic Homelessness and Other Vulnerable Homeless Persons in Permanent Supportive Housing</w:t>
        </w:r>
      </w:hyperlink>
    </w:p>
  </w:footnote>
  <w:footnote w:id="55">
    <w:p w14:paraId="6B80C9F9" w14:textId="77777777" w:rsidR="00C71DDB" w:rsidRDefault="00C71DDB">
      <w:pPr>
        <w:pStyle w:val="FootnoteText"/>
      </w:pPr>
      <w:r>
        <w:rPr>
          <w:rStyle w:val="FootnoteReference"/>
        </w:rPr>
        <w:footnoteRef/>
      </w:r>
      <w:r>
        <w:t xml:space="preserve"> See prior footnote for the operating definition of "victim services provider."</w:t>
      </w:r>
    </w:p>
  </w:footnote>
  <w:footnote w:id="56">
    <w:p w14:paraId="46D13D9B" w14:textId="77777777" w:rsidR="00C71DDB" w:rsidRDefault="00C71DDB" w:rsidP="00CB4323">
      <w:pPr>
        <w:pStyle w:val="FootnoteText"/>
      </w:pPr>
      <w:r>
        <w:rPr>
          <w:rStyle w:val="FootnoteReference"/>
        </w:rPr>
        <w:footnoteRef/>
      </w:r>
      <w:r>
        <w:t xml:space="preserve"> See HUD's </w:t>
      </w:r>
      <w:hyperlink r:id="rId85" w:history="1">
        <w:r w:rsidRPr="00DD0383">
          <w:rPr>
            <w:rStyle w:val="Hyperlink"/>
          </w:rPr>
          <w:t>HMIS Data Standards Manual</w:t>
        </w:r>
      </w:hyperlink>
      <w:r>
        <w:t xml:space="preserve">, </w:t>
      </w:r>
      <w:hyperlink r:id="rId86" w:history="1">
        <w:r>
          <w:rPr>
            <w:rStyle w:val="Hyperlink"/>
          </w:rPr>
          <w:t>HMIS D</w:t>
        </w:r>
        <w:r w:rsidRPr="006277A5">
          <w:rPr>
            <w:rStyle w:val="Hyperlink"/>
          </w:rPr>
          <w:t>ata Dictionary</w:t>
        </w:r>
      </w:hyperlink>
      <w:r>
        <w:t xml:space="preserve">, </w:t>
      </w:r>
      <w:hyperlink r:id="rId87" w:history="1">
        <w:r w:rsidRPr="006277A5">
          <w:rPr>
            <w:rStyle w:val="Hyperlink"/>
          </w:rPr>
          <w:t>2004 Technical Standards</w:t>
        </w:r>
      </w:hyperlink>
      <w:r>
        <w:t xml:space="preserve">, and </w:t>
      </w:r>
      <w:hyperlink r:id="rId88" w:history="1">
        <w:r w:rsidRPr="006277A5">
          <w:rPr>
            <w:rStyle w:val="Hyperlink"/>
          </w:rPr>
          <w:t>proposed rule governing data privacy and security</w:t>
        </w:r>
      </w:hyperlink>
      <w:r>
        <w:t>.</w:t>
      </w:r>
    </w:p>
  </w:footnote>
  <w:footnote w:id="57">
    <w:p w14:paraId="64354FBA" w14:textId="77777777" w:rsidR="00C71DDB" w:rsidRPr="00183DF5" w:rsidRDefault="00C71DDB" w:rsidP="00D776FD">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w:t>
      </w:r>
      <w:r>
        <w:rPr>
          <w:rStyle w:val="FootnoteTextChar"/>
        </w:rPr>
        <w:t>versus</w:t>
      </w:r>
      <w:r w:rsidRPr="00183DF5">
        <w:rPr>
          <w:rStyle w:val="FootnoteTextChar"/>
        </w:rPr>
        <w:t xml:space="preserve"> transition-in-place; congregate </w:t>
      </w:r>
      <w:r>
        <w:rPr>
          <w:rStyle w:val="FootnoteTextChar"/>
        </w:rPr>
        <w:t>versus</w:t>
      </w:r>
      <w:r w:rsidRPr="00183DF5">
        <w:rPr>
          <w:rStyle w:val="FootnoteTextChar"/>
        </w:rPr>
        <w:t xml:space="preserve"> clustered </w:t>
      </w:r>
      <w:r>
        <w:rPr>
          <w:rStyle w:val="FootnoteTextChar"/>
        </w:rPr>
        <w:t>versus</w:t>
      </w:r>
      <w:r w:rsidRPr="00183DF5">
        <w:rPr>
          <w:rStyle w:val="FootnoteTextChar"/>
        </w:rPr>
        <w:t xml:space="preserve"> </w:t>
      </w:r>
      <w:r>
        <w:rPr>
          <w:rStyle w:val="FootnoteTextChar"/>
        </w:rPr>
        <w:t>scattered-site</w:t>
      </w:r>
      <w:r w:rsidRPr="00183DF5">
        <w:rPr>
          <w:rStyle w:val="FootnoteTextChar"/>
        </w:rPr>
        <w:t xml:space="preserve">; provider-owned </w:t>
      </w:r>
      <w:r>
        <w:rPr>
          <w:rStyle w:val="FootnoteTextChar"/>
        </w:rPr>
        <w:t>versus</w:t>
      </w:r>
      <w:r w:rsidRPr="00183DF5">
        <w:rPr>
          <w:rStyle w:val="FootnoteTextChar"/>
        </w:rPr>
        <w:t xml:space="preserve"> provider-leased </w:t>
      </w:r>
      <w:r>
        <w:rPr>
          <w:rStyle w:val="FootnoteTextChar"/>
        </w:rPr>
        <w:t>versus</w:t>
      </w:r>
      <w:r w:rsidRPr="00183DF5">
        <w:rPr>
          <w:rStyle w:val="FootnoteTextChar"/>
        </w:rPr>
        <w:t xml:space="preserve">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w:t>
      </w:r>
      <w:r>
        <w:rPr>
          <w:rStyle w:val="FootnoteTextChar"/>
        </w:rPr>
        <w:t>versus</w:t>
      </w:r>
      <w:r w:rsidRPr="00183DF5">
        <w:rPr>
          <w:rStyle w:val="FootnoteTextChar"/>
        </w:rPr>
        <w:t xml:space="preserve">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58">
    <w:p w14:paraId="6C408C67" w14:textId="77777777" w:rsidR="00C71DDB" w:rsidRPr="00FD1AA4" w:rsidRDefault="00C71DDB" w:rsidP="00183DF5">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111" w:name="Q_Volunteers"/>
      <w:r w:rsidRPr="00FD1AA4">
        <w:t>use of volunteers</w:t>
      </w:r>
      <w:bookmarkEnd w:id="111"/>
      <w:r w:rsidRPr="00FD1AA4">
        <w:t xml:space="preserve"> (roles, reasons for/against using, training</w:t>
      </w:r>
      <w:r>
        <w:t xml:space="preserve"> and </w:t>
      </w:r>
      <w:r w:rsidRPr="00FD1AA4">
        <w:t xml:space="preserve">support); </w:t>
      </w:r>
      <w:bookmarkStart w:id="112" w:name="E_Philosophy"/>
      <w:r w:rsidRPr="00FD1AA4">
        <w:t xml:space="preserve">program philosophy </w:t>
      </w:r>
      <w:bookmarkEnd w:id="112"/>
      <w:r w:rsidRPr="00FD1AA4">
        <w:t xml:space="preserve">and </w:t>
      </w:r>
      <w:r>
        <w:t xml:space="preserve">underlying </w:t>
      </w:r>
      <w:r w:rsidRPr="00FD1AA4">
        <w:t xml:space="preserve">approach (e.g., trauma-informed, empowerment, survivor-centered, etc.); </w:t>
      </w:r>
      <w:bookmarkStart w:id="113" w:name="D_Rules"/>
      <w:bookmarkStart w:id="114" w:name="F_ConsumerInvolvement"/>
      <w:bookmarkEnd w:id="113"/>
      <w:r w:rsidRPr="00FD1AA4">
        <w:t>consumer involvement</w:t>
      </w:r>
      <w:bookmarkEnd w:id="114"/>
      <w:r w:rsidRPr="00FD1AA4">
        <w:t xml:space="preserve"> (Board membership, advisory roles, options for current participants).</w:t>
      </w:r>
    </w:p>
    <w:p w14:paraId="03573299" w14:textId="77777777" w:rsidR="00C71DDB" w:rsidRPr="00FD1AA4" w:rsidRDefault="00C71DDB" w:rsidP="00183DF5">
      <w:pPr>
        <w:pStyle w:val="FootnoteText"/>
      </w:pPr>
      <w:r w:rsidRPr="009441A4">
        <w:rPr>
          <w:b/>
          <w:i/>
        </w:rPr>
        <w:t>Group 2 Topics</w:t>
      </w:r>
      <w:r>
        <w:t xml:space="preserve">: </w:t>
      </w:r>
      <w:bookmarkStart w:id="115" w:name="H1_HousingServices"/>
      <w:r w:rsidRPr="00FD1AA4">
        <w:t xml:space="preserve">assistance </w:t>
      </w:r>
      <w:bookmarkEnd w:id="115"/>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116" w:name="H3_Employment"/>
      <w:r w:rsidRPr="00FD1AA4">
        <w:t xml:space="preserve">employment assistance </w:t>
      </w:r>
      <w:bookmarkEnd w:id="116"/>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117" w:name="H2_Follow_Up"/>
      <w:r w:rsidRPr="00FD1AA4">
        <w:t>follow-up services (type</w:t>
      </w:r>
      <w:r>
        <w:t xml:space="preserve"> offered</w:t>
      </w:r>
      <w:r w:rsidRPr="00FD1AA4">
        <w:t>, challenges faced, insights into utilization patterns)</w:t>
      </w:r>
      <w:r>
        <w:t>.</w:t>
      </w:r>
    </w:p>
    <w:bookmarkEnd w:id="117"/>
    <w:p w14:paraId="433CCFB4" w14:textId="77777777" w:rsidR="00C71DDB" w:rsidRPr="00FD1AA4" w:rsidRDefault="00C71DDB" w:rsidP="00183DF5">
      <w:pPr>
        <w:pStyle w:val="FootnoteText"/>
      </w:pPr>
      <w:r w:rsidRPr="009441A4">
        <w:rPr>
          <w:b/>
          <w:i/>
        </w:rPr>
        <w:t>Group 3 Topics</w:t>
      </w:r>
      <w:r>
        <w:t xml:space="preserve">: </w:t>
      </w:r>
      <w:bookmarkStart w:id="118" w:name="K_Housing"/>
      <w:r>
        <w:t>challenges, advantages, and reasons for choosing type of program housing and approach to offering financial assistance with housing-related costs;</w:t>
      </w:r>
      <w:bookmarkEnd w:id="118"/>
      <w:r w:rsidRPr="00FD1AA4">
        <w:t xml:space="preserve"> </w:t>
      </w:r>
      <w:r>
        <w:t>d</w:t>
      </w:r>
      <w:bookmarkStart w:id="119"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120" w:name="I_Collaborations"/>
      <w:bookmarkEnd w:id="119"/>
      <w:r>
        <w:t>c</w:t>
      </w:r>
      <w:r w:rsidRPr="00FD1AA4">
        <w:t>ollaborations</w:t>
      </w:r>
      <w:bookmarkEnd w:id="120"/>
      <w:r w:rsidRPr="00FD1AA4">
        <w:t xml:space="preserve"> (</w:t>
      </w:r>
      <w:r>
        <w:t xml:space="preserve">strategies, </w:t>
      </w:r>
      <w:r w:rsidRPr="00FD1AA4">
        <w:t>challenges)</w:t>
      </w:r>
      <w:r>
        <w:t>.</w:t>
      </w:r>
    </w:p>
    <w:p w14:paraId="0EF9081B" w14:textId="77777777" w:rsidR="00C71DDB" w:rsidRPr="009441A4" w:rsidRDefault="00C71DDB" w:rsidP="00183DF5">
      <w:pPr>
        <w:pStyle w:val="FootnoteText"/>
      </w:pPr>
      <w:r w:rsidRPr="009441A4">
        <w:rPr>
          <w:b/>
          <w:i/>
        </w:rPr>
        <w:t>Group 4 Topics</w:t>
      </w:r>
      <w:r>
        <w:t xml:space="preserve">: </w:t>
      </w:r>
      <w:r w:rsidRPr="00FD1AA4">
        <w:t xml:space="preserve">program rules and the </w:t>
      </w:r>
      <w:r>
        <w:t xml:space="preserve">consequences of violating them; </w:t>
      </w:r>
      <w:bookmarkStart w:id="121" w:name="O_PeerformanceMeasurement"/>
      <w:r w:rsidRPr="00FD1AA4">
        <w:t xml:space="preserve">performance measurement (formal </w:t>
      </w:r>
      <w:r>
        <w:t>versus</w:t>
      </w:r>
      <w:r w:rsidRPr="00FD1AA4">
        <w:t xml:space="preserve"> informal approach, specific measures, whether/how participant progress is measured and used to gauge program performance, impact on program design)</w:t>
      </w:r>
      <w:bookmarkStart w:id="122"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123" w:name="R_Funding"/>
      <w:bookmarkStart w:id="124" w:name="S_Collaborations"/>
      <w:bookmarkEnd w:id="122"/>
      <w:r w:rsidRPr="00FD1AA4">
        <w:t>funding opportunities and constraints</w:t>
      </w:r>
      <w:bookmarkEnd w:id="123"/>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121"/>
      <w:bookmarkEnd w:id="124"/>
      <w:r>
        <w:t>.</w:t>
      </w:r>
    </w:p>
  </w:footnote>
  <w:footnote w:id="59">
    <w:p w14:paraId="02B8B3E0" w14:textId="77777777" w:rsidR="00C71DDB" w:rsidRDefault="00C71DDB" w:rsidP="001B6295">
      <w:pPr>
        <w:pStyle w:val="FootnoteText"/>
      </w:pPr>
      <w:r>
        <w:rPr>
          <w:rStyle w:val="FootnoteReference"/>
        </w:rPr>
        <w:footnoteRef/>
      </w:r>
      <w:r>
        <w:t xml:space="preserve"> We actually secured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60">
    <w:p w14:paraId="02D95778" w14:textId="77777777" w:rsidR="00C71DDB" w:rsidRDefault="00C71DDB" w:rsidP="001B6295">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D47D2" w14:textId="77777777" w:rsidR="00C71DDB" w:rsidRDefault="00C71DDB">
    <w:pPr>
      <w:pStyle w:val="Header"/>
    </w:pPr>
    <w:r w:rsidRPr="0060363E">
      <w:rPr>
        <w:noProof/>
      </w:rPr>
      <mc:AlternateContent>
        <mc:Choice Requires="wpg">
          <w:drawing>
            <wp:anchor distT="0" distB="0" distL="114300" distR="114300" simplePos="0" relativeHeight="251661312" behindDoc="1" locked="1" layoutInCell="1" allowOverlap="1" wp14:anchorId="515DC206" wp14:editId="14E94F87">
              <wp:simplePos x="0" y="0"/>
              <wp:positionH relativeFrom="page">
                <wp:posOffset>228600</wp:posOffset>
              </wp:positionH>
              <wp:positionV relativeFrom="page">
                <wp:posOffset>228600</wp:posOffset>
              </wp:positionV>
              <wp:extent cx="7324344" cy="9601200"/>
              <wp:effectExtent l="0" t="0" r="0" b="0"/>
              <wp:wrapNone/>
              <wp:docPr id="3"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4"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5F452"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Is9Kg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zdsUA&#10;AADaAAAADwAAAGRycy9kb3ducmV2LnhtbESP3WrCQBSE7wu+w3IEb4puKqV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2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wsIA&#10;AADaAAAADwAAAGRycy9kb3ducmV2LnhtbESP0WoCMRRE34X+Q7gFX0SzFVbsapRSWqhvuvYDLpvr&#10;ZnVzsySpbv16Iwg+DjNzhlmue9uKM/nQOFbwNslAEFdON1wr+N1/j+cgQkTW2DomBf8UYL16GSyx&#10;0O7COzqXsRYJwqFABSbGrpAyVIYshonriJN3cN5iTNLXUnu8JLht5TTLZtJiw2nBYEefhqpT+WcV&#10;yONWN7L7mvnjYXTS72aT4zVX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3C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PsjDAAAA2gAAAA8AAABkcnMvZG93bnJldi54bWxEj0FrwkAUhO+C/2F5Qm9m0x5EU9dQCpVe&#10;rNSI50f2NUmTfRuy22TbX+8WBI/DzHzDbPNgOjHS4BrLCh6TFARxaXXDlYJz8bZcg3AeWWNnmRT8&#10;koN8N59tMdN24k8aT74SEcIuQwW1930mpStrMugS2xNH78sOBn2UQyX1gFOEm04+pelKGmw4LtTY&#10;02tNZXv6MQrc4dBvwl4W63A0l79ik37vP1qlHhbh5RmEp+Dv4Vv7XStYwf+VeAP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E+yM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yEMIAAADaAAAADwAAAGRycy9kb3ducmV2LnhtbESPQWvCQBSE70L/w/IK3uqmilpSV2kE&#10;wZuotefn7msSm30bsmuM/npXKHgcZuYbZrbobCVaanzpWMH7IAFBrJ0pOVfwvV+9fYDwAdlg5ZgU&#10;XMnDYv7Sm2Fq3IW31O5CLiKEfYoKihDqVEqvC7LoB64mjt6vayyGKJtcmgYvEW4rOUySibRYclwo&#10;sKZlQfpvd7YKjG6P09tpc/LXQzYa/xyz8qAzpfqv3dcniEBdeIb/22ujYAqPK/EG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JyEMIAAADaAAAADwAAAAAAAAAAAAAA&#10;AAChAgAAZHJzL2Rvd25yZXYueG1sUEsFBgAAAAAEAAQA+QAAAJA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2E093" w14:textId="77777777" w:rsidR="00C71DDB" w:rsidRPr="00AE44AD" w:rsidRDefault="00C71DDB" w:rsidP="00AE44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FDB5" w14:textId="77777777" w:rsidR="00C71DDB" w:rsidRPr="00AE44AD" w:rsidRDefault="00C71DDB" w:rsidP="00AE44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CCED3" w14:textId="77777777" w:rsidR="00C71DDB" w:rsidRPr="008C4BED" w:rsidRDefault="00C71DDB" w:rsidP="00FE5279">
    <w:pPr>
      <w:pStyle w:val="Footer"/>
      <w:rPr>
        <w:rFonts w:ascii="Arial Narrow" w:hAnsi="Arial Narrow"/>
        <w:sz w:val="20"/>
      </w:rPr>
    </w:pPr>
    <w:r w:rsidRPr="008C4BED">
      <w:rPr>
        <w:rFonts w:ascii="Arial Narrow" w:hAnsi="Arial Narrow"/>
        <w:sz w:val="20"/>
      </w:rPr>
      <w:t>American Institutes for Research / National Center on Family Homelessness</w:t>
    </w:r>
  </w:p>
  <w:p w14:paraId="66E755D5" w14:textId="77777777" w:rsidR="00C71DDB" w:rsidRPr="008C4BED" w:rsidRDefault="00C71DDB" w:rsidP="00FE5279">
    <w:pPr>
      <w:pStyle w:val="Footer"/>
      <w:spacing w:after="120"/>
      <w:rPr>
        <w:rFonts w:ascii="Arial Narrow" w:hAnsi="Arial Narrow"/>
        <w:sz w:val="20"/>
      </w:rPr>
    </w:pPr>
    <w:r w:rsidRPr="008C4BED">
      <w:rPr>
        <w:rFonts w:ascii="Arial Narrow" w:hAnsi="Arial Narrow"/>
        <w:b/>
        <w:i/>
        <w:sz w:val="20"/>
      </w:rPr>
      <w:t>Transitional Housing for Survivors of Domestic and Sexual Violence: A 2014-15 Snapshot</w:t>
    </w:r>
  </w:p>
  <w:p w14:paraId="53D4BCC5" w14:textId="05B24CA5" w:rsidR="00C71DDB" w:rsidRPr="00282C9B" w:rsidRDefault="002C1325" w:rsidP="00282C9B">
    <w:pPr>
      <w:pStyle w:val="Header"/>
      <w:spacing w:after="360"/>
      <w:jc w:val="right"/>
      <w:rPr>
        <w:rFonts w:ascii="Arial Narrow" w:hAnsi="Arial Narrow" w:cs="Times New Roman"/>
        <w:szCs w:val="24"/>
      </w:rPr>
    </w:pPr>
    <w:sdt>
      <w:sdtPr>
        <w:rPr>
          <w:rFonts w:ascii="Arial Narrow" w:hAnsi="Arial Narrow" w:cs="Times New Roman"/>
          <w:sz w:val="20"/>
          <w:szCs w:val="24"/>
        </w:rPr>
        <w:id w:val="147633199"/>
        <w:docPartObj>
          <w:docPartGallery w:val="Page Numbers (Top of Page)"/>
          <w:docPartUnique/>
        </w:docPartObj>
      </w:sdtPr>
      <w:sdtEndPr>
        <w:rPr>
          <w:sz w:val="22"/>
        </w:rPr>
      </w:sdtEndPr>
      <w:sdtContent>
        <w:r w:rsidR="00B061B5">
          <w:rPr>
            <w:rFonts w:ascii="Arial Narrow" w:hAnsi="Arial Narrow" w:cs="Times New Roman"/>
            <w:sz w:val="20"/>
            <w:szCs w:val="24"/>
          </w:rPr>
          <w:t xml:space="preserve"> </w:t>
        </w:r>
        <w:r w:rsidR="00C71DDB" w:rsidRPr="008C4BED">
          <w:rPr>
            <w:rFonts w:ascii="Arial Narrow" w:hAnsi="Arial Narrow" w:cs="Times New Roman"/>
            <w:sz w:val="20"/>
            <w:szCs w:val="24"/>
          </w:rPr>
          <w:t xml:space="preserve">Chapter 1: Definition of "Success" and Performance Measurement - Page </w:t>
        </w:r>
        <w:r w:rsidR="00C71DDB" w:rsidRPr="008C4BED">
          <w:rPr>
            <w:rFonts w:ascii="Arial Narrow" w:hAnsi="Arial Narrow" w:cs="Times New Roman"/>
            <w:sz w:val="20"/>
            <w:szCs w:val="24"/>
          </w:rPr>
          <w:fldChar w:fldCharType="begin"/>
        </w:r>
        <w:r w:rsidR="00C71DDB" w:rsidRPr="008C4BED">
          <w:rPr>
            <w:rFonts w:ascii="Arial Narrow" w:hAnsi="Arial Narrow" w:cs="Times New Roman"/>
            <w:sz w:val="20"/>
            <w:szCs w:val="24"/>
          </w:rPr>
          <w:instrText xml:space="preserve"> PAGE   \* MERGEFORMAT </w:instrText>
        </w:r>
        <w:r w:rsidR="00C71DDB" w:rsidRPr="008C4BED">
          <w:rPr>
            <w:rFonts w:ascii="Arial Narrow" w:hAnsi="Arial Narrow" w:cs="Times New Roman"/>
            <w:sz w:val="20"/>
            <w:szCs w:val="24"/>
          </w:rPr>
          <w:fldChar w:fldCharType="separate"/>
        </w:r>
        <w:r w:rsidR="00985343">
          <w:rPr>
            <w:rFonts w:ascii="Arial Narrow" w:hAnsi="Arial Narrow" w:cs="Times New Roman"/>
            <w:noProof/>
            <w:sz w:val="20"/>
            <w:szCs w:val="24"/>
          </w:rPr>
          <w:t>26</w:t>
        </w:r>
        <w:r w:rsidR="00C71DDB" w:rsidRPr="008C4BED">
          <w:rPr>
            <w:rFonts w:ascii="Arial Narrow" w:hAnsi="Arial Narrow" w:cs="Times New Roman"/>
            <w:sz w:val="20"/>
            <w:szCs w:val="24"/>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4E7EE" w14:textId="77777777" w:rsidR="00C71DDB" w:rsidRPr="007828D0" w:rsidRDefault="00C71DDB" w:rsidP="00D53094">
    <w:pPr>
      <w:pStyle w:val="Footer"/>
      <w:rPr>
        <w:rFonts w:ascii="Arial Narrow" w:hAnsi="Arial Narrow"/>
        <w:sz w:val="20"/>
      </w:rPr>
    </w:pPr>
    <w:r w:rsidRPr="007828D0">
      <w:rPr>
        <w:rFonts w:ascii="Arial Narrow" w:hAnsi="Arial Narrow"/>
        <w:sz w:val="20"/>
      </w:rPr>
      <w:t>American Institutes for Research / National Center on Family Homelessness</w:t>
    </w:r>
  </w:p>
  <w:p w14:paraId="1C1287BB" w14:textId="77777777" w:rsidR="00C71DDB" w:rsidRPr="007828D0" w:rsidRDefault="00C71DDB" w:rsidP="007828D0">
    <w:pPr>
      <w:pStyle w:val="Footer"/>
      <w:tabs>
        <w:tab w:val="left" w:pos="9360"/>
      </w:tabs>
      <w:spacing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0DEDC490" w14:textId="36701690" w:rsidR="00C71DDB" w:rsidRPr="007828D0" w:rsidRDefault="002C1325" w:rsidP="00D53094">
    <w:pPr>
      <w:pStyle w:val="Header"/>
      <w:jc w:val="right"/>
      <w:rPr>
        <w:rFonts w:ascii="Arial Narrow" w:hAnsi="Arial Narrow" w:cs="Times New Roman"/>
        <w:szCs w:val="24"/>
      </w:rPr>
    </w:pPr>
    <w:sdt>
      <w:sdtPr>
        <w:rPr>
          <w:rFonts w:ascii="Arial Narrow" w:hAnsi="Arial Narrow" w:cs="Times New Roman"/>
          <w:sz w:val="20"/>
          <w:szCs w:val="24"/>
        </w:rPr>
        <w:id w:val="1595674371"/>
        <w:docPartObj>
          <w:docPartGallery w:val="Page Numbers (Top of Page)"/>
          <w:docPartUnique/>
        </w:docPartObj>
      </w:sdtPr>
      <w:sdtEndPr>
        <w:rPr>
          <w:sz w:val="22"/>
        </w:rPr>
      </w:sdtEndPr>
      <w:sdtContent>
        <w:r w:rsidR="00B061B5">
          <w:rPr>
            <w:rFonts w:ascii="Arial Narrow" w:hAnsi="Arial Narrow" w:cs="Times New Roman"/>
            <w:sz w:val="20"/>
            <w:szCs w:val="24"/>
          </w:rPr>
          <w:t xml:space="preserve"> </w:t>
        </w:r>
        <w:r w:rsidR="00C71DDB" w:rsidRPr="007828D0">
          <w:rPr>
            <w:rFonts w:ascii="Arial Narrow" w:hAnsi="Arial Narrow" w:cs="Times New Roman"/>
            <w:sz w:val="20"/>
            <w:szCs w:val="24"/>
          </w:rPr>
          <w:t xml:space="preserve">Chapter 1: Definition of "Success" and Performance Measurement - Page </w:t>
        </w:r>
        <w:r w:rsidR="00C71DDB" w:rsidRPr="007828D0">
          <w:rPr>
            <w:rFonts w:ascii="Arial Narrow" w:hAnsi="Arial Narrow" w:cs="Times New Roman"/>
            <w:sz w:val="20"/>
            <w:szCs w:val="24"/>
          </w:rPr>
          <w:fldChar w:fldCharType="begin"/>
        </w:r>
        <w:r w:rsidR="00C71DDB" w:rsidRPr="007828D0">
          <w:rPr>
            <w:rFonts w:ascii="Arial Narrow" w:hAnsi="Arial Narrow" w:cs="Times New Roman"/>
            <w:sz w:val="20"/>
            <w:szCs w:val="24"/>
          </w:rPr>
          <w:instrText xml:space="preserve"> PAGE   \* MERGEFORMAT </w:instrText>
        </w:r>
        <w:r w:rsidR="00C71DDB" w:rsidRPr="007828D0">
          <w:rPr>
            <w:rFonts w:ascii="Arial Narrow" w:hAnsi="Arial Narrow" w:cs="Times New Roman"/>
            <w:sz w:val="20"/>
            <w:szCs w:val="24"/>
          </w:rPr>
          <w:fldChar w:fldCharType="separate"/>
        </w:r>
        <w:r w:rsidR="00985343">
          <w:rPr>
            <w:rFonts w:ascii="Arial Narrow" w:hAnsi="Arial Narrow" w:cs="Times New Roman"/>
            <w:noProof/>
            <w:sz w:val="20"/>
            <w:szCs w:val="24"/>
          </w:rPr>
          <w:t>4</w:t>
        </w:r>
        <w:r w:rsidR="00C71DDB" w:rsidRPr="007828D0">
          <w:rPr>
            <w:rFonts w:ascii="Arial Narrow" w:hAnsi="Arial Narrow" w:cs="Times New Roman"/>
            <w:sz w:val="20"/>
            <w:szCs w:val="24"/>
          </w:rPr>
          <w:fldChar w:fldCharType="end"/>
        </w:r>
      </w:sdtContent>
    </w:sdt>
  </w:p>
  <w:p w14:paraId="759A818E" w14:textId="77777777" w:rsidR="00C71DDB" w:rsidRPr="007828D0" w:rsidRDefault="00C71DDB" w:rsidP="00D53094">
    <w:pPr>
      <w:pStyle w:val="Header"/>
      <w:rPr>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600A"/>
    <w:multiLevelType w:val="hybridMultilevel"/>
    <w:tmpl w:val="6F880E5E"/>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4653831"/>
    <w:multiLevelType w:val="hybridMultilevel"/>
    <w:tmpl w:val="E7844198"/>
    <w:lvl w:ilvl="0" w:tplc="57CCC210">
      <w:start w:val="1"/>
      <w:numFmt w:val="lowerLetter"/>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876D7"/>
    <w:multiLevelType w:val="hybridMultilevel"/>
    <w:tmpl w:val="BAA83A3A"/>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B5376"/>
    <w:multiLevelType w:val="hybridMultilevel"/>
    <w:tmpl w:val="4A445F80"/>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E58FB"/>
    <w:multiLevelType w:val="hybridMultilevel"/>
    <w:tmpl w:val="E9841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34B97"/>
    <w:multiLevelType w:val="hybridMultilevel"/>
    <w:tmpl w:val="BFF21A9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C2C99"/>
    <w:multiLevelType w:val="hybridMultilevel"/>
    <w:tmpl w:val="40AC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15:restartNumberingAfterBreak="0">
    <w:nsid w:val="17641F08"/>
    <w:multiLevelType w:val="hybridMultilevel"/>
    <w:tmpl w:val="70480FF4"/>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18010C8D"/>
    <w:multiLevelType w:val="hybridMultilevel"/>
    <w:tmpl w:val="10F27F7A"/>
    <w:lvl w:ilvl="0" w:tplc="2410DBA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EB66D9"/>
    <w:multiLevelType w:val="hybridMultilevel"/>
    <w:tmpl w:val="B58E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5567F"/>
    <w:multiLevelType w:val="hybridMultilevel"/>
    <w:tmpl w:val="030A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737EA"/>
    <w:multiLevelType w:val="hybridMultilevel"/>
    <w:tmpl w:val="9C44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E5FC7"/>
    <w:multiLevelType w:val="hybridMultilevel"/>
    <w:tmpl w:val="413E432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19433A"/>
    <w:multiLevelType w:val="hybridMultilevel"/>
    <w:tmpl w:val="BFF21A9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93977"/>
    <w:multiLevelType w:val="hybridMultilevel"/>
    <w:tmpl w:val="29BA53D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D749B"/>
    <w:multiLevelType w:val="hybridMultilevel"/>
    <w:tmpl w:val="6C1E2DD4"/>
    <w:lvl w:ilvl="0" w:tplc="57CCC210">
      <w:start w:val="1"/>
      <w:numFmt w:val="lowerLetter"/>
      <w:lvlText w:val="(%1)"/>
      <w:lvlJc w:val="left"/>
      <w:pPr>
        <w:ind w:left="360" w:hanging="360"/>
      </w:pPr>
      <w:rPr>
        <w:rFonts w:hint="default"/>
      </w:rPr>
    </w:lvl>
    <w:lvl w:ilvl="1" w:tplc="57CCC21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341DAE"/>
    <w:multiLevelType w:val="hybridMultilevel"/>
    <w:tmpl w:val="84E8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8F19DD"/>
    <w:multiLevelType w:val="hybridMultilevel"/>
    <w:tmpl w:val="DDB6123C"/>
    <w:lvl w:ilvl="0" w:tplc="FCEC979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5226AB"/>
    <w:multiLevelType w:val="hybridMultilevel"/>
    <w:tmpl w:val="64B885C0"/>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E87F7B"/>
    <w:multiLevelType w:val="hybridMultilevel"/>
    <w:tmpl w:val="D79A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C0312"/>
    <w:multiLevelType w:val="hybridMultilevel"/>
    <w:tmpl w:val="E0A6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D61D81"/>
    <w:multiLevelType w:val="hybridMultilevel"/>
    <w:tmpl w:val="BFF21A9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A785F"/>
    <w:multiLevelType w:val="hybridMultilevel"/>
    <w:tmpl w:val="66F2C462"/>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EF2A61"/>
    <w:multiLevelType w:val="hybridMultilevel"/>
    <w:tmpl w:val="1EB20CEE"/>
    <w:lvl w:ilvl="0" w:tplc="71429042">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F7211AD"/>
    <w:multiLevelType w:val="multilevel"/>
    <w:tmpl w:val="6F1E4BD8"/>
    <w:lvl w:ilvl="0">
      <w:start w:val="1"/>
      <w:numFmt w:val="decimal"/>
      <w:pStyle w:val="Heading1OVW"/>
      <w:lvlText w:val="%1."/>
      <w:lvlJc w:val="left"/>
      <w:pPr>
        <w:ind w:left="360" w:hanging="360"/>
      </w:pPr>
    </w:lvl>
    <w:lvl w:ilvl="1">
      <w:start w:val="1"/>
      <w:numFmt w:val="decimal"/>
      <w:isLgl/>
      <w:lvlText w:val="%1.%2."/>
      <w:lvlJc w:val="left"/>
      <w:pPr>
        <w:ind w:left="876" w:hanging="360"/>
      </w:pPr>
      <w:rPr>
        <w:rFonts w:hint="default"/>
        <w:u w:val="none"/>
      </w:rPr>
    </w:lvl>
    <w:lvl w:ilvl="2">
      <w:start w:val="1"/>
      <w:numFmt w:val="decimal"/>
      <w:isLgl/>
      <w:lvlText w:val="%1.%2.%3."/>
      <w:lvlJc w:val="left"/>
      <w:pPr>
        <w:ind w:left="1752" w:hanging="720"/>
      </w:pPr>
      <w:rPr>
        <w:rFonts w:hint="default"/>
        <w:u w:val="none"/>
      </w:rPr>
    </w:lvl>
    <w:lvl w:ilvl="3">
      <w:start w:val="1"/>
      <w:numFmt w:val="decimal"/>
      <w:isLgl/>
      <w:lvlText w:val="%1.%2.%3.%4."/>
      <w:lvlJc w:val="left"/>
      <w:pPr>
        <w:ind w:left="2268" w:hanging="720"/>
      </w:pPr>
      <w:rPr>
        <w:rFonts w:hint="default"/>
        <w:u w:val="none"/>
      </w:rPr>
    </w:lvl>
    <w:lvl w:ilvl="4">
      <w:start w:val="1"/>
      <w:numFmt w:val="decimal"/>
      <w:isLgl/>
      <w:lvlText w:val="%1.%2.%3.%4.%5."/>
      <w:lvlJc w:val="left"/>
      <w:pPr>
        <w:ind w:left="2784" w:hanging="720"/>
      </w:pPr>
      <w:rPr>
        <w:rFonts w:hint="default"/>
        <w:u w:val="none"/>
      </w:rPr>
    </w:lvl>
    <w:lvl w:ilvl="5">
      <w:start w:val="1"/>
      <w:numFmt w:val="decimal"/>
      <w:isLgl/>
      <w:lvlText w:val="%1.%2.%3.%4.%5.%6."/>
      <w:lvlJc w:val="left"/>
      <w:pPr>
        <w:ind w:left="3660" w:hanging="1080"/>
      </w:pPr>
      <w:rPr>
        <w:rFonts w:hint="default"/>
        <w:u w:val="none"/>
      </w:rPr>
    </w:lvl>
    <w:lvl w:ilvl="6">
      <w:start w:val="1"/>
      <w:numFmt w:val="decimal"/>
      <w:isLgl/>
      <w:lvlText w:val="%1.%2.%3.%4.%5.%6.%7."/>
      <w:lvlJc w:val="left"/>
      <w:pPr>
        <w:ind w:left="4176" w:hanging="1080"/>
      </w:pPr>
      <w:rPr>
        <w:rFonts w:hint="default"/>
        <w:u w:val="none"/>
      </w:rPr>
    </w:lvl>
    <w:lvl w:ilvl="7">
      <w:start w:val="1"/>
      <w:numFmt w:val="decimal"/>
      <w:isLgl/>
      <w:lvlText w:val="%1.%2.%3.%4.%5.%6.%7.%8."/>
      <w:lvlJc w:val="left"/>
      <w:pPr>
        <w:ind w:left="4692" w:hanging="1080"/>
      </w:pPr>
      <w:rPr>
        <w:rFonts w:hint="default"/>
        <w:u w:val="none"/>
      </w:rPr>
    </w:lvl>
    <w:lvl w:ilvl="8">
      <w:start w:val="1"/>
      <w:numFmt w:val="decimal"/>
      <w:isLgl/>
      <w:lvlText w:val="%1.%2.%3.%4.%5.%6.%7.%8.%9."/>
      <w:lvlJc w:val="left"/>
      <w:pPr>
        <w:ind w:left="5568" w:hanging="1440"/>
      </w:pPr>
      <w:rPr>
        <w:rFonts w:hint="default"/>
        <w:u w:val="none"/>
      </w:rPr>
    </w:lvl>
  </w:abstractNum>
  <w:abstractNum w:abstractNumId="28" w15:restartNumberingAfterBreak="0">
    <w:nsid w:val="50551C0C"/>
    <w:multiLevelType w:val="hybridMultilevel"/>
    <w:tmpl w:val="3D44DCC6"/>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100E8D"/>
    <w:multiLevelType w:val="hybridMultilevel"/>
    <w:tmpl w:val="E0D25832"/>
    <w:lvl w:ilvl="0" w:tplc="FE500C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486498"/>
    <w:multiLevelType w:val="hybridMultilevel"/>
    <w:tmpl w:val="ED6C075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94034"/>
    <w:multiLevelType w:val="hybridMultilevel"/>
    <w:tmpl w:val="5B645FE2"/>
    <w:lvl w:ilvl="0" w:tplc="076C3AB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104A0E"/>
    <w:multiLevelType w:val="hybridMultilevel"/>
    <w:tmpl w:val="A0DEF7C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7345DC"/>
    <w:multiLevelType w:val="hybridMultilevel"/>
    <w:tmpl w:val="73B8F690"/>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3474F5"/>
    <w:multiLevelType w:val="multilevel"/>
    <w:tmpl w:val="4FFE44E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5A154D"/>
    <w:multiLevelType w:val="hybridMultilevel"/>
    <w:tmpl w:val="54D4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01213F"/>
    <w:multiLevelType w:val="hybridMultilevel"/>
    <w:tmpl w:val="46302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D3323C"/>
    <w:multiLevelType w:val="hybridMultilevel"/>
    <w:tmpl w:val="EABAA93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B771A8"/>
    <w:multiLevelType w:val="hybridMultilevel"/>
    <w:tmpl w:val="0422F496"/>
    <w:lvl w:ilvl="0" w:tplc="FCEC97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00289C"/>
    <w:multiLevelType w:val="hybridMultilevel"/>
    <w:tmpl w:val="48B013C2"/>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42C0DEC"/>
    <w:multiLevelType w:val="hybridMultilevel"/>
    <w:tmpl w:val="76FE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D2EB3"/>
    <w:multiLevelType w:val="hybridMultilevel"/>
    <w:tmpl w:val="0B0873A6"/>
    <w:lvl w:ilvl="0" w:tplc="0409000F">
      <w:start w:val="1"/>
      <w:numFmt w:val="decimal"/>
      <w:lvlText w:val="%1."/>
      <w:lvlJc w:val="left"/>
      <w:pPr>
        <w:ind w:left="360" w:hanging="360"/>
      </w:pPr>
      <w:rPr>
        <w:rFonts w:hint="default"/>
      </w:rPr>
    </w:lvl>
    <w:lvl w:ilvl="1" w:tplc="F760B2AA">
      <w:start w:val="1"/>
      <w:numFmt w:val="lowerRoman"/>
      <w:lvlText w:val="(%2)"/>
      <w:lvlJc w:val="left"/>
      <w:pPr>
        <w:ind w:left="1440" w:hanging="720"/>
      </w:pPr>
      <w:rPr>
        <w:rFonts w:hint="default"/>
      </w:rPr>
    </w:lvl>
    <w:lvl w:ilvl="2" w:tplc="7278F03E">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A1836FB"/>
    <w:multiLevelType w:val="hybridMultilevel"/>
    <w:tmpl w:val="7EF62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D38270F"/>
    <w:multiLevelType w:val="hybridMultilevel"/>
    <w:tmpl w:val="4BE4EB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5D2E6C"/>
    <w:multiLevelType w:val="hybridMultilevel"/>
    <w:tmpl w:val="73B8F690"/>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EC51B6F"/>
    <w:multiLevelType w:val="hybridMultilevel"/>
    <w:tmpl w:val="3700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42"/>
  </w:num>
  <w:num w:numId="4">
    <w:abstractNumId w:val="15"/>
  </w:num>
  <w:num w:numId="5">
    <w:abstractNumId w:val="27"/>
  </w:num>
  <w:num w:numId="6">
    <w:abstractNumId w:val="40"/>
  </w:num>
  <w:num w:numId="7">
    <w:abstractNumId w:val="35"/>
  </w:num>
  <w:num w:numId="8">
    <w:abstractNumId w:val="38"/>
  </w:num>
  <w:num w:numId="9">
    <w:abstractNumId w:val="41"/>
  </w:num>
  <w:num w:numId="10">
    <w:abstractNumId w:val="37"/>
  </w:num>
  <w:num w:numId="11">
    <w:abstractNumId w:val="32"/>
  </w:num>
  <w:num w:numId="12">
    <w:abstractNumId w:val="33"/>
  </w:num>
  <w:num w:numId="13">
    <w:abstractNumId w:val="26"/>
  </w:num>
  <w:num w:numId="14">
    <w:abstractNumId w:val="21"/>
  </w:num>
  <w:num w:numId="15">
    <w:abstractNumId w:val="9"/>
  </w:num>
  <w:num w:numId="16">
    <w:abstractNumId w:val="44"/>
  </w:num>
  <w:num w:numId="17">
    <w:abstractNumId w:val="1"/>
  </w:num>
  <w:num w:numId="18">
    <w:abstractNumId w:val="29"/>
  </w:num>
  <w:num w:numId="19">
    <w:abstractNumId w:val="3"/>
  </w:num>
  <w:num w:numId="20">
    <w:abstractNumId w:val="30"/>
  </w:num>
  <w:num w:numId="21">
    <w:abstractNumId w:val="43"/>
  </w:num>
  <w:num w:numId="22">
    <w:abstractNumId w:val="2"/>
  </w:num>
  <w:num w:numId="23">
    <w:abstractNumId w:val="23"/>
  </w:num>
  <w:num w:numId="24">
    <w:abstractNumId w:val="34"/>
  </w:num>
  <w:num w:numId="25">
    <w:abstractNumId w:val="11"/>
  </w:num>
  <w:num w:numId="26">
    <w:abstractNumId w:val="6"/>
  </w:num>
  <w:num w:numId="27">
    <w:abstractNumId w:val="18"/>
  </w:num>
  <w:num w:numId="28">
    <w:abstractNumId w:val="4"/>
  </w:num>
  <w:num w:numId="29">
    <w:abstractNumId w:val="39"/>
  </w:num>
  <w:num w:numId="30">
    <w:abstractNumId w:val="19"/>
  </w:num>
  <w:num w:numId="31">
    <w:abstractNumId w:val="28"/>
  </w:num>
  <w:num w:numId="32">
    <w:abstractNumId w:val="10"/>
  </w:num>
  <w:num w:numId="33">
    <w:abstractNumId w:val="22"/>
  </w:num>
  <w:num w:numId="34">
    <w:abstractNumId w:val="25"/>
  </w:num>
  <w:num w:numId="35">
    <w:abstractNumId w:val="7"/>
  </w:num>
  <w:num w:numId="36">
    <w:abstractNumId w:val="13"/>
  </w:num>
  <w:num w:numId="37">
    <w:abstractNumId w:val="24"/>
  </w:num>
  <w:num w:numId="38">
    <w:abstractNumId w:val="12"/>
  </w:num>
  <w:num w:numId="39">
    <w:abstractNumId w:val="20"/>
  </w:num>
  <w:num w:numId="40">
    <w:abstractNumId w:val="31"/>
  </w:num>
  <w:num w:numId="41">
    <w:abstractNumId w:val="5"/>
  </w:num>
  <w:num w:numId="42">
    <w:abstractNumId w:val="14"/>
  </w:num>
  <w:num w:numId="43">
    <w:abstractNumId w:val="45"/>
  </w:num>
  <w:num w:numId="44">
    <w:abstractNumId w:val="36"/>
  </w:num>
  <w:num w:numId="45">
    <w:abstractNumId w:val="0"/>
  </w:num>
  <w:num w:numId="46">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873"/>
    <w:rsid w:val="000020E7"/>
    <w:rsid w:val="000038AF"/>
    <w:rsid w:val="000039C4"/>
    <w:rsid w:val="00003BAC"/>
    <w:rsid w:val="000070AA"/>
    <w:rsid w:val="00010B8A"/>
    <w:rsid w:val="00010C74"/>
    <w:rsid w:val="00010D39"/>
    <w:rsid w:val="00011838"/>
    <w:rsid w:val="000122CE"/>
    <w:rsid w:val="00013A90"/>
    <w:rsid w:val="00013B7D"/>
    <w:rsid w:val="00016233"/>
    <w:rsid w:val="000204CE"/>
    <w:rsid w:val="00022136"/>
    <w:rsid w:val="00023194"/>
    <w:rsid w:val="00024174"/>
    <w:rsid w:val="00025707"/>
    <w:rsid w:val="00025F00"/>
    <w:rsid w:val="000273C3"/>
    <w:rsid w:val="000275A3"/>
    <w:rsid w:val="00030A4D"/>
    <w:rsid w:val="00030AE1"/>
    <w:rsid w:val="000310C2"/>
    <w:rsid w:val="000318A6"/>
    <w:rsid w:val="00031EB3"/>
    <w:rsid w:val="00032B24"/>
    <w:rsid w:val="000332EC"/>
    <w:rsid w:val="0003419E"/>
    <w:rsid w:val="000343F7"/>
    <w:rsid w:val="000354CC"/>
    <w:rsid w:val="00035C41"/>
    <w:rsid w:val="000363C4"/>
    <w:rsid w:val="000367CC"/>
    <w:rsid w:val="00037706"/>
    <w:rsid w:val="00040CBE"/>
    <w:rsid w:val="000428BA"/>
    <w:rsid w:val="00043C97"/>
    <w:rsid w:val="00043CB7"/>
    <w:rsid w:val="00044C09"/>
    <w:rsid w:val="00046F57"/>
    <w:rsid w:val="000475CF"/>
    <w:rsid w:val="00050211"/>
    <w:rsid w:val="00050584"/>
    <w:rsid w:val="00050BD1"/>
    <w:rsid w:val="00051B2D"/>
    <w:rsid w:val="0005243C"/>
    <w:rsid w:val="0005265B"/>
    <w:rsid w:val="00055090"/>
    <w:rsid w:val="00055F2B"/>
    <w:rsid w:val="000563C7"/>
    <w:rsid w:val="000565BF"/>
    <w:rsid w:val="00056BEB"/>
    <w:rsid w:val="00057DF2"/>
    <w:rsid w:val="00057FFC"/>
    <w:rsid w:val="00060CE3"/>
    <w:rsid w:val="0006113F"/>
    <w:rsid w:val="00063A64"/>
    <w:rsid w:val="00063F96"/>
    <w:rsid w:val="000659C6"/>
    <w:rsid w:val="00065BBA"/>
    <w:rsid w:val="000663F4"/>
    <w:rsid w:val="000709D9"/>
    <w:rsid w:val="00070EF3"/>
    <w:rsid w:val="0007281A"/>
    <w:rsid w:val="00072873"/>
    <w:rsid w:val="00073451"/>
    <w:rsid w:val="000739BE"/>
    <w:rsid w:val="00073ADF"/>
    <w:rsid w:val="000766D2"/>
    <w:rsid w:val="00077404"/>
    <w:rsid w:val="00077768"/>
    <w:rsid w:val="000778FD"/>
    <w:rsid w:val="00077CA5"/>
    <w:rsid w:val="000802D6"/>
    <w:rsid w:val="00080996"/>
    <w:rsid w:val="000812AB"/>
    <w:rsid w:val="00081AA6"/>
    <w:rsid w:val="00082A1D"/>
    <w:rsid w:val="00083B48"/>
    <w:rsid w:val="00084A22"/>
    <w:rsid w:val="00087362"/>
    <w:rsid w:val="00091714"/>
    <w:rsid w:val="00091828"/>
    <w:rsid w:val="00091BBB"/>
    <w:rsid w:val="000924B3"/>
    <w:rsid w:val="000926A1"/>
    <w:rsid w:val="000932C8"/>
    <w:rsid w:val="000948B0"/>
    <w:rsid w:val="00096335"/>
    <w:rsid w:val="000A0372"/>
    <w:rsid w:val="000A0E50"/>
    <w:rsid w:val="000A0E65"/>
    <w:rsid w:val="000A153B"/>
    <w:rsid w:val="000A1A93"/>
    <w:rsid w:val="000A2ACA"/>
    <w:rsid w:val="000A426A"/>
    <w:rsid w:val="000A443C"/>
    <w:rsid w:val="000A5025"/>
    <w:rsid w:val="000A5970"/>
    <w:rsid w:val="000A6240"/>
    <w:rsid w:val="000A670F"/>
    <w:rsid w:val="000A6848"/>
    <w:rsid w:val="000A6D33"/>
    <w:rsid w:val="000B115F"/>
    <w:rsid w:val="000B3EFF"/>
    <w:rsid w:val="000B47A9"/>
    <w:rsid w:val="000B4E66"/>
    <w:rsid w:val="000B6F10"/>
    <w:rsid w:val="000B723A"/>
    <w:rsid w:val="000B77D1"/>
    <w:rsid w:val="000C0764"/>
    <w:rsid w:val="000C0A5C"/>
    <w:rsid w:val="000C0FFD"/>
    <w:rsid w:val="000C41F8"/>
    <w:rsid w:val="000C5117"/>
    <w:rsid w:val="000C5D3E"/>
    <w:rsid w:val="000C7558"/>
    <w:rsid w:val="000D126F"/>
    <w:rsid w:val="000D1A41"/>
    <w:rsid w:val="000D303A"/>
    <w:rsid w:val="000D324E"/>
    <w:rsid w:val="000D42AB"/>
    <w:rsid w:val="000D5BA1"/>
    <w:rsid w:val="000D5EEC"/>
    <w:rsid w:val="000D6DDE"/>
    <w:rsid w:val="000D6EAD"/>
    <w:rsid w:val="000D7A54"/>
    <w:rsid w:val="000E0775"/>
    <w:rsid w:val="000E0940"/>
    <w:rsid w:val="000E1196"/>
    <w:rsid w:val="000E119E"/>
    <w:rsid w:val="000E1FC8"/>
    <w:rsid w:val="000E4865"/>
    <w:rsid w:val="000E488C"/>
    <w:rsid w:val="000E48A9"/>
    <w:rsid w:val="000E53FB"/>
    <w:rsid w:val="000E574F"/>
    <w:rsid w:val="000E6302"/>
    <w:rsid w:val="000E6C94"/>
    <w:rsid w:val="000E76C2"/>
    <w:rsid w:val="000E7EE2"/>
    <w:rsid w:val="000F063C"/>
    <w:rsid w:val="000F1631"/>
    <w:rsid w:val="000F2997"/>
    <w:rsid w:val="000F4224"/>
    <w:rsid w:val="000F4EB4"/>
    <w:rsid w:val="000F5962"/>
    <w:rsid w:val="000F5D74"/>
    <w:rsid w:val="000F6AD5"/>
    <w:rsid w:val="000F6BF3"/>
    <w:rsid w:val="000F70F7"/>
    <w:rsid w:val="00102272"/>
    <w:rsid w:val="001028F9"/>
    <w:rsid w:val="00103B24"/>
    <w:rsid w:val="00104E48"/>
    <w:rsid w:val="00106A57"/>
    <w:rsid w:val="00106C05"/>
    <w:rsid w:val="001078CF"/>
    <w:rsid w:val="00107F8D"/>
    <w:rsid w:val="0011093A"/>
    <w:rsid w:val="00110968"/>
    <w:rsid w:val="001137BF"/>
    <w:rsid w:val="00113D8C"/>
    <w:rsid w:val="00115DB5"/>
    <w:rsid w:val="001162CA"/>
    <w:rsid w:val="001175B4"/>
    <w:rsid w:val="001178AA"/>
    <w:rsid w:val="0012036E"/>
    <w:rsid w:val="0012046C"/>
    <w:rsid w:val="00121209"/>
    <w:rsid w:val="00121438"/>
    <w:rsid w:val="00123B82"/>
    <w:rsid w:val="001246F9"/>
    <w:rsid w:val="001254A4"/>
    <w:rsid w:val="00131334"/>
    <w:rsid w:val="001320BC"/>
    <w:rsid w:val="00132607"/>
    <w:rsid w:val="0013265D"/>
    <w:rsid w:val="0013318E"/>
    <w:rsid w:val="00133FB9"/>
    <w:rsid w:val="00134333"/>
    <w:rsid w:val="0013470F"/>
    <w:rsid w:val="00135020"/>
    <w:rsid w:val="001367FA"/>
    <w:rsid w:val="00137A91"/>
    <w:rsid w:val="00140131"/>
    <w:rsid w:val="001404DA"/>
    <w:rsid w:val="00140DC0"/>
    <w:rsid w:val="00142247"/>
    <w:rsid w:val="00142815"/>
    <w:rsid w:val="00142AE1"/>
    <w:rsid w:val="00143527"/>
    <w:rsid w:val="00143BEE"/>
    <w:rsid w:val="0014474D"/>
    <w:rsid w:val="00145ED9"/>
    <w:rsid w:val="00146263"/>
    <w:rsid w:val="0014725B"/>
    <w:rsid w:val="0015054E"/>
    <w:rsid w:val="001512D0"/>
    <w:rsid w:val="00151EF5"/>
    <w:rsid w:val="001526F8"/>
    <w:rsid w:val="00152B1B"/>
    <w:rsid w:val="001533A0"/>
    <w:rsid w:val="00154A04"/>
    <w:rsid w:val="00156386"/>
    <w:rsid w:val="00156A43"/>
    <w:rsid w:val="00157674"/>
    <w:rsid w:val="00160090"/>
    <w:rsid w:val="0016015D"/>
    <w:rsid w:val="00162E55"/>
    <w:rsid w:val="00163575"/>
    <w:rsid w:val="0016414B"/>
    <w:rsid w:val="0016417E"/>
    <w:rsid w:val="001642D8"/>
    <w:rsid w:val="0016476E"/>
    <w:rsid w:val="0016611F"/>
    <w:rsid w:val="001665F5"/>
    <w:rsid w:val="001668F5"/>
    <w:rsid w:val="001708B1"/>
    <w:rsid w:val="00170CD9"/>
    <w:rsid w:val="00171374"/>
    <w:rsid w:val="001716F7"/>
    <w:rsid w:val="001726BB"/>
    <w:rsid w:val="001728AD"/>
    <w:rsid w:val="0017470F"/>
    <w:rsid w:val="00175D64"/>
    <w:rsid w:val="0017725A"/>
    <w:rsid w:val="001774DC"/>
    <w:rsid w:val="001803EC"/>
    <w:rsid w:val="001804E2"/>
    <w:rsid w:val="001826EB"/>
    <w:rsid w:val="00182E2C"/>
    <w:rsid w:val="00183DF5"/>
    <w:rsid w:val="00185A0C"/>
    <w:rsid w:val="00185D52"/>
    <w:rsid w:val="00187B6B"/>
    <w:rsid w:val="00187F4D"/>
    <w:rsid w:val="00190ED6"/>
    <w:rsid w:val="001937AC"/>
    <w:rsid w:val="00196EA7"/>
    <w:rsid w:val="001A12A2"/>
    <w:rsid w:val="001A1549"/>
    <w:rsid w:val="001A1A40"/>
    <w:rsid w:val="001A3912"/>
    <w:rsid w:val="001A43EA"/>
    <w:rsid w:val="001A4468"/>
    <w:rsid w:val="001A7179"/>
    <w:rsid w:val="001B3317"/>
    <w:rsid w:val="001B36E9"/>
    <w:rsid w:val="001B3BAF"/>
    <w:rsid w:val="001B46F0"/>
    <w:rsid w:val="001B4C5B"/>
    <w:rsid w:val="001B4DF3"/>
    <w:rsid w:val="001B4E69"/>
    <w:rsid w:val="001B6295"/>
    <w:rsid w:val="001B6927"/>
    <w:rsid w:val="001C0834"/>
    <w:rsid w:val="001C2528"/>
    <w:rsid w:val="001C27A1"/>
    <w:rsid w:val="001C2D96"/>
    <w:rsid w:val="001C3BDD"/>
    <w:rsid w:val="001C56EF"/>
    <w:rsid w:val="001C7B8B"/>
    <w:rsid w:val="001D182D"/>
    <w:rsid w:val="001D1E3A"/>
    <w:rsid w:val="001D298F"/>
    <w:rsid w:val="001D2F9F"/>
    <w:rsid w:val="001D32CF"/>
    <w:rsid w:val="001D3826"/>
    <w:rsid w:val="001D3C30"/>
    <w:rsid w:val="001D3FDB"/>
    <w:rsid w:val="001D5590"/>
    <w:rsid w:val="001D62E8"/>
    <w:rsid w:val="001D6439"/>
    <w:rsid w:val="001D6644"/>
    <w:rsid w:val="001D6710"/>
    <w:rsid w:val="001D6B9E"/>
    <w:rsid w:val="001D74F0"/>
    <w:rsid w:val="001D7CAD"/>
    <w:rsid w:val="001D7F35"/>
    <w:rsid w:val="001E2864"/>
    <w:rsid w:val="001E2FE2"/>
    <w:rsid w:val="001E33C3"/>
    <w:rsid w:val="001E367A"/>
    <w:rsid w:val="001E4A0C"/>
    <w:rsid w:val="001E562B"/>
    <w:rsid w:val="001E598B"/>
    <w:rsid w:val="001E6D86"/>
    <w:rsid w:val="001F01A0"/>
    <w:rsid w:val="001F0BDC"/>
    <w:rsid w:val="001F1856"/>
    <w:rsid w:val="001F1C49"/>
    <w:rsid w:val="001F3B94"/>
    <w:rsid w:val="001F4120"/>
    <w:rsid w:val="001F4DA3"/>
    <w:rsid w:val="001F4E32"/>
    <w:rsid w:val="001F6725"/>
    <w:rsid w:val="001F6816"/>
    <w:rsid w:val="00202261"/>
    <w:rsid w:val="00202874"/>
    <w:rsid w:val="00203291"/>
    <w:rsid w:val="00205510"/>
    <w:rsid w:val="00205842"/>
    <w:rsid w:val="002076E4"/>
    <w:rsid w:val="00210A75"/>
    <w:rsid w:val="002121FA"/>
    <w:rsid w:val="00213AAE"/>
    <w:rsid w:val="00213C2C"/>
    <w:rsid w:val="002152EF"/>
    <w:rsid w:val="0021607D"/>
    <w:rsid w:val="00221B7B"/>
    <w:rsid w:val="00221C31"/>
    <w:rsid w:val="00221CA2"/>
    <w:rsid w:val="00221D68"/>
    <w:rsid w:val="00222F69"/>
    <w:rsid w:val="00223335"/>
    <w:rsid w:val="00223416"/>
    <w:rsid w:val="0022455E"/>
    <w:rsid w:val="00226E15"/>
    <w:rsid w:val="002279FE"/>
    <w:rsid w:val="00230B5B"/>
    <w:rsid w:val="00230F97"/>
    <w:rsid w:val="00232854"/>
    <w:rsid w:val="00233F93"/>
    <w:rsid w:val="00235080"/>
    <w:rsid w:val="0023700C"/>
    <w:rsid w:val="002413FF"/>
    <w:rsid w:val="00241805"/>
    <w:rsid w:val="00241AAF"/>
    <w:rsid w:val="0024248F"/>
    <w:rsid w:val="00243338"/>
    <w:rsid w:val="00243C46"/>
    <w:rsid w:val="002443BF"/>
    <w:rsid w:val="002443D1"/>
    <w:rsid w:val="002454C8"/>
    <w:rsid w:val="00245B14"/>
    <w:rsid w:val="00246655"/>
    <w:rsid w:val="00252844"/>
    <w:rsid w:val="00253AA5"/>
    <w:rsid w:val="00254A48"/>
    <w:rsid w:val="00254F26"/>
    <w:rsid w:val="0025640B"/>
    <w:rsid w:val="002568E0"/>
    <w:rsid w:val="0025784B"/>
    <w:rsid w:val="00257E0F"/>
    <w:rsid w:val="002627D1"/>
    <w:rsid w:val="00262B3F"/>
    <w:rsid w:val="002668D4"/>
    <w:rsid w:val="00270B28"/>
    <w:rsid w:val="0027128B"/>
    <w:rsid w:val="002719B6"/>
    <w:rsid w:val="00273E1F"/>
    <w:rsid w:val="0027469E"/>
    <w:rsid w:val="00276D52"/>
    <w:rsid w:val="00276E43"/>
    <w:rsid w:val="0028107E"/>
    <w:rsid w:val="00282420"/>
    <w:rsid w:val="00282679"/>
    <w:rsid w:val="002829CD"/>
    <w:rsid w:val="00282C9B"/>
    <w:rsid w:val="002831C5"/>
    <w:rsid w:val="00283D69"/>
    <w:rsid w:val="00284524"/>
    <w:rsid w:val="00285229"/>
    <w:rsid w:val="002859BF"/>
    <w:rsid w:val="0028653C"/>
    <w:rsid w:val="00287784"/>
    <w:rsid w:val="00287931"/>
    <w:rsid w:val="00291873"/>
    <w:rsid w:val="00291F0F"/>
    <w:rsid w:val="00292B50"/>
    <w:rsid w:val="0029375C"/>
    <w:rsid w:val="0029435C"/>
    <w:rsid w:val="00294A09"/>
    <w:rsid w:val="00294A32"/>
    <w:rsid w:val="00294A4A"/>
    <w:rsid w:val="00295BEC"/>
    <w:rsid w:val="002A02F8"/>
    <w:rsid w:val="002A09C6"/>
    <w:rsid w:val="002A128C"/>
    <w:rsid w:val="002A1971"/>
    <w:rsid w:val="002A24DE"/>
    <w:rsid w:val="002A3462"/>
    <w:rsid w:val="002A5DB4"/>
    <w:rsid w:val="002A69F1"/>
    <w:rsid w:val="002A7275"/>
    <w:rsid w:val="002B5F04"/>
    <w:rsid w:val="002C0356"/>
    <w:rsid w:val="002C0593"/>
    <w:rsid w:val="002C1325"/>
    <w:rsid w:val="002C2014"/>
    <w:rsid w:val="002C3B16"/>
    <w:rsid w:val="002C3C16"/>
    <w:rsid w:val="002C62C3"/>
    <w:rsid w:val="002C76E4"/>
    <w:rsid w:val="002C775E"/>
    <w:rsid w:val="002C79F6"/>
    <w:rsid w:val="002D2844"/>
    <w:rsid w:val="002D2D0B"/>
    <w:rsid w:val="002D305B"/>
    <w:rsid w:val="002D3A35"/>
    <w:rsid w:val="002D3EEA"/>
    <w:rsid w:val="002D4D84"/>
    <w:rsid w:val="002D632B"/>
    <w:rsid w:val="002D73E8"/>
    <w:rsid w:val="002E0335"/>
    <w:rsid w:val="002E171A"/>
    <w:rsid w:val="002E1AB8"/>
    <w:rsid w:val="002E393C"/>
    <w:rsid w:val="002E3F4D"/>
    <w:rsid w:val="002E4268"/>
    <w:rsid w:val="002E633D"/>
    <w:rsid w:val="002E70A4"/>
    <w:rsid w:val="002E73B6"/>
    <w:rsid w:val="002F060A"/>
    <w:rsid w:val="002F1B64"/>
    <w:rsid w:val="002F6349"/>
    <w:rsid w:val="002F687F"/>
    <w:rsid w:val="0030190F"/>
    <w:rsid w:val="00301CEE"/>
    <w:rsid w:val="00303215"/>
    <w:rsid w:val="003032F4"/>
    <w:rsid w:val="0030397A"/>
    <w:rsid w:val="003040EC"/>
    <w:rsid w:val="00304EB8"/>
    <w:rsid w:val="00305172"/>
    <w:rsid w:val="00305F0B"/>
    <w:rsid w:val="003076CC"/>
    <w:rsid w:val="0031098C"/>
    <w:rsid w:val="00311475"/>
    <w:rsid w:val="003119FD"/>
    <w:rsid w:val="00311D81"/>
    <w:rsid w:val="00312BC7"/>
    <w:rsid w:val="00313C48"/>
    <w:rsid w:val="00314ACE"/>
    <w:rsid w:val="003152E2"/>
    <w:rsid w:val="0031673A"/>
    <w:rsid w:val="00317F65"/>
    <w:rsid w:val="00320BD4"/>
    <w:rsid w:val="003223D6"/>
    <w:rsid w:val="00322FCF"/>
    <w:rsid w:val="003237C9"/>
    <w:rsid w:val="003244B8"/>
    <w:rsid w:val="0032555D"/>
    <w:rsid w:val="003276F9"/>
    <w:rsid w:val="0033001A"/>
    <w:rsid w:val="00330091"/>
    <w:rsid w:val="00330F98"/>
    <w:rsid w:val="003331EB"/>
    <w:rsid w:val="00336C1A"/>
    <w:rsid w:val="00337B21"/>
    <w:rsid w:val="00340556"/>
    <w:rsid w:val="00340ACA"/>
    <w:rsid w:val="00342BAE"/>
    <w:rsid w:val="00344E4A"/>
    <w:rsid w:val="00345653"/>
    <w:rsid w:val="00345C8C"/>
    <w:rsid w:val="00346B5A"/>
    <w:rsid w:val="00347E0F"/>
    <w:rsid w:val="00351280"/>
    <w:rsid w:val="003514EB"/>
    <w:rsid w:val="00353919"/>
    <w:rsid w:val="003553DA"/>
    <w:rsid w:val="00357511"/>
    <w:rsid w:val="00357AD0"/>
    <w:rsid w:val="00361601"/>
    <w:rsid w:val="003630F2"/>
    <w:rsid w:val="0036312B"/>
    <w:rsid w:val="003635D7"/>
    <w:rsid w:val="00365DFC"/>
    <w:rsid w:val="00366ACB"/>
    <w:rsid w:val="00366ADA"/>
    <w:rsid w:val="003718C1"/>
    <w:rsid w:val="0037318A"/>
    <w:rsid w:val="00373F2B"/>
    <w:rsid w:val="0037418F"/>
    <w:rsid w:val="003743A6"/>
    <w:rsid w:val="00374A7D"/>
    <w:rsid w:val="003752C3"/>
    <w:rsid w:val="003753B7"/>
    <w:rsid w:val="00375B3A"/>
    <w:rsid w:val="003761B5"/>
    <w:rsid w:val="00380365"/>
    <w:rsid w:val="0038141F"/>
    <w:rsid w:val="00381A4E"/>
    <w:rsid w:val="00382002"/>
    <w:rsid w:val="00382876"/>
    <w:rsid w:val="00382BE8"/>
    <w:rsid w:val="00383162"/>
    <w:rsid w:val="00383BF1"/>
    <w:rsid w:val="00384413"/>
    <w:rsid w:val="003848D8"/>
    <w:rsid w:val="00384E1C"/>
    <w:rsid w:val="003860EB"/>
    <w:rsid w:val="003867B3"/>
    <w:rsid w:val="0039039E"/>
    <w:rsid w:val="003903DC"/>
    <w:rsid w:val="00391E53"/>
    <w:rsid w:val="00391EFF"/>
    <w:rsid w:val="003935F2"/>
    <w:rsid w:val="0039566E"/>
    <w:rsid w:val="00396ABA"/>
    <w:rsid w:val="00397FB8"/>
    <w:rsid w:val="003A1356"/>
    <w:rsid w:val="003A2505"/>
    <w:rsid w:val="003A2EF9"/>
    <w:rsid w:val="003A2F6F"/>
    <w:rsid w:val="003A3FBC"/>
    <w:rsid w:val="003A697F"/>
    <w:rsid w:val="003A6DA1"/>
    <w:rsid w:val="003A7189"/>
    <w:rsid w:val="003B0965"/>
    <w:rsid w:val="003B0FE8"/>
    <w:rsid w:val="003B1E3D"/>
    <w:rsid w:val="003B2F85"/>
    <w:rsid w:val="003B3CF2"/>
    <w:rsid w:val="003B4BC8"/>
    <w:rsid w:val="003B5E7D"/>
    <w:rsid w:val="003C3AB1"/>
    <w:rsid w:val="003C684A"/>
    <w:rsid w:val="003D0159"/>
    <w:rsid w:val="003D02EC"/>
    <w:rsid w:val="003D091A"/>
    <w:rsid w:val="003D1614"/>
    <w:rsid w:val="003D3BF9"/>
    <w:rsid w:val="003D58AC"/>
    <w:rsid w:val="003D6707"/>
    <w:rsid w:val="003D746F"/>
    <w:rsid w:val="003E2595"/>
    <w:rsid w:val="003E4FAC"/>
    <w:rsid w:val="003E5012"/>
    <w:rsid w:val="003E58F1"/>
    <w:rsid w:val="003E67AB"/>
    <w:rsid w:val="003E6835"/>
    <w:rsid w:val="003F0030"/>
    <w:rsid w:val="003F059A"/>
    <w:rsid w:val="003F1E87"/>
    <w:rsid w:val="003F3D44"/>
    <w:rsid w:val="003F4AB4"/>
    <w:rsid w:val="003F6307"/>
    <w:rsid w:val="00401D02"/>
    <w:rsid w:val="00404243"/>
    <w:rsid w:val="004043AF"/>
    <w:rsid w:val="00406856"/>
    <w:rsid w:val="00410BB8"/>
    <w:rsid w:val="00412D4A"/>
    <w:rsid w:val="0041411D"/>
    <w:rsid w:val="00414C99"/>
    <w:rsid w:val="00415512"/>
    <w:rsid w:val="004213EF"/>
    <w:rsid w:val="0042177D"/>
    <w:rsid w:val="00423F6A"/>
    <w:rsid w:val="0042495C"/>
    <w:rsid w:val="00425D43"/>
    <w:rsid w:val="004277B8"/>
    <w:rsid w:val="00427A1A"/>
    <w:rsid w:val="00427F02"/>
    <w:rsid w:val="00431717"/>
    <w:rsid w:val="004319A5"/>
    <w:rsid w:val="00432A26"/>
    <w:rsid w:val="00432A39"/>
    <w:rsid w:val="004337C4"/>
    <w:rsid w:val="00434850"/>
    <w:rsid w:val="0043488C"/>
    <w:rsid w:val="00434FD8"/>
    <w:rsid w:val="0043605A"/>
    <w:rsid w:val="004379D3"/>
    <w:rsid w:val="00440446"/>
    <w:rsid w:val="00440A0B"/>
    <w:rsid w:val="00441193"/>
    <w:rsid w:val="00441A69"/>
    <w:rsid w:val="0044219F"/>
    <w:rsid w:val="0044319F"/>
    <w:rsid w:val="0044438D"/>
    <w:rsid w:val="00445EE7"/>
    <w:rsid w:val="00446500"/>
    <w:rsid w:val="00446664"/>
    <w:rsid w:val="00447A90"/>
    <w:rsid w:val="00450439"/>
    <w:rsid w:val="00451FBE"/>
    <w:rsid w:val="004520FF"/>
    <w:rsid w:val="0045295D"/>
    <w:rsid w:val="00452EE8"/>
    <w:rsid w:val="00453010"/>
    <w:rsid w:val="00453147"/>
    <w:rsid w:val="00453746"/>
    <w:rsid w:val="0045447E"/>
    <w:rsid w:val="004546A3"/>
    <w:rsid w:val="00455483"/>
    <w:rsid w:val="00456FB6"/>
    <w:rsid w:val="004573A4"/>
    <w:rsid w:val="0046030C"/>
    <w:rsid w:val="0046052B"/>
    <w:rsid w:val="00460B71"/>
    <w:rsid w:val="00460C55"/>
    <w:rsid w:val="00460E86"/>
    <w:rsid w:val="00460FC1"/>
    <w:rsid w:val="00461F07"/>
    <w:rsid w:val="00463CF2"/>
    <w:rsid w:val="004649A2"/>
    <w:rsid w:val="00464A21"/>
    <w:rsid w:val="00465F80"/>
    <w:rsid w:val="004662DC"/>
    <w:rsid w:val="004674B7"/>
    <w:rsid w:val="0047026C"/>
    <w:rsid w:val="004703B7"/>
    <w:rsid w:val="00472A45"/>
    <w:rsid w:val="00472AC0"/>
    <w:rsid w:val="004745D4"/>
    <w:rsid w:val="00474D23"/>
    <w:rsid w:val="004752EB"/>
    <w:rsid w:val="0047563A"/>
    <w:rsid w:val="00476E18"/>
    <w:rsid w:val="0048579B"/>
    <w:rsid w:val="00485A46"/>
    <w:rsid w:val="00487EF6"/>
    <w:rsid w:val="004902A0"/>
    <w:rsid w:val="004902A1"/>
    <w:rsid w:val="00491827"/>
    <w:rsid w:val="00492BB5"/>
    <w:rsid w:val="00493233"/>
    <w:rsid w:val="00493CBF"/>
    <w:rsid w:val="00493EE5"/>
    <w:rsid w:val="00495098"/>
    <w:rsid w:val="00495FA2"/>
    <w:rsid w:val="00497562"/>
    <w:rsid w:val="004A01CE"/>
    <w:rsid w:val="004A0A21"/>
    <w:rsid w:val="004A2C7D"/>
    <w:rsid w:val="004A39E5"/>
    <w:rsid w:val="004A3BFA"/>
    <w:rsid w:val="004A68EE"/>
    <w:rsid w:val="004A7A39"/>
    <w:rsid w:val="004A7CEE"/>
    <w:rsid w:val="004B0BC6"/>
    <w:rsid w:val="004B11FB"/>
    <w:rsid w:val="004B14FF"/>
    <w:rsid w:val="004B273A"/>
    <w:rsid w:val="004B39DF"/>
    <w:rsid w:val="004B48C5"/>
    <w:rsid w:val="004B49EE"/>
    <w:rsid w:val="004B5379"/>
    <w:rsid w:val="004B6702"/>
    <w:rsid w:val="004B785B"/>
    <w:rsid w:val="004C0743"/>
    <w:rsid w:val="004C1573"/>
    <w:rsid w:val="004C250F"/>
    <w:rsid w:val="004C27F0"/>
    <w:rsid w:val="004C2AC1"/>
    <w:rsid w:val="004C359E"/>
    <w:rsid w:val="004C3AAA"/>
    <w:rsid w:val="004C485F"/>
    <w:rsid w:val="004C50D7"/>
    <w:rsid w:val="004C5DA2"/>
    <w:rsid w:val="004C5FB9"/>
    <w:rsid w:val="004C6B8E"/>
    <w:rsid w:val="004C6D06"/>
    <w:rsid w:val="004C7B2C"/>
    <w:rsid w:val="004D0C0D"/>
    <w:rsid w:val="004D25F2"/>
    <w:rsid w:val="004D30D3"/>
    <w:rsid w:val="004D3EE6"/>
    <w:rsid w:val="004D428E"/>
    <w:rsid w:val="004D5474"/>
    <w:rsid w:val="004D6340"/>
    <w:rsid w:val="004D6944"/>
    <w:rsid w:val="004E089F"/>
    <w:rsid w:val="004E0A57"/>
    <w:rsid w:val="004E0F25"/>
    <w:rsid w:val="004E1234"/>
    <w:rsid w:val="004E4CC2"/>
    <w:rsid w:val="004E67D0"/>
    <w:rsid w:val="004E76FC"/>
    <w:rsid w:val="004E7D3B"/>
    <w:rsid w:val="004F07C4"/>
    <w:rsid w:val="004F0E43"/>
    <w:rsid w:val="004F2EFA"/>
    <w:rsid w:val="004F3796"/>
    <w:rsid w:val="004F3E75"/>
    <w:rsid w:val="004F52B9"/>
    <w:rsid w:val="004F6153"/>
    <w:rsid w:val="00501A17"/>
    <w:rsid w:val="005021A5"/>
    <w:rsid w:val="00503499"/>
    <w:rsid w:val="00503B6A"/>
    <w:rsid w:val="00504FDA"/>
    <w:rsid w:val="00505D1D"/>
    <w:rsid w:val="00511171"/>
    <w:rsid w:val="005147AD"/>
    <w:rsid w:val="00514C2D"/>
    <w:rsid w:val="00515421"/>
    <w:rsid w:val="00516CB4"/>
    <w:rsid w:val="00517D2B"/>
    <w:rsid w:val="00520240"/>
    <w:rsid w:val="00520870"/>
    <w:rsid w:val="00520FBF"/>
    <w:rsid w:val="00523798"/>
    <w:rsid w:val="0052611A"/>
    <w:rsid w:val="0052649B"/>
    <w:rsid w:val="00527A95"/>
    <w:rsid w:val="00533465"/>
    <w:rsid w:val="005348D6"/>
    <w:rsid w:val="005353CF"/>
    <w:rsid w:val="00535856"/>
    <w:rsid w:val="005358E2"/>
    <w:rsid w:val="00537AB1"/>
    <w:rsid w:val="00537B8D"/>
    <w:rsid w:val="0054045F"/>
    <w:rsid w:val="0054074D"/>
    <w:rsid w:val="0054236F"/>
    <w:rsid w:val="005452FC"/>
    <w:rsid w:val="00550636"/>
    <w:rsid w:val="00550BA5"/>
    <w:rsid w:val="00551774"/>
    <w:rsid w:val="0055540D"/>
    <w:rsid w:val="00556294"/>
    <w:rsid w:val="0055661D"/>
    <w:rsid w:val="00560665"/>
    <w:rsid w:val="005611CC"/>
    <w:rsid w:val="00562B2F"/>
    <w:rsid w:val="0056542D"/>
    <w:rsid w:val="00567601"/>
    <w:rsid w:val="0057020E"/>
    <w:rsid w:val="00570E11"/>
    <w:rsid w:val="005718E6"/>
    <w:rsid w:val="00572918"/>
    <w:rsid w:val="00572970"/>
    <w:rsid w:val="00572AEA"/>
    <w:rsid w:val="005734D8"/>
    <w:rsid w:val="00573E55"/>
    <w:rsid w:val="005749CA"/>
    <w:rsid w:val="0057698F"/>
    <w:rsid w:val="00577112"/>
    <w:rsid w:val="0057745D"/>
    <w:rsid w:val="00577773"/>
    <w:rsid w:val="00577DC6"/>
    <w:rsid w:val="005806A5"/>
    <w:rsid w:val="005818F8"/>
    <w:rsid w:val="005821C7"/>
    <w:rsid w:val="005832DD"/>
    <w:rsid w:val="005844D1"/>
    <w:rsid w:val="00584FC0"/>
    <w:rsid w:val="005868A6"/>
    <w:rsid w:val="005878D5"/>
    <w:rsid w:val="00590246"/>
    <w:rsid w:val="00590AE4"/>
    <w:rsid w:val="00590C3D"/>
    <w:rsid w:val="00591836"/>
    <w:rsid w:val="005920BB"/>
    <w:rsid w:val="00592FA6"/>
    <w:rsid w:val="00596145"/>
    <w:rsid w:val="00597D54"/>
    <w:rsid w:val="005A2016"/>
    <w:rsid w:val="005A2828"/>
    <w:rsid w:val="005A3168"/>
    <w:rsid w:val="005A3C84"/>
    <w:rsid w:val="005A4076"/>
    <w:rsid w:val="005A6F5B"/>
    <w:rsid w:val="005B2350"/>
    <w:rsid w:val="005B3DB8"/>
    <w:rsid w:val="005B490F"/>
    <w:rsid w:val="005B5905"/>
    <w:rsid w:val="005B599F"/>
    <w:rsid w:val="005B6C6B"/>
    <w:rsid w:val="005C1335"/>
    <w:rsid w:val="005C18C7"/>
    <w:rsid w:val="005C1AB6"/>
    <w:rsid w:val="005C34A5"/>
    <w:rsid w:val="005C3E55"/>
    <w:rsid w:val="005C570F"/>
    <w:rsid w:val="005D0398"/>
    <w:rsid w:val="005D0790"/>
    <w:rsid w:val="005D17B0"/>
    <w:rsid w:val="005D2D85"/>
    <w:rsid w:val="005D3D7B"/>
    <w:rsid w:val="005D4382"/>
    <w:rsid w:val="005D4AAA"/>
    <w:rsid w:val="005D5694"/>
    <w:rsid w:val="005D59A0"/>
    <w:rsid w:val="005D7216"/>
    <w:rsid w:val="005D769E"/>
    <w:rsid w:val="005D7BC0"/>
    <w:rsid w:val="005D7E68"/>
    <w:rsid w:val="005E0D66"/>
    <w:rsid w:val="005E121E"/>
    <w:rsid w:val="005E20A2"/>
    <w:rsid w:val="005E367C"/>
    <w:rsid w:val="005E37E3"/>
    <w:rsid w:val="005E3F81"/>
    <w:rsid w:val="005E483D"/>
    <w:rsid w:val="005E6097"/>
    <w:rsid w:val="005E7FD3"/>
    <w:rsid w:val="005F067F"/>
    <w:rsid w:val="005F1212"/>
    <w:rsid w:val="005F2237"/>
    <w:rsid w:val="005F3F0F"/>
    <w:rsid w:val="005F489A"/>
    <w:rsid w:val="005F4D96"/>
    <w:rsid w:val="005F524F"/>
    <w:rsid w:val="005F5F57"/>
    <w:rsid w:val="005F7084"/>
    <w:rsid w:val="005F7D4C"/>
    <w:rsid w:val="006004B0"/>
    <w:rsid w:val="00601B0E"/>
    <w:rsid w:val="00602FC4"/>
    <w:rsid w:val="0060383A"/>
    <w:rsid w:val="00603A89"/>
    <w:rsid w:val="00605B98"/>
    <w:rsid w:val="0060799E"/>
    <w:rsid w:val="00607D46"/>
    <w:rsid w:val="00610397"/>
    <w:rsid w:val="0061059F"/>
    <w:rsid w:val="00611293"/>
    <w:rsid w:val="00611338"/>
    <w:rsid w:val="00611893"/>
    <w:rsid w:val="006129CD"/>
    <w:rsid w:val="0061419A"/>
    <w:rsid w:val="00614313"/>
    <w:rsid w:val="00614DA0"/>
    <w:rsid w:val="00614E6C"/>
    <w:rsid w:val="00615AF8"/>
    <w:rsid w:val="00616695"/>
    <w:rsid w:val="0061744E"/>
    <w:rsid w:val="006207DB"/>
    <w:rsid w:val="0062127D"/>
    <w:rsid w:val="00621ADB"/>
    <w:rsid w:val="00621BA1"/>
    <w:rsid w:val="00622BA9"/>
    <w:rsid w:val="00623BD7"/>
    <w:rsid w:val="0062481C"/>
    <w:rsid w:val="00624997"/>
    <w:rsid w:val="00627C41"/>
    <w:rsid w:val="00633466"/>
    <w:rsid w:val="00633AD7"/>
    <w:rsid w:val="00634A54"/>
    <w:rsid w:val="00634D48"/>
    <w:rsid w:val="0063524E"/>
    <w:rsid w:val="00637948"/>
    <w:rsid w:val="0064038D"/>
    <w:rsid w:val="006419A6"/>
    <w:rsid w:val="006438EB"/>
    <w:rsid w:val="00645614"/>
    <w:rsid w:val="0064678B"/>
    <w:rsid w:val="00647196"/>
    <w:rsid w:val="006473F5"/>
    <w:rsid w:val="00647DA2"/>
    <w:rsid w:val="006516FF"/>
    <w:rsid w:val="00652AFD"/>
    <w:rsid w:val="006530CB"/>
    <w:rsid w:val="00653DDE"/>
    <w:rsid w:val="00653E82"/>
    <w:rsid w:val="00662B7B"/>
    <w:rsid w:val="00663662"/>
    <w:rsid w:val="00663C90"/>
    <w:rsid w:val="00664F59"/>
    <w:rsid w:val="006663AA"/>
    <w:rsid w:val="0066640D"/>
    <w:rsid w:val="00666AF0"/>
    <w:rsid w:val="00670B3A"/>
    <w:rsid w:val="00672A22"/>
    <w:rsid w:val="006756C2"/>
    <w:rsid w:val="0067618E"/>
    <w:rsid w:val="006762A7"/>
    <w:rsid w:val="0067635E"/>
    <w:rsid w:val="00676B2D"/>
    <w:rsid w:val="006827F4"/>
    <w:rsid w:val="006831E3"/>
    <w:rsid w:val="00684418"/>
    <w:rsid w:val="006854B4"/>
    <w:rsid w:val="0068558B"/>
    <w:rsid w:val="00685B18"/>
    <w:rsid w:val="006871AF"/>
    <w:rsid w:val="00691BCD"/>
    <w:rsid w:val="00691EF1"/>
    <w:rsid w:val="00695759"/>
    <w:rsid w:val="00696C88"/>
    <w:rsid w:val="006A0D12"/>
    <w:rsid w:val="006A277F"/>
    <w:rsid w:val="006A317B"/>
    <w:rsid w:val="006A33AA"/>
    <w:rsid w:val="006A3960"/>
    <w:rsid w:val="006A3E56"/>
    <w:rsid w:val="006A449D"/>
    <w:rsid w:val="006A4BCD"/>
    <w:rsid w:val="006A7B13"/>
    <w:rsid w:val="006A7E36"/>
    <w:rsid w:val="006B1687"/>
    <w:rsid w:val="006B1CB8"/>
    <w:rsid w:val="006B290D"/>
    <w:rsid w:val="006B3580"/>
    <w:rsid w:val="006B3D2A"/>
    <w:rsid w:val="006B4AA7"/>
    <w:rsid w:val="006B50CA"/>
    <w:rsid w:val="006B5D69"/>
    <w:rsid w:val="006B6C78"/>
    <w:rsid w:val="006B6FA3"/>
    <w:rsid w:val="006B7223"/>
    <w:rsid w:val="006C12EC"/>
    <w:rsid w:val="006C1538"/>
    <w:rsid w:val="006C3ECA"/>
    <w:rsid w:val="006C4A2F"/>
    <w:rsid w:val="006C5A66"/>
    <w:rsid w:val="006C6F80"/>
    <w:rsid w:val="006D0AF3"/>
    <w:rsid w:val="006D2635"/>
    <w:rsid w:val="006D2E77"/>
    <w:rsid w:val="006D2FED"/>
    <w:rsid w:val="006D317E"/>
    <w:rsid w:val="006D36CA"/>
    <w:rsid w:val="006D3A19"/>
    <w:rsid w:val="006D51A3"/>
    <w:rsid w:val="006D6778"/>
    <w:rsid w:val="006E0248"/>
    <w:rsid w:val="006E0D72"/>
    <w:rsid w:val="006E64FF"/>
    <w:rsid w:val="006E7B0A"/>
    <w:rsid w:val="006F2F85"/>
    <w:rsid w:val="006F3863"/>
    <w:rsid w:val="006F42E3"/>
    <w:rsid w:val="006F52F3"/>
    <w:rsid w:val="006F5EDD"/>
    <w:rsid w:val="007009DC"/>
    <w:rsid w:val="00700D8C"/>
    <w:rsid w:val="007029C4"/>
    <w:rsid w:val="007042AA"/>
    <w:rsid w:val="00704AD5"/>
    <w:rsid w:val="0071054B"/>
    <w:rsid w:val="00710D17"/>
    <w:rsid w:val="00710D53"/>
    <w:rsid w:val="00711A7C"/>
    <w:rsid w:val="00712441"/>
    <w:rsid w:val="00712670"/>
    <w:rsid w:val="007136DE"/>
    <w:rsid w:val="00713F0F"/>
    <w:rsid w:val="00714653"/>
    <w:rsid w:val="0071553E"/>
    <w:rsid w:val="007157AA"/>
    <w:rsid w:val="00717946"/>
    <w:rsid w:val="00720822"/>
    <w:rsid w:val="00720A85"/>
    <w:rsid w:val="00720E0E"/>
    <w:rsid w:val="0072137C"/>
    <w:rsid w:val="00722561"/>
    <w:rsid w:val="00722967"/>
    <w:rsid w:val="0072360F"/>
    <w:rsid w:val="00723DAD"/>
    <w:rsid w:val="007240E9"/>
    <w:rsid w:val="007242C0"/>
    <w:rsid w:val="00726780"/>
    <w:rsid w:val="00726EC2"/>
    <w:rsid w:val="007321A2"/>
    <w:rsid w:val="00733B28"/>
    <w:rsid w:val="0073435A"/>
    <w:rsid w:val="00734490"/>
    <w:rsid w:val="0073499B"/>
    <w:rsid w:val="00735F44"/>
    <w:rsid w:val="00736454"/>
    <w:rsid w:val="007366EA"/>
    <w:rsid w:val="00737613"/>
    <w:rsid w:val="00737B8B"/>
    <w:rsid w:val="007414C8"/>
    <w:rsid w:val="00741F41"/>
    <w:rsid w:val="00744822"/>
    <w:rsid w:val="00746356"/>
    <w:rsid w:val="00747BD3"/>
    <w:rsid w:val="00750465"/>
    <w:rsid w:val="00750661"/>
    <w:rsid w:val="00750831"/>
    <w:rsid w:val="007510CC"/>
    <w:rsid w:val="0075128D"/>
    <w:rsid w:val="00751A48"/>
    <w:rsid w:val="00751A81"/>
    <w:rsid w:val="00757714"/>
    <w:rsid w:val="00757E82"/>
    <w:rsid w:val="00761675"/>
    <w:rsid w:val="00763310"/>
    <w:rsid w:val="0076446F"/>
    <w:rsid w:val="00766B3F"/>
    <w:rsid w:val="0077137F"/>
    <w:rsid w:val="0077160D"/>
    <w:rsid w:val="0077184B"/>
    <w:rsid w:val="0077266C"/>
    <w:rsid w:val="00772DD5"/>
    <w:rsid w:val="0077791A"/>
    <w:rsid w:val="00777990"/>
    <w:rsid w:val="007801ED"/>
    <w:rsid w:val="007813D9"/>
    <w:rsid w:val="0078190B"/>
    <w:rsid w:val="007825D6"/>
    <w:rsid w:val="007828D0"/>
    <w:rsid w:val="00782901"/>
    <w:rsid w:val="00782BAE"/>
    <w:rsid w:val="007855F5"/>
    <w:rsid w:val="007878F4"/>
    <w:rsid w:val="00792732"/>
    <w:rsid w:val="007937A4"/>
    <w:rsid w:val="007937B3"/>
    <w:rsid w:val="00793CEE"/>
    <w:rsid w:val="00795ED4"/>
    <w:rsid w:val="007A3290"/>
    <w:rsid w:val="007A4DB1"/>
    <w:rsid w:val="007A5337"/>
    <w:rsid w:val="007A7248"/>
    <w:rsid w:val="007B18E6"/>
    <w:rsid w:val="007B2665"/>
    <w:rsid w:val="007B4734"/>
    <w:rsid w:val="007B54E4"/>
    <w:rsid w:val="007B569A"/>
    <w:rsid w:val="007B60B9"/>
    <w:rsid w:val="007B665E"/>
    <w:rsid w:val="007B76CD"/>
    <w:rsid w:val="007C06E5"/>
    <w:rsid w:val="007C0CEE"/>
    <w:rsid w:val="007C189B"/>
    <w:rsid w:val="007C1C12"/>
    <w:rsid w:val="007C21C3"/>
    <w:rsid w:val="007C4306"/>
    <w:rsid w:val="007C4320"/>
    <w:rsid w:val="007C4795"/>
    <w:rsid w:val="007C5150"/>
    <w:rsid w:val="007C53BC"/>
    <w:rsid w:val="007C6184"/>
    <w:rsid w:val="007C61B1"/>
    <w:rsid w:val="007C7ACD"/>
    <w:rsid w:val="007D020D"/>
    <w:rsid w:val="007D2142"/>
    <w:rsid w:val="007D2A11"/>
    <w:rsid w:val="007D2FC8"/>
    <w:rsid w:val="007D42FD"/>
    <w:rsid w:val="007D4407"/>
    <w:rsid w:val="007D440F"/>
    <w:rsid w:val="007D4863"/>
    <w:rsid w:val="007D5B3D"/>
    <w:rsid w:val="007D5EB6"/>
    <w:rsid w:val="007D6529"/>
    <w:rsid w:val="007D6EAB"/>
    <w:rsid w:val="007D77B9"/>
    <w:rsid w:val="007E0E4A"/>
    <w:rsid w:val="007E1F28"/>
    <w:rsid w:val="007E5489"/>
    <w:rsid w:val="007E5959"/>
    <w:rsid w:val="007E6FD3"/>
    <w:rsid w:val="007E772D"/>
    <w:rsid w:val="007E7970"/>
    <w:rsid w:val="007E7A85"/>
    <w:rsid w:val="007F0B9A"/>
    <w:rsid w:val="007F0BB2"/>
    <w:rsid w:val="007F0F41"/>
    <w:rsid w:val="007F158C"/>
    <w:rsid w:val="007F2064"/>
    <w:rsid w:val="007F2D46"/>
    <w:rsid w:val="007F2DF4"/>
    <w:rsid w:val="007F3C05"/>
    <w:rsid w:val="007F411E"/>
    <w:rsid w:val="007F529A"/>
    <w:rsid w:val="007F73A9"/>
    <w:rsid w:val="0080248D"/>
    <w:rsid w:val="00802931"/>
    <w:rsid w:val="00803D25"/>
    <w:rsid w:val="0080449C"/>
    <w:rsid w:val="00804EF7"/>
    <w:rsid w:val="008054C7"/>
    <w:rsid w:val="00805A3E"/>
    <w:rsid w:val="008062E3"/>
    <w:rsid w:val="00806E9F"/>
    <w:rsid w:val="008070EA"/>
    <w:rsid w:val="008104CD"/>
    <w:rsid w:val="00810A6D"/>
    <w:rsid w:val="00812AAF"/>
    <w:rsid w:val="00813919"/>
    <w:rsid w:val="008149E4"/>
    <w:rsid w:val="00815C87"/>
    <w:rsid w:val="008173CC"/>
    <w:rsid w:val="008217A1"/>
    <w:rsid w:val="00822568"/>
    <w:rsid w:val="00824867"/>
    <w:rsid w:val="00824FBA"/>
    <w:rsid w:val="0082646F"/>
    <w:rsid w:val="00827589"/>
    <w:rsid w:val="00830092"/>
    <w:rsid w:val="008305C5"/>
    <w:rsid w:val="0083135F"/>
    <w:rsid w:val="008360C0"/>
    <w:rsid w:val="008361ED"/>
    <w:rsid w:val="00836639"/>
    <w:rsid w:val="0083689B"/>
    <w:rsid w:val="00837174"/>
    <w:rsid w:val="00840625"/>
    <w:rsid w:val="00843428"/>
    <w:rsid w:val="00845BEB"/>
    <w:rsid w:val="00845CFB"/>
    <w:rsid w:val="008460A9"/>
    <w:rsid w:val="00847C81"/>
    <w:rsid w:val="00851F47"/>
    <w:rsid w:val="008528FB"/>
    <w:rsid w:val="00854134"/>
    <w:rsid w:val="0085503E"/>
    <w:rsid w:val="0086238B"/>
    <w:rsid w:val="00862AAC"/>
    <w:rsid w:val="00863B6A"/>
    <w:rsid w:val="008645FB"/>
    <w:rsid w:val="00867505"/>
    <w:rsid w:val="00871065"/>
    <w:rsid w:val="008716F6"/>
    <w:rsid w:val="00871704"/>
    <w:rsid w:val="00872B4F"/>
    <w:rsid w:val="00873B84"/>
    <w:rsid w:val="0087408C"/>
    <w:rsid w:val="00875954"/>
    <w:rsid w:val="00875C0D"/>
    <w:rsid w:val="00875F4D"/>
    <w:rsid w:val="008760D3"/>
    <w:rsid w:val="008814F8"/>
    <w:rsid w:val="0088223E"/>
    <w:rsid w:val="00882AB4"/>
    <w:rsid w:val="00882E29"/>
    <w:rsid w:val="00882FBD"/>
    <w:rsid w:val="0088474F"/>
    <w:rsid w:val="008868D0"/>
    <w:rsid w:val="00887298"/>
    <w:rsid w:val="0088771F"/>
    <w:rsid w:val="00890D47"/>
    <w:rsid w:val="00891E31"/>
    <w:rsid w:val="0089227F"/>
    <w:rsid w:val="00893B9A"/>
    <w:rsid w:val="00895A8F"/>
    <w:rsid w:val="00895DF4"/>
    <w:rsid w:val="00895EA8"/>
    <w:rsid w:val="0089637C"/>
    <w:rsid w:val="0089700E"/>
    <w:rsid w:val="008A1B75"/>
    <w:rsid w:val="008A1D9D"/>
    <w:rsid w:val="008A6D8D"/>
    <w:rsid w:val="008B07A9"/>
    <w:rsid w:val="008B13EA"/>
    <w:rsid w:val="008B1790"/>
    <w:rsid w:val="008B1F3B"/>
    <w:rsid w:val="008B2176"/>
    <w:rsid w:val="008B258F"/>
    <w:rsid w:val="008B2F94"/>
    <w:rsid w:val="008B3A35"/>
    <w:rsid w:val="008B3BDD"/>
    <w:rsid w:val="008B5CE9"/>
    <w:rsid w:val="008B655F"/>
    <w:rsid w:val="008B66A4"/>
    <w:rsid w:val="008B6AB6"/>
    <w:rsid w:val="008B6E69"/>
    <w:rsid w:val="008C14DE"/>
    <w:rsid w:val="008C2B76"/>
    <w:rsid w:val="008C2F9C"/>
    <w:rsid w:val="008C3774"/>
    <w:rsid w:val="008C3991"/>
    <w:rsid w:val="008C4282"/>
    <w:rsid w:val="008C4BED"/>
    <w:rsid w:val="008C6B22"/>
    <w:rsid w:val="008C7432"/>
    <w:rsid w:val="008D029C"/>
    <w:rsid w:val="008D19E3"/>
    <w:rsid w:val="008D1B85"/>
    <w:rsid w:val="008D22B5"/>
    <w:rsid w:val="008D26BE"/>
    <w:rsid w:val="008D5310"/>
    <w:rsid w:val="008D7E00"/>
    <w:rsid w:val="008E040C"/>
    <w:rsid w:val="008E15D9"/>
    <w:rsid w:val="008E1709"/>
    <w:rsid w:val="008E2291"/>
    <w:rsid w:val="008E2F3E"/>
    <w:rsid w:val="008E36A2"/>
    <w:rsid w:val="008E38CB"/>
    <w:rsid w:val="008E3B08"/>
    <w:rsid w:val="008E3D12"/>
    <w:rsid w:val="008E41C8"/>
    <w:rsid w:val="008E5DCF"/>
    <w:rsid w:val="008E606E"/>
    <w:rsid w:val="008E6192"/>
    <w:rsid w:val="008E72A2"/>
    <w:rsid w:val="008F214C"/>
    <w:rsid w:val="008F2542"/>
    <w:rsid w:val="008F294D"/>
    <w:rsid w:val="008F2C3C"/>
    <w:rsid w:val="008F3156"/>
    <w:rsid w:val="008F6271"/>
    <w:rsid w:val="008F62CB"/>
    <w:rsid w:val="008F64DC"/>
    <w:rsid w:val="008F6772"/>
    <w:rsid w:val="008F6EEE"/>
    <w:rsid w:val="0090005F"/>
    <w:rsid w:val="009008DE"/>
    <w:rsid w:val="0090115E"/>
    <w:rsid w:val="0090158D"/>
    <w:rsid w:val="00901F8F"/>
    <w:rsid w:val="00904E04"/>
    <w:rsid w:val="009056B9"/>
    <w:rsid w:val="00906A6A"/>
    <w:rsid w:val="009079F4"/>
    <w:rsid w:val="00910D5B"/>
    <w:rsid w:val="0091169F"/>
    <w:rsid w:val="00911833"/>
    <w:rsid w:val="00912D0D"/>
    <w:rsid w:val="00913361"/>
    <w:rsid w:val="00914B8F"/>
    <w:rsid w:val="00915494"/>
    <w:rsid w:val="00916D49"/>
    <w:rsid w:val="009177D4"/>
    <w:rsid w:val="00920DBC"/>
    <w:rsid w:val="00921548"/>
    <w:rsid w:val="00921BEB"/>
    <w:rsid w:val="00923F5F"/>
    <w:rsid w:val="00924591"/>
    <w:rsid w:val="0092463A"/>
    <w:rsid w:val="009251F7"/>
    <w:rsid w:val="00925A97"/>
    <w:rsid w:val="00925CF4"/>
    <w:rsid w:val="009267C5"/>
    <w:rsid w:val="00926836"/>
    <w:rsid w:val="00926E53"/>
    <w:rsid w:val="00927ADE"/>
    <w:rsid w:val="00927BF5"/>
    <w:rsid w:val="009300C8"/>
    <w:rsid w:val="009314EB"/>
    <w:rsid w:val="00931CD5"/>
    <w:rsid w:val="0093209F"/>
    <w:rsid w:val="00932F00"/>
    <w:rsid w:val="00933C53"/>
    <w:rsid w:val="00933F9D"/>
    <w:rsid w:val="0093502F"/>
    <w:rsid w:val="0093523B"/>
    <w:rsid w:val="00937467"/>
    <w:rsid w:val="009428A6"/>
    <w:rsid w:val="00943043"/>
    <w:rsid w:val="009438A1"/>
    <w:rsid w:val="00943AC8"/>
    <w:rsid w:val="00944F3C"/>
    <w:rsid w:val="009458A4"/>
    <w:rsid w:val="00945FBC"/>
    <w:rsid w:val="00946986"/>
    <w:rsid w:val="0095014C"/>
    <w:rsid w:val="00950649"/>
    <w:rsid w:val="00951D98"/>
    <w:rsid w:val="00952968"/>
    <w:rsid w:val="009529BB"/>
    <w:rsid w:val="00952F5D"/>
    <w:rsid w:val="00953536"/>
    <w:rsid w:val="00955822"/>
    <w:rsid w:val="009563E8"/>
    <w:rsid w:val="00956571"/>
    <w:rsid w:val="00956D9B"/>
    <w:rsid w:val="00956FCE"/>
    <w:rsid w:val="009573B6"/>
    <w:rsid w:val="0095772D"/>
    <w:rsid w:val="0095776C"/>
    <w:rsid w:val="00960C5E"/>
    <w:rsid w:val="009610FB"/>
    <w:rsid w:val="00961309"/>
    <w:rsid w:val="009617A2"/>
    <w:rsid w:val="00962A62"/>
    <w:rsid w:val="00964A39"/>
    <w:rsid w:val="00966189"/>
    <w:rsid w:val="00967696"/>
    <w:rsid w:val="00967930"/>
    <w:rsid w:val="00967D71"/>
    <w:rsid w:val="00970217"/>
    <w:rsid w:val="009720C6"/>
    <w:rsid w:val="009724B0"/>
    <w:rsid w:val="00972760"/>
    <w:rsid w:val="00974632"/>
    <w:rsid w:val="009746DA"/>
    <w:rsid w:val="00974777"/>
    <w:rsid w:val="00975C0F"/>
    <w:rsid w:val="00975F39"/>
    <w:rsid w:val="009762AE"/>
    <w:rsid w:val="00977A3B"/>
    <w:rsid w:val="00977E58"/>
    <w:rsid w:val="009805D8"/>
    <w:rsid w:val="00981390"/>
    <w:rsid w:val="00983028"/>
    <w:rsid w:val="0098445B"/>
    <w:rsid w:val="00985343"/>
    <w:rsid w:val="009857D0"/>
    <w:rsid w:val="00985D34"/>
    <w:rsid w:val="009872C7"/>
    <w:rsid w:val="00990036"/>
    <w:rsid w:val="0099039E"/>
    <w:rsid w:val="00990CA9"/>
    <w:rsid w:val="009913B7"/>
    <w:rsid w:val="00991D11"/>
    <w:rsid w:val="00992F6A"/>
    <w:rsid w:val="009944DD"/>
    <w:rsid w:val="00994A7E"/>
    <w:rsid w:val="0099599B"/>
    <w:rsid w:val="009969AE"/>
    <w:rsid w:val="00996C11"/>
    <w:rsid w:val="009A084C"/>
    <w:rsid w:val="009A202C"/>
    <w:rsid w:val="009A2B59"/>
    <w:rsid w:val="009A2D69"/>
    <w:rsid w:val="009A3372"/>
    <w:rsid w:val="009A4110"/>
    <w:rsid w:val="009A5657"/>
    <w:rsid w:val="009A5EE9"/>
    <w:rsid w:val="009A6C17"/>
    <w:rsid w:val="009A7A94"/>
    <w:rsid w:val="009B1E7F"/>
    <w:rsid w:val="009B22EF"/>
    <w:rsid w:val="009B4492"/>
    <w:rsid w:val="009B4898"/>
    <w:rsid w:val="009B6DEA"/>
    <w:rsid w:val="009B7299"/>
    <w:rsid w:val="009B7860"/>
    <w:rsid w:val="009B7DDE"/>
    <w:rsid w:val="009B7E0D"/>
    <w:rsid w:val="009C007D"/>
    <w:rsid w:val="009C1B37"/>
    <w:rsid w:val="009C2C18"/>
    <w:rsid w:val="009C3AD8"/>
    <w:rsid w:val="009C68BA"/>
    <w:rsid w:val="009D05EB"/>
    <w:rsid w:val="009D0714"/>
    <w:rsid w:val="009D0FD0"/>
    <w:rsid w:val="009D3A25"/>
    <w:rsid w:val="009D4C8E"/>
    <w:rsid w:val="009D4DBC"/>
    <w:rsid w:val="009D6E4D"/>
    <w:rsid w:val="009E0BCA"/>
    <w:rsid w:val="009E1353"/>
    <w:rsid w:val="009E169F"/>
    <w:rsid w:val="009E2BE5"/>
    <w:rsid w:val="009E3B51"/>
    <w:rsid w:val="009E4077"/>
    <w:rsid w:val="009E4160"/>
    <w:rsid w:val="009E4367"/>
    <w:rsid w:val="009E76AA"/>
    <w:rsid w:val="009E772A"/>
    <w:rsid w:val="009F2CF7"/>
    <w:rsid w:val="009F5E00"/>
    <w:rsid w:val="009F5F61"/>
    <w:rsid w:val="00A00EFC"/>
    <w:rsid w:val="00A038EE"/>
    <w:rsid w:val="00A03ED9"/>
    <w:rsid w:val="00A049A1"/>
    <w:rsid w:val="00A07D6F"/>
    <w:rsid w:val="00A10219"/>
    <w:rsid w:val="00A11F7B"/>
    <w:rsid w:val="00A13B95"/>
    <w:rsid w:val="00A149F5"/>
    <w:rsid w:val="00A15103"/>
    <w:rsid w:val="00A1629B"/>
    <w:rsid w:val="00A16E8F"/>
    <w:rsid w:val="00A202D3"/>
    <w:rsid w:val="00A2093C"/>
    <w:rsid w:val="00A22E9E"/>
    <w:rsid w:val="00A23794"/>
    <w:rsid w:val="00A24B2E"/>
    <w:rsid w:val="00A24B86"/>
    <w:rsid w:val="00A273FD"/>
    <w:rsid w:val="00A27A50"/>
    <w:rsid w:val="00A31973"/>
    <w:rsid w:val="00A32C32"/>
    <w:rsid w:val="00A32F83"/>
    <w:rsid w:val="00A3324F"/>
    <w:rsid w:val="00A34B29"/>
    <w:rsid w:val="00A36535"/>
    <w:rsid w:val="00A37C05"/>
    <w:rsid w:val="00A40712"/>
    <w:rsid w:val="00A41136"/>
    <w:rsid w:val="00A41D91"/>
    <w:rsid w:val="00A423CF"/>
    <w:rsid w:val="00A44E8B"/>
    <w:rsid w:val="00A45BAC"/>
    <w:rsid w:val="00A460D9"/>
    <w:rsid w:val="00A479CA"/>
    <w:rsid w:val="00A50BCE"/>
    <w:rsid w:val="00A51050"/>
    <w:rsid w:val="00A51968"/>
    <w:rsid w:val="00A51B85"/>
    <w:rsid w:val="00A520CE"/>
    <w:rsid w:val="00A52D42"/>
    <w:rsid w:val="00A530EF"/>
    <w:rsid w:val="00A5330E"/>
    <w:rsid w:val="00A554D4"/>
    <w:rsid w:val="00A605C7"/>
    <w:rsid w:val="00A62682"/>
    <w:rsid w:val="00A63A98"/>
    <w:rsid w:val="00A64EB7"/>
    <w:rsid w:val="00A65665"/>
    <w:rsid w:val="00A65A59"/>
    <w:rsid w:val="00A66001"/>
    <w:rsid w:val="00A66233"/>
    <w:rsid w:val="00A66D2A"/>
    <w:rsid w:val="00A674D7"/>
    <w:rsid w:val="00A70ED6"/>
    <w:rsid w:val="00A71354"/>
    <w:rsid w:val="00A7229F"/>
    <w:rsid w:val="00A73E8D"/>
    <w:rsid w:val="00A74046"/>
    <w:rsid w:val="00A740F3"/>
    <w:rsid w:val="00A77099"/>
    <w:rsid w:val="00A77A62"/>
    <w:rsid w:val="00A81D56"/>
    <w:rsid w:val="00A81E2E"/>
    <w:rsid w:val="00A82092"/>
    <w:rsid w:val="00A823BD"/>
    <w:rsid w:val="00A832EC"/>
    <w:rsid w:val="00A83EB5"/>
    <w:rsid w:val="00A855AD"/>
    <w:rsid w:val="00A85673"/>
    <w:rsid w:val="00A87C7D"/>
    <w:rsid w:val="00A91A5A"/>
    <w:rsid w:val="00A949EB"/>
    <w:rsid w:val="00A94EA8"/>
    <w:rsid w:val="00A9549D"/>
    <w:rsid w:val="00A97F91"/>
    <w:rsid w:val="00AA0AF8"/>
    <w:rsid w:val="00AA31A0"/>
    <w:rsid w:val="00AA3C15"/>
    <w:rsid w:val="00AA3EFB"/>
    <w:rsid w:val="00AA4C80"/>
    <w:rsid w:val="00AA5D61"/>
    <w:rsid w:val="00AA61BA"/>
    <w:rsid w:val="00AA75A0"/>
    <w:rsid w:val="00AA7669"/>
    <w:rsid w:val="00AA76BA"/>
    <w:rsid w:val="00AA7CEC"/>
    <w:rsid w:val="00AB1583"/>
    <w:rsid w:val="00AB2237"/>
    <w:rsid w:val="00AB33EC"/>
    <w:rsid w:val="00AB43C9"/>
    <w:rsid w:val="00AB4589"/>
    <w:rsid w:val="00AB4A51"/>
    <w:rsid w:val="00AB4B95"/>
    <w:rsid w:val="00AB4DF5"/>
    <w:rsid w:val="00AB4FF2"/>
    <w:rsid w:val="00AB5B7A"/>
    <w:rsid w:val="00AB7EEF"/>
    <w:rsid w:val="00AC211E"/>
    <w:rsid w:val="00AC2180"/>
    <w:rsid w:val="00AC2632"/>
    <w:rsid w:val="00AC3727"/>
    <w:rsid w:val="00AC3F8D"/>
    <w:rsid w:val="00AC489C"/>
    <w:rsid w:val="00AC4D05"/>
    <w:rsid w:val="00AC5C64"/>
    <w:rsid w:val="00AC6D4D"/>
    <w:rsid w:val="00AC6F9B"/>
    <w:rsid w:val="00AC711B"/>
    <w:rsid w:val="00AC749F"/>
    <w:rsid w:val="00AC76FA"/>
    <w:rsid w:val="00AC7C5C"/>
    <w:rsid w:val="00AD07B9"/>
    <w:rsid w:val="00AD13ED"/>
    <w:rsid w:val="00AD20EA"/>
    <w:rsid w:val="00AD393C"/>
    <w:rsid w:val="00AD4024"/>
    <w:rsid w:val="00AD43D2"/>
    <w:rsid w:val="00AD5A13"/>
    <w:rsid w:val="00AD656E"/>
    <w:rsid w:val="00AD753F"/>
    <w:rsid w:val="00AD779C"/>
    <w:rsid w:val="00AD7FD9"/>
    <w:rsid w:val="00AE1E10"/>
    <w:rsid w:val="00AE44AD"/>
    <w:rsid w:val="00AE594B"/>
    <w:rsid w:val="00AE5E64"/>
    <w:rsid w:val="00AE6283"/>
    <w:rsid w:val="00AE6D9C"/>
    <w:rsid w:val="00AF0CC0"/>
    <w:rsid w:val="00AF2A74"/>
    <w:rsid w:val="00AF4D43"/>
    <w:rsid w:val="00AF5AD4"/>
    <w:rsid w:val="00AF684D"/>
    <w:rsid w:val="00B00503"/>
    <w:rsid w:val="00B0062D"/>
    <w:rsid w:val="00B013A6"/>
    <w:rsid w:val="00B01B1B"/>
    <w:rsid w:val="00B01D36"/>
    <w:rsid w:val="00B01D4C"/>
    <w:rsid w:val="00B04210"/>
    <w:rsid w:val="00B04E00"/>
    <w:rsid w:val="00B05A99"/>
    <w:rsid w:val="00B05D96"/>
    <w:rsid w:val="00B061B5"/>
    <w:rsid w:val="00B074C7"/>
    <w:rsid w:val="00B07DB7"/>
    <w:rsid w:val="00B07F65"/>
    <w:rsid w:val="00B102CC"/>
    <w:rsid w:val="00B12F68"/>
    <w:rsid w:val="00B13F6B"/>
    <w:rsid w:val="00B14628"/>
    <w:rsid w:val="00B154E3"/>
    <w:rsid w:val="00B15D85"/>
    <w:rsid w:val="00B161BE"/>
    <w:rsid w:val="00B171B4"/>
    <w:rsid w:val="00B20793"/>
    <w:rsid w:val="00B20E4C"/>
    <w:rsid w:val="00B21C5B"/>
    <w:rsid w:val="00B22A37"/>
    <w:rsid w:val="00B22E40"/>
    <w:rsid w:val="00B239AA"/>
    <w:rsid w:val="00B26663"/>
    <w:rsid w:val="00B2718C"/>
    <w:rsid w:val="00B2773A"/>
    <w:rsid w:val="00B30335"/>
    <w:rsid w:val="00B30729"/>
    <w:rsid w:val="00B30F7D"/>
    <w:rsid w:val="00B3140C"/>
    <w:rsid w:val="00B31590"/>
    <w:rsid w:val="00B31693"/>
    <w:rsid w:val="00B31A6C"/>
    <w:rsid w:val="00B326B9"/>
    <w:rsid w:val="00B32E9F"/>
    <w:rsid w:val="00B33B80"/>
    <w:rsid w:val="00B376FF"/>
    <w:rsid w:val="00B37D31"/>
    <w:rsid w:val="00B40427"/>
    <w:rsid w:val="00B40C77"/>
    <w:rsid w:val="00B40E76"/>
    <w:rsid w:val="00B422FC"/>
    <w:rsid w:val="00B42F67"/>
    <w:rsid w:val="00B44772"/>
    <w:rsid w:val="00B45C57"/>
    <w:rsid w:val="00B46D38"/>
    <w:rsid w:val="00B46D8C"/>
    <w:rsid w:val="00B473C1"/>
    <w:rsid w:val="00B478A5"/>
    <w:rsid w:val="00B51142"/>
    <w:rsid w:val="00B51641"/>
    <w:rsid w:val="00B51E6C"/>
    <w:rsid w:val="00B524C9"/>
    <w:rsid w:val="00B52ABB"/>
    <w:rsid w:val="00B52EE4"/>
    <w:rsid w:val="00B53310"/>
    <w:rsid w:val="00B547D0"/>
    <w:rsid w:val="00B561DB"/>
    <w:rsid w:val="00B57249"/>
    <w:rsid w:val="00B57880"/>
    <w:rsid w:val="00B60CF4"/>
    <w:rsid w:val="00B63E39"/>
    <w:rsid w:val="00B64BD7"/>
    <w:rsid w:val="00B65117"/>
    <w:rsid w:val="00B651FA"/>
    <w:rsid w:val="00B6706E"/>
    <w:rsid w:val="00B71601"/>
    <w:rsid w:val="00B72CED"/>
    <w:rsid w:val="00B7707A"/>
    <w:rsid w:val="00B81FF3"/>
    <w:rsid w:val="00B82957"/>
    <w:rsid w:val="00B8317F"/>
    <w:rsid w:val="00B83B0E"/>
    <w:rsid w:val="00B8575B"/>
    <w:rsid w:val="00B868F9"/>
    <w:rsid w:val="00B87641"/>
    <w:rsid w:val="00B92D66"/>
    <w:rsid w:val="00B94507"/>
    <w:rsid w:val="00B954FA"/>
    <w:rsid w:val="00B9616B"/>
    <w:rsid w:val="00BA12A5"/>
    <w:rsid w:val="00BA16CD"/>
    <w:rsid w:val="00BA26D5"/>
    <w:rsid w:val="00BA3355"/>
    <w:rsid w:val="00BA4DDE"/>
    <w:rsid w:val="00BA63DA"/>
    <w:rsid w:val="00BA7981"/>
    <w:rsid w:val="00BB023E"/>
    <w:rsid w:val="00BB11CD"/>
    <w:rsid w:val="00BB21E6"/>
    <w:rsid w:val="00BB32F4"/>
    <w:rsid w:val="00BB3E66"/>
    <w:rsid w:val="00BB47A0"/>
    <w:rsid w:val="00BB534B"/>
    <w:rsid w:val="00BB5CD1"/>
    <w:rsid w:val="00BB5F5E"/>
    <w:rsid w:val="00BB7257"/>
    <w:rsid w:val="00BB7C7F"/>
    <w:rsid w:val="00BC1EA9"/>
    <w:rsid w:val="00BC3E94"/>
    <w:rsid w:val="00BC487C"/>
    <w:rsid w:val="00BC4887"/>
    <w:rsid w:val="00BC4D0A"/>
    <w:rsid w:val="00BC5DB9"/>
    <w:rsid w:val="00BC7446"/>
    <w:rsid w:val="00BD2737"/>
    <w:rsid w:val="00BD2A4F"/>
    <w:rsid w:val="00BD64EE"/>
    <w:rsid w:val="00BD6CD0"/>
    <w:rsid w:val="00BD7BBC"/>
    <w:rsid w:val="00BE071D"/>
    <w:rsid w:val="00BE0C09"/>
    <w:rsid w:val="00BE390E"/>
    <w:rsid w:val="00BE44D2"/>
    <w:rsid w:val="00BE4F8E"/>
    <w:rsid w:val="00BE55C5"/>
    <w:rsid w:val="00BE7867"/>
    <w:rsid w:val="00BF150E"/>
    <w:rsid w:val="00BF2683"/>
    <w:rsid w:val="00BF301F"/>
    <w:rsid w:val="00BF3CD9"/>
    <w:rsid w:val="00BF4BEF"/>
    <w:rsid w:val="00BF5358"/>
    <w:rsid w:val="00BF658B"/>
    <w:rsid w:val="00BF73BB"/>
    <w:rsid w:val="00BF778C"/>
    <w:rsid w:val="00C013F9"/>
    <w:rsid w:val="00C01711"/>
    <w:rsid w:val="00C01C6C"/>
    <w:rsid w:val="00C026AF"/>
    <w:rsid w:val="00C02EAF"/>
    <w:rsid w:val="00C044A3"/>
    <w:rsid w:val="00C077D2"/>
    <w:rsid w:val="00C11F32"/>
    <w:rsid w:val="00C13E6F"/>
    <w:rsid w:val="00C13F79"/>
    <w:rsid w:val="00C144C1"/>
    <w:rsid w:val="00C14547"/>
    <w:rsid w:val="00C15427"/>
    <w:rsid w:val="00C17945"/>
    <w:rsid w:val="00C20568"/>
    <w:rsid w:val="00C20B8B"/>
    <w:rsid w:val="00C219A3"/>
    <w:rsid w:val="00C22856"/>
    <w:rsid w:val="00C23341"/>
    <w:rsid w:val="00C233A0"/>
    <w:rsid w:val="00C23737"/>
    <w:rsid w:val="00C241BD"/>
    <w:rsid w:val="00C2782D"/>
    <w:rsid w:val="00C27875"/>
    <w:rsid w:val="00C30CD7"/>
    <w:rsid w:val="00C35573"/>
    <w:rsid w:val="00C35C3D"/>
    <w:rsid w:val="00C37BBB"/>
    <w:rsid w:val="00C40768"/>
    <w:rsid w:val="00C4410B"/>
    <w:rsid w:val="00C45A26"/>
    <w:rsid w:val="00C4664F"/>
    <w:rsid w:val="00C46F91"/>
    <w:rsid w:val="00C5064E"/>
    <w:rsid w:val="00C5370A"/>
    <w:rsid w:val="00C537D2"/>
    <w:rsid w:val="00C54062"/>
    <w:rsid w:val="00C613BB"/>
    <w:rsid w:val="00C6458D"/>
    <w:rsid w:val="00C6532E"/>
    <w:rsid w:val="00C6703C"/>
    <w:rsid w:val="00C67539"/>
    <w:rsid w:val="00C67CBB"/>
    <w:rsid w:val="00C67EAC"/>
    <w:rsid w:val="00C70677"/>
    <w:rsid w:val="00C70CA4"/>
    <w:rsid w:val="00C712A0"/>
    <w:rsid w:val="00C71DDB"/>
    <w:rsid w:val="00C7339F"/>
    <w:rsid w:val="00C74026"/>
    <w:rsid w:val="00C7611B"/>
    <w:rsid w:val="00C770DB"/>
    <w:rsid w:val="00C77267"/>
    <w:rsid w:val="00C808E5"/>
    <w:rsid w:val="00C81712"/>
    <w:rsid w:val="00C825FA"/>
    <w:rsid w:val="00C82764"/>
    <w:rsid w:val="00C852D8"/>
    <w:rsid w:val="00C85566"/>
    <w:rsid w:val="00C85B2C"/>
    <w:rsid w:val="00C85C6E"/>
    <w:rsid w:val="00C87043"/>
    <w:rsid w:val="00C87BA7"/>
    <w:rsid w:val="00C90C29"/>
    <w:rsid w:val="00C90F65"/>
    <w:rsid w:val="00C9196C"/>
    <w:rsid w:val="00C921BF"/>
    <w:rsid w:val="00C92AFB"/>
    <w:rsid w:val="00C964A9"/>
    <w:rsid w:val="00C965EC"/>
    <w:rsid w:val="00C979EA"/>
    <w:rsid w:val="00CA0296"/>
    <w:rsid w:val="00CA0381"/>
    <w:rsid w:val="00CA04EA"/>
    <w:rsid w:val="00CA1094"/>
    <w:rsid w:val="00CA37E5"/>
    <w:rsid w:val="00CA3851"/>
    <w:rsid w:val="00CA53B5"/>
    <w:rsid w:val="00CA5A2A"/>
    <w:rsid w:val="00CA5F20"/>
    <w:rsid w:val="00CA6A0D"/>
    <w:rsid w:val="00CB04BA"/>
    <w:rsid w:val="00CB2993"/>
    <w:rsid w:val="00CB33B9"/>
    <w:rsid w:val="00CB3F9C"/>
    <w:rsid w:val="00CB4323"/>
    <w:rsid w:val="00CB437B"/>
    <w:rsid w:val="00CB5B0F"/>
    <w:rsid w:val="00CB6276"/>
    <w:rsid w:val="00CB774F"/>
    <w:rsid w:val="00CC0EE6"/>
    <w:rsid w:val="00CC1FB4"/>
    <w:rsid w:val="00CC3F1E"/>
    <w:rsid w:val="00CC5356"/>
    <w:rsid w:val="00CC631F"/>
    <w:rsid w:val="00CC7224"/>
    <w:rsid w:val="00CC7732"/>
    <w:rsid w:val="00CD06D3"/>
    <w:rsid w:val="00CD3C51"/>
    <w:rsid w:val="00CD4E0D"/>
    <w:rsid w:val="00CD4EF4"/>
    <w:rsid w:val="00CD6E1C"/>
    <w:rsid w:val="00CE0AFF"/>
    <w:rsid w:val="00CE26D0"/>
    <w:rsid w:val="00CE2D65"/>
    <w:rsid w:val="00CE3301"/>
    <w:rsid w:val="00CE4C99"/>
    <w:rsid w:val="00CE4FB1"/>
    <w:rsid w:val="00CE5168"/>
    <w:rsid w:val="00CE516F"/>
    <w:rsid w:val="00CE577C"/>
    <w:rsid w:val="00CE7C0C"/>
    <w:rsid w:val="00CE7CB3"/>
    <w:rsid w:val="00CF184A"/>
    <w:rsid w:val="00CF4AEF"/>
    <w:rsid w:val="00CF4B9C"/>
    <w:rsid w:val="00CF57E9"/>
    <w:rsid w:val="00CF61FD"/>
    <w:rsid w:val="00D00597"/>
    <w:rsid w:val="00D005A7"/>
    <w:rsid w:val="00D0063D"/>
    <w:rsid w:val="00D01A29"/>
    <w:rsid w:val="00D026CB"/>
    <w:rsid w:val="00D03254"/>
    <w:rsid w:val="00D0390A"/>
    <w:rsid w:val="00D06151"/>
    <w:rsid w:val="00D06BF0"/>
    <w:rsid w:val="00D0794D"/>
    <w:rsid w:val="00D10F68"/>
    <w:rsid w:val="00D11DC1"/>
    <w:rsid w:val="00D12673"/>
    <w:rsid w:val="00D15329"/>
    <w:rsid w:val="00D15E40"/>
    <w:rsid w:val="00D20BB6"/>
    <w:rsid w:val="00D21BCC"/>
    <w:rsid w:val="00D21D13"/>
    <w:rsid w:val="00D21E68"/>
    <w:rsid w:val="00D22E71"/>
    <w:rsid w:val="00D242F1"/>
    <w:rsid w:val="00D264A6"/>
    <w:rsid w:val="00D2679E"/>
    <w:rsid w:val="00D26F94"/>
    <w:rsid w:val="00D27B4A"/>
    <w:rsid w:val="00D307AA"/>
    <w:rsid w:val="00D308DC"/>
    <w:rsid w:val="00D3169B"/>
    <w:rsid w:val="00D33C10"/>
    <w:rsid w:val="00D3457F"/>
    <w:rsid w:val="00D345D4"/>
    <w:rsid w:val="00D36E52"/>
    <w:rsid w:val="00D3762C"/>
    <w:rsid w:val="00D40233"/>
    <w:rsid w:val="00D41F3E"/>
    <w:rsid w:val="00D42070"/>
    <w:rsid w:val="00D42191"/>
    <w:rsid w:val="00D4267A"/>
    <w:rsid w:val="00D4530F"/>
    <w:rsid w:val="00D458C4"/>
    <w:rsid w:val="00D469A3"/>
    <w:rsid w:val="00D47225"/>
    <w:rsid w:val="00D51627"/>
    <w:rsid w:val="00D51960"/>
    <w:rsid w:val="00D53094"/>
    <w:rsid w:val="00D54A7E"/>
    <w:rsid w:val="00D55938"/>
    <w:rsid w:val="00D573D7"/>
    <w:rsid w:val="00D57522"/>
    <w:rsid w:val="00D576D4"/>
    <w:rsid w:val="00D601F8"/>
    <w:rsid w:val="00D603E5"/>
    <w:rsid w:val="00D60510"/>
    <w:rsid w:val="00D62645"/>
    <w:rsid w:val="00D62F30"/>
    <w:rsid w:val="00D63459"/>
    <w:rsid w:val="00D63DDC"/>
    <w:rsid w:val="00D63EC4"/>
    <w:rsid w:val="00D64FC7"/>
    <w:rsid w:val="00D65137"/>
    <w:rsid w:val="00D65FEA"/>
    <w:rsid w:val="00D66572"/>
    <w:rsid w:val="00D67E4C"/>
    <w:rsid w:val="00D70A0B"/>
    <w:rsid w:val="00D71ED6"/>
    <w:rsid w:val="00D72352"/>
    <w:rsid w:val="00D7362F"/>
    <w:rsid w:val="00D740BD"/>
    <w:rsid w:val="00D77190"/>
    <w:rsid w:val="00D776FD"/>
    <w:rsid w:val="00D77996"/>
    <w:rsid w:val="00D80234"/>
    <w:rsid w:val="00D82774"/>
    <w:rsid w:val="00D8277A"/>
    <w:rsid w:val="00D82F16"/>
    <w:rsid w:val="00D835B6"/>
    <w:rsid w:val="00D84E85"/>
    <w:rsid w:val="00D85EC1"/>
    <w:rsid w:val="00D86C17"/>
    <w:rsid w:val="00D86CD0"/>
    <w:rsid w:val="00D86D30"/>
    <w:rsid w:val="00D86DA5"/>
    <w:rsid w:val="00D86FE9"/>
    <w:rsid w:val="00D87CAC"/>
    <w:rsid w:val="00D90945"/>
    <w:rsid w:val="00D91F7A"/>
    <w:rsid w:val="00D91F90"/>
    <w:rsid w:val="00D94082"/>
    <w:rsid w:val="00D94D54"/>
    <w:rsid w:val="00D95395"/>
    <w:rsid w:val="00D97530"/>
    <w:rsid w:val="00DA070F"/>
    <w:rsid w:val="00DA5BF2"/>
    <w:rsid w:val="00DA6568"/>
    <w:rsid w:val="00DA6F1D"/>
    <w:rsid w:val="00DA7030"/>
    <w:rsid w:val="00DA75BB"/>
    <w:rsid w:val="00DB0968"/>
    <w:rsid w:val="00DB2567"/>
    <w:rsid w:val="00DB3489"/>
    <w:rsid w:val="00DB35C8"/>
    <w:rsid w:val="00DB6C37"/>
    <w:rsid w:val="00DC463B"/>
    <w:rsid w:val="00DC5AAB"/>
    <w:rsid w:val="00DC60E2"/>
    <w:rsid w:val="00DC6D44"/>
    <w:rsid w:val="00DC7CA7"/>
    <w:rsid w:val="00DD11CC"/>
    <w:rsid w:val="00DD15C8"/>
    <w:rsid w:val="00DD4B49"/>
    <w:rsid w:val="00DD4E69"/>
    <w:rsid w:val="00DD52F7"/>
    <w:rsid w:val="00DE01DD"/>
    <w:rsid w:val="00DE02CD"/>
    <w:rsid w:val="00DE1B13"/>
    <w:rsid w:val="00DE251D"/>
    <w:rsid w:val="00DE2A9D"/>
    <w:rsid w:val="00DE47A5"/>
    <w:rsid w:val="00DE4B2B"/>
    <w:rsid w:val="00DE500B"/>
    <w:rsid w:val="00DE530F"/>
    <w:rsid w:val="00DE685A"/>
    <w:rsid w:val="00DF0407"/>
    <w:rsid w:val="00DF10ED"/>
    <w:rsid w:val="00DF1E35"/>
    <w:rsid w:val="00DF3768"/>
    <w:rsid w:val="00DF566D"/>
    <w:rsid w:val="00DF5803"/>
    <w:rsid w:val="00DF66E9"/>
    <w:rsid w:val="00E00A8A"/>
    <w:rsid w:val="00E017C8"/>
    <w:rsid w:val="00E01AC7"/>
    <w:rsid w:val="00E01D57"/>
    <w:rsid w:val="00E0225C"/>
    <w:rsid w:val="00E02E31"/>
    <w:rsid w:val="00E034BF"/>
    <w:rsid w:val="00E040A4"/>
    <w:rsid w:val="00E054E4"/>
    <w:rsid w:val="00E06423"/>
    <w:rsid w:val="00E07E12"/>
    <w:rsid w:val="00E12E14"/>
    <w:rsid w:val="00E13542"/>
    <w:rsid w:val="00E13A56"/>
    <w:rsid w:val="00E1483A"/>
    <w:rsid w:val="00E1583C"/>
    <w:rsid w:val="00E16DC1"/>
    <w:rsid w:val="00E204A9"/>
    <w:rsid w:val="00E21541"/>
    <w:rsid w:val="00E22ED6"/>
    <w:rsid w:val="00E23005"/>
    <w:rsid w:val="00E23337"/>
    <w:rsid w:val="00E23BD2"/>
    <w:rsid w:val="00E2472B"/>
    <w:rsid w:val="00E25B81"/>
    <w:rsid w:val="00E268EF"/>
    <w:rsid w:val="00E30651"/>
    <w:rsid w:val="00E30C89"/>
    <w:rsid w:val="00E320E2"/>
    <w:rsid w:val="00E335C2"/>
    <w:rsid w:val="00E3398D"/>
    <w:rsid w:val="00E3405F"/>
    <w:rsid w:val="00E34E02"/>
    <w:rsid w:val="00E376F6"/>
    <w:rsid w:val="00E37A84"/>
    <w:rsid w:val="00E37B68"/>
    <w:rsid w:val="00E37E65"/>
    <w:rsid w:val="00E40264"/>
    <w:rsid w:val="00E40733"/>
    <w:rsid w:val="00E40B66"/>
    <w:rsid w:val="00E416F3"/>
    <w:rsid w:val="00E41EC2"/>
    <w:rsid w:val="00E4238A"/>
    <w:rsid w:val="00E42EF4"/>
    <w:rsid w:val="00E453AB"/>
    <w:rsid w:val="00E46C46"/>
    <w:rsid w:val="00E46F35"/>
    <w:rsid w:val="00E47DF4"/>
    <w:rsid w:val="00E50546"/>
    <w:rsid w:val="00E52D8B"/>
    <w:rsid w:val="00E55A0F"/>
    <w:rsid w:val="00E57873"/>
    <w:rsid w:val="00E578DF"/>
    <w:rsid w:val="00E63149"/>
    <w:rsid w:val="00E633F4"/>
    <w:rsid w:val="00E64813"/>
    <w:rsid w:val="00E67C61"/>
    <w:rsid w:val="00E71DF8"/>
    <w:rsid w:val="00E71E9F"/>
    <w:rsid w:val="00E72BEE"/>
    <w:rsid w:val="00E72CF3"/>
    <w:rsid w:val="00E73341"/>
    <w:rsid w:val="00E74D0A"/>
    <w:rsid w:val="00E807D4"/>
    <w:rsid w:val="00E82339"/>
    <w:rsid w:val="00E83036"/>
    <w:rsid w:val="00E8595B"/>
    <w:rsid w:val="00E85A51"/>
    <w:rsid w:val="00E85A81"/>
    <w:rsid w:val="00E85CA5"/>
    <w:rsid w:val="00E87781"/>
    <w:rsid w:val="00E87A41"/>
    <w:rsid w:val="00E91ABE"/>
    <w:rsid w:val="00E91F40"/>
    <w:rsid w:val="00E92343"/>
    <w:rsid w:val="00E92FF2"/>
    <w:rsid w:val="00E954C5"/>
    <w:rsid w:val="00E96304"/>
    <w:rsid w:val="00E968C2"/>
    <w:rsid w:val="00EA11F6"/>
    <w:rsid w:val="00EA18B0"/>
    <w:rsid w:val="00EA3C64"/>
    <w:rsid w:val="00EA5019"/>
    <w:rsid w:val="00EA61B0"/>
    <w:rsid w:val="00EA624E"/>
    <w:rsid w:val="00EA658E"/>
    <w:rsid w:val="00EB134F"/>
    <w:rsid w:val="00EB1A50"/>
    <w:rsid w:val="00EB289A"/>
    <w:rsid w:val="00EB377C"/>
    <w:rsid w:val="00EB4AF7"/>
    <w:rsid w:val="00EB5DA2"/>
    <w:rsid w:val="00EB68A6"/>
    <w:rsid w:val="00EC009C"/>
    <w:rsid w:val="00EC1350"/>
    <w:rsid w:val="00EC138D"/>
    <w:rsid w:val="00EC19A4"/>
    <w:rsid w:val="00EC1EA9"/>
    <w:rsid w:val="00EC2245"/>
    <w:rsid w:val="00EC327A"/>
    <w:rsid w:val="00EC4886"/>
    <w:rsid w:val="00EC5382"/>
    <w:rsid w:val="00ED0285"/>
    <w:rsid w:val="00ED09FD"/>
    <w:rsid w:val="00ED121E"/>
    <w:rsid w:val="00ED1995"/>
    <w:rsid w:val="00ED269E"/>
    <w:rsid w:val="00ED29D0"/>
    <w:rsid w:val="00ED3685"/>
    <w:rsid w:val="00ED51D1"/>
    <w:rsid w:val="00ED70AF"/>
    <w:rsid w:val="00ED7CA0"/>
    <w:rsid w:val="00EE0DF2"/>
    <w:rsid w:val="00EE211B"/>
    <w:rsid w:val="00EE2FC9"/>
    <w:rsid w:val="00EE3A12"/>
    <w:rsid w:val="00EE4B3A"/>
    <w:rsid w:val="00EE4DDD"/>
    <w:rsid w:val="00EE5B2B"/>
    <w:rsid w:val="00EE79EB"/>
    <w:rsid w:val="00EF0320"/>
    <w:rsid w:val="00EF1471"/>
    <w:rsid w:val="00EF2E98"/>
    <w:rsid w:val="00EF58BE"/>
    <w:rsid w:val="00EF67A4"/>
    <w:rsid w:val="00EF7694"/>
    <w:rsid w:val="00EF7C25"/>
    <w:rsid w:val="00EF7E24"/>
    <w:rsid w:val="00F0075F"/>
    <w:rsid w:val="00F00DA2"/>
    <w:rsid w:val="00F03225"/>
    <w:rsid w:val="00F036CD"/>
    <w:rsid w:val="00F041E1"/>
    <w:rsid w:val="00F051D3"/>
    <w:rsid w:val="00F05C16"/>
    <w:rsid w:val="00F0695D"/>
    <w:rsid w:val="00F07222"/>
    <w:rsid w:val="00F07465"/>
    <w:rsid w:val="00F102E7"/>
    <w:rsid w:val="00F109A3"/>
    <w:rsid w:val="00F1236A"/>
    <w:rsid w:val="00F13249"/>
    <w:rsid w:val="00F13E42"/>
    <w:rsid w:val="00F15271"/>
    <w:rsid w:val="00F1719F"/>
    <w:rsid w:val="00F17519"/>
    <w:rsid w:val="00F17B6B"/>
    <w:rsid w:val="00F208D1"/>
    <w:rsid w:val="00F22AB5"/>
    <w:rsid w:val="00F22AC5"/>
    <w:rsid w:val="00F22FA9"/>
    <w:rsid w:val="00F23496"/>
    <w:rsid w:val="00F24600"/>
    <w:rsid w:val="00F246C1"/>
    <w:rsid w:val="00F25AE1"/>
    <w:rsid w:val="00F25F1C"/>
    <w:rsid w:val="00F26961"/>
    <w:rsid w:val="00F26C48"/>
    <w:rsid w:val="00F301B0"/>
    <w:rsid w:val="00F3097A"/>
    <w:rsid w:val="00F30F71"/>
    <w:rsid w:val="00F31343"/>
    <w:rsid w:val="00F3134E"/>
    <w:rsid w:val="00F33746"/>
    <w:rsid w:val="00F33E1D"/>
    <w:rsid w:val="00F3482F"/>
    <w:rsid w:val="00F36F34"/>
    <w:rsid w:val="00F370ED"/>
    <w:rsid w:val="00F40756"/>
    <w:rsid w:val="00F43E88"/>
    <w:rsid w:val="00F44906"/>
    <w:rsid w:val="00F45EE1"/>
    <w:rsid w:val="00F50249"/>
    <w:rsid w:val="00F51708"/>
    <w:rsid w:val="00F523E6"/>
    <w:rsid w:val="00F523FE"/>
    <w:rsid w:val="00F55CFA"/>
    <w:rsid w:val="00F56CE4"/>
    <w:rsid w:val="00F62EFA"/>
    <w:rsid w:val="00F63C96"/>
    <w:rsid w:val="00F64775"/>
    <w:rsid w:val="00F649C5"/>
    <w:rsid w:val="00F663AC"/>
    <w:rsid w:val="00F663CB"/>
    <w:rsid w:val="00F6771B"/>
    <w:rsid w:val="00F7115D"/>
    <w:rsid w:val="00F71320"/>
    <w:rsid w:val="00F73D7F"/>
    <w:rsid w:val="00F752A0"/>
    <w:rsid w:val="00F7582E"/>
    <w:rsid w:val="00F761FE"/>
    <w:rsid w:val="00F811F0"/>
    <w:rsid w:val="00F81B46"/>
    <w:rsid w:val="00F829CB"/>
    <w:rsid w:val="00F85D26"/>
    <w:rsid w:val="00F86CCA"/>
    <w:rsid w:val="00F874AF"/>
    <w:rsid w:val="00F9099D"/>
    <w:rsid w:val="00F9147A"/>
    <w:rsid w:val="00F91790"/>
    <w:rsid w:val="00F926A8"/>
    <w:rsid w:val="00F92E23"/>
    <w:rsid w:val="00F92EDE"/>
    <w:rsid w:val="00F94BDE"/>
    <w:rsid w:val="00FA25DE"/>
    <w:rsid w:val="00FA3113"/>
    <w:rsid w:val="00FA3A92"/>
    <w:rsid w:val="00FA517E"/>
    <w:rsid w:val="00FA6AA5"/>
    <w:rsid w:val="00FA6CD5"/>
    <w:rsid w:val="00FA776B"/>
    <w:rsid w:val="00FA7A11"/>
    <w:rsid w:val="00FA7D16"/>
    <w:rsid w:val="00FB2332"/>
    <w:rsid w:val="00FB262C"/>
    <w:rsid w:val="00FB558D"/>
    <w:rsid w:val="00FB62D5"/>
    <w:rsid w:val="00FB7E06"/>
    <w:rsid w:val="00FC003C"/>
    <w:rsid w:val="00FC03C2"/>
    <w:rsid w:val="00FC0CA5"/>
    <w:rsid w:val="00FC37DD"/>
    <w:rsid w:val="00FC3961"/>
    <w:rsid w:val="00FC3A70"/>
    <w:rsid w:val="00FC3E43"/>
    <w:rsid w:val="00FC47D2"/>
    <w:rsid w:val="00FC556F"/>
    <w:rsid w:val="00FC5B09"/>
    <w:rsid w:val="00FC6FFA"/>
    <w:rsid w:val="00FC73A3"/>
    <w:rsid w:val="00FD1EA4"/>
    <w:rsid w:val="00FD2C06"/>
    <w:rsid w:val="00FD3645"/>
    <w:rsid w:val="00FD3992"/>
    <w:rsid w:val="00FD3A0C"/>
    <w:rsid w:val="00FD3A2D"/>
    <w:rsid w:val="00FD638E"/>
    <w:rsid w:val="00FD7436"/>
    <w:rsid w:val="00FE05D7"/>
    <w:rsid w:val="00FE152F"/>
    <w:rsid w:val="00FE48C2"/>
    <w:rsid w:val="00FE5279"/>
    <w:rsid w:val="00FE72CF"/>
    <w:rsid w:val="00FE786F"/>
    <w:rsid w:val="00FF0CF7"/>
    <w:rsid w:val="00FF1462"/>
    <w:rsid w:val="00FF2068"/>
    <w:rsid w:val="00FF241E"/>
    <w:rsid w:val="00FF3951"/>
    <w:rsid w:val="00FF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FA104"/>
  <w15:docId w15:val="{5908B2A3-DF85-430F-896D-27FC15982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3992"/>
  </w:style>
  <w:style w:type="paragraph" w:styleId="Heading1">
    <w:name w:val="heading 1"/>
    <w:basedOn w:val="Normal"/>
    <w:next w:val="Normal"/>
    <w:link w:val="Heading1Char"/>
    <w:uiPriority w:val="9"/>
    <w:qFormat/>
    <w:rsid w:val="00287931"/>
    <w:pPr>
      <w:spacing w:before="120" w:after="360"/>
      <w:jc w:val="center"/>
      <w:outlineLvl w:val="0"/>
    </w:pPr>
    <w:rPr>
      <w:b/>
      <w:noProof/>
      <w:sz w:val="36"/>
      <w:u w:val="single"/>
    </w:rPr>
  </w:style>
  <w:style w:type="paragraph" w:styleId="Heading2">
    <w:name w:val="heading 2"/>
    <w:basedOn w:val="Normal"/>
    <w:link w:val="Heading2Char"/>
    <w:uiPriority w:val="9"/>
    <w:qFormat/>
    <w:rsid w:val="00287931"/>
    <w:pPr>
      <w:shd w:val="clear" w:color="auto" w:fill="000000" w:themeFill="text1"/>
      <w:spacing w:before="36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287931"/>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287931"/>
    <w:pPr>
      <w:spacing w:before="240" w:after="12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1873"/>
    <w:pPr>
      <w:autoSpaceDE w:val="0"/>
      <w:autoSpaceDN w:val="0"/>
      <w:adjustRightInd w:val="0"/>
      <w:ind w:left="720"/>
    </w:pPr>
    <w:rPr>
      <w:rFonts w:ascii="Calibri" w:hAnsi="Calibri" w:cs="Calibri"/>
    </w:rPr>
  </w:style>
  <w:style w:type="character" w:styleId="CommentReference">
    <w:name w:val="annotation reference"/>
    <w:basedOn w:val="DefaultParagraphFont"/>
    <w:uiPriority w:val="99"/>
    <w:semiHidden/>
    <w:unhideWhenUsed/>
    <w:rsid w:val="00453010"/>
    <w:rPr>
      <w:sz w:val="16"/>
      <w:szCs w:val="16"/>
    </w:rPr>
  </w:style>
  <w:style w:type="paragraph" w:styleId="CommentText">
    <w:name w:val="annotation text"/>
    <w:basedOn w:val="Normal"/>
    <w:link w:val="CommentTextChar"/>
    <w:uiPriority w:val="99"/>
    <w:unhideWhenUsed/>
    <w:rsid w:val="00453010"/>
    <w:rPr>
      <w:sz w:val="20"/>
      <w:szCs w:val="20"/>
    </w:rPr>
  </w:style>
  <w:style w:type="character" w:customStyle="1" w:styleId="CommentTextChar">
    <w:name w:val="Comment Text Char"/>
    <w:basedOn w:val="DefaultParagraphFont"/>
    <w:link w:val="CommentText"/>
    <w:uiPriority w:val="99"/>
    <w:rsid w:val="00453010"/>
    <w:rPr>
      <w:sz w:val="20"/>
      <w:szCs w:val="20"/>
    </w:rPr>
  </w:style>
  <w:style w:type="paragraph" w:styleId="CommentSubject">
    <w:name w:val="annotation subject"/>
    <w:basedOn w:val="CommentText"/>
    <w:next w:val="CommentText"/>
    <w:link w:val="CommentSubjectChar"/>
    <w:uiPriority w:val="99"/>
    <w:semiHidden/>
    <w:unhideWhenUsed/>
    <w:rsid w:val="00453010"/>
    <w:rPr>
      <w:b/>
      <w:bCs/>
    </w:rPr>
  </w:style>
  <w:style w:type="character" w:customStyle="1" w:styleId="CommentSubjectChar">
    <w:name w:val="Comment Subject Char"/>
    <w:basedOn w:val="CommentTextChar"/>
    <w:link w:val="CommentSubject"/>
    <w:uiPriority w:val="99"/>
    <w:semiHidden/>
    <w:rsid w:val="00453010"/>
    <w:rPr>
      <w:b/>
      <w:bCs/>
      <w:sz w:val="20"/>
      <w:szCs w:val="20"/>
    </w:rPr>
  </w:style>
  <w:style w:type="paragraph" w:styleId="BalloonText">
    <w:name w:val="Balloon Text"/>
    <w:basedOn w:val="Normal"/>
    <w:link w:val="BalloonTextChar"/>
    <w:uiPriority w:val="99"/>
    <w:semiHidden/>
    <w:unhideWhenUsed/>
    <w:rsid w:val="00453010"/>
    <w:rPr>
      <w:rFonts w:ascii="Tahoma" w:hAnsi="Tahoma" w:cs="Tahoma"/>
      <w:sz w:val="16"/>
      <w:szCs w:val="16"/>
    </w:rPr>
  </w:style>
  <w:style w:type="character" w:customStyle="1" w:styleId="BalloonTextChar">
    <w:name w:val="Balloon Text Char"/>
    <w:basedOn w:val="DefaultParagraphFont"/>
    <w:link w:val="BalloonText"/>
    <w:uiPriority w:val="99"/>
    <w:semiHidden/>
    <w:rsid w:val="00453010"/>
    <w:rPr>
      <w:rFonts w:ascii="Tahoma" w:hAnsi="Tahoma" w:cs="Tahoma"/>
      <w:sz w:val="16"/>
      <w:szCs w:val="16"/>
    </w:rPr>
  </w:style>
  <w:style w:type="paragraph" w:styleId="Header">
    <w:name w:val="header"/>
    <w:basedOn w:val="Normal"/>
    <w:link w:val="HeaderChar"/>
    <w:uiPriority w:val="99"/>
    <w:unhideWhenUsed/>
    <w:qFormat/>
    <w:rsid w:val="00F56CE4"/>
    <w:pPr>
      <w:tabs>
        <w:tab w:val="center" w:pos="4680"/>
        <w:tab w:val="right" w:pos="9360"/>
      </w:tabs>
    </w:pPr>
  </w:style>
  <w:style w:type="character" w:customStyle="1" w:styleId="HeaderChar">
    <w:name w:val="Header Char"/>
    <w:basedOn w:val="DefaultParagraphFont"/>
    <w:link w:val="Header"/>
    <w:uiPriority w:val="99"/>
    <w:rsid w:val="00F56CE4"/>
  </w:style>
  <w:style w:type="paragraph" w:styleId="Footer">
    <w:name w:val="footer"/>
    <w:basedOn w:val="Normal"/>
    <w:link w:val="FooterChar"/>
    <w:uiPriority w:val="99"/>
    <w:unhideWhenUsed/>
    <w:rsid w:val="00F56CE4"/>
    <w:pPr>
      <w:tabs>
        <w:tab w:val="center" w:pos="4680"/>
        <w:tab w:val="right" w:pos="9360"/>
      </w:tabs>
    </w:pPr>
  </w:style>
  <w:style w:type="character" w:customStyle="1" w:styleId="FooterChar">
    <w:name w:val="Footer Char"/>
    <w:basedOn w:val="DefaultParagraphFont"/>
    <w:link w:val="Footer"/>
    <w:uiPriority w:val="99"/>
    <w:rsid w:val="00F56CE4"/>
  </w:style>
  <w:style w:type="table" w:styleId="TableGrid">
    <w:name w:val="Table Grid"/>
    <w:basedOn w:val="TableNormal"/>
    <w:uiPriority w:val="59"/>
    <w:rsid w:val="00B15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5822"/>
    <w:rPr>
      <w:color w:val="0000FF" w:themeColor="hyperlink"/>
      <w:u w:val="single"/>
    </w:rPr>
  </w:style>
  <w:style w:type="character" w:styleId="FollowedHyperlink">
    <w:name w:val="FollowedHyperlink"/>
    <w:basedOn w:val="DefaultParagraphFont"/>
    <w:uiPriority w:val="99"/>
    <w:semiHidden/>
    <w:unhideWhenUsed/>
    <w:rsid w:val="00CE4FB1"/>
    <w:rPr>
      <w:color w:val="800080" w:themeColor="followedHyperlink"/>
      <w:u w:val="single"/>
    </w:rPr>
  </w:style>
  <w:style w:type="paragraph" w:styleId="FootnoteText">
    <w:name w:val="footnote text"/>
    <w:basedOn w:val="Normal"/>
    <w:link w:val="FootnoteTextChar"/>
    <w:uiPriority w:val="99"/>
    <w:unhideWhenUsed/>
    <w:rsid w:val="00C54062"/>
    <w:pPr>
      <w:keepNext/>
      <w:keepLines/>
      <w:spacing w:before="60" w:line="228" w:lineRule="auto"/>
    </w:pPr>
    <w:rPr>
      <w:sz w:val="20"/>
      <w:szCs w:val="20"/>
    </w:rPr>
  </w:style>
  <w:style w:type="character" w:customStyle="1" w:styleId="FootnoteTextChar">
    <w:name w:val="Footnote Text Char"/>
    <w:basedOn w:val="DefaultParagraphFont"/>
    <w:link w:val="FootnoteText"/>
    <w:uiPriority w:val="99"/>
    <w:rsid w:val="00C54062"/>
    <w:rPr>
      <w:sz w:val="20"/>
      <w:szCs w:val="20"/>
    </w:rPr>
  </w:style>
  <w:style w:type="character" w:styleId="FootnoteReference">
    <w:name w:val="footnote reference"/>
    <w:basedOn w:val="DefaultParagraphFont"/>
    <w:uiPriority w:val="99"/>
    <w:unhideWhenUsed/>
    <w:rsid w:val="00806E9F"/>
    <w:rPr>
      <w:vertAlign w:val="superscript"/>
    </w:rPr>
  </w:style>
  <w:style w:type="paragraph" w:styleId="PlainText">
    <w:name w:val="Plain Text"/>
    <w:basedOn w:val="Normal"/>
    <w:link w:val="PlainTextChar"/>
    <w:uiPriority w:val="99"/>
    <w:unhideWhenUsed/>
    <w:rsid w:val="00805A3E"/>
    <w:rPr>
      <w:rFonts w:ascii="Calibri" w:hAnsi="Calibri" w:cs="Consolas"/>
      <w:szCs w:val="21"/>
    </w:rPr>
  </w:style>
  <w:style w:type="character" w:customStyle="1" w:styleId="PlainTextChar">
    <w:name w:val="Plain Text Char"/>
    <w:basedOn w:val="DefaultParagraphFont"/>
    <w:link w:val="PlainText"/>
    <w:uiPriority w:val="99"/>
    <w:rsid w:val="00805A3E"/>
    <w:rPr>
      <w:rFonts w:ascii="Calibri" w:hAnsi="Calibri" w:cs="Consolas"/>
      <w:szCs w:val="21"/>
    </w:rPr>
  </w:style>
  <w:style w:type="character" w:customStyle="1" w:styleId="highlight">
    <w:name w:val="highlight"/>
    <w:basedOn w:val="DefaultParagraphFont"/>
    <w:rsid w:val="0013318E"/>
  </w:style>
  <w:style w:type="table" w:customStyle="1" w:styleId="TableGrid1">
    <w:name w:val="Table Grid1"/>
    <w:basedOn w:val="TableNormal"/>
    <w:next w:val="TableGrid"/>
    <w:uiPriority w:val="59"/>
    <w:rsid w:val="00063A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OVW">
    <w:name w:val="Heading 1_OVW"/>
    <w:basedOn w:val="Heading1"/>
    <w:link w:val="Heading1OVWChar"/>
    <w:rsid w:val="008B3A35"/>
    <w:pPr>
      <w:numPr>
        <w:numId w:val="5"/>
      </w:numPr>
      <w:shd w:val="clear" w:color="auto" w:fill="000000" w:themeFill="text1"/>
    </w:pPr>
    <w:rPr>
      <w:b w:val="0"/>
      <w:color w:val="FFFFFF" w:themeColor="background1"/>
      <w:sz w:val="28"/>
    </w:rPr>
  </w:style>
  <w:style w:type="character" w:customStyle="1" w:styleId="Heading1OVWChar">
    <w:name w:val="Heading 1_OVW Char"/>
    <w:basedOn w:val="DefaultParagraphFont"/>
    <w:link w:val="Heading1OVW"/>
    <w:rsid w:val="008B3A35"/>
    <w:rPr>
      <w:noProof/>
      <w:color w:val="FFFFFF" w:themeColor="background1"/>
      <w:sz w:val="28"/>
      <w:u w:val="single"/>
      <w:shd w:val="clear" w:color="auto" w:fill="000000" w:themeFill="text1"/>
    </w:rPr>
  </w:style>
  <w:style w:type="character" w:customStyle="1" w:styleId="Heading1Char">
    <w:name w:val="Heading 1 Char"/>
    <w:basedOn w:val="DefaultParagraphFont"/>
    <w:link w:val="Heading1"/>
    <w:uiPriority w:val="9"/>
    <w:rsid w:val="00287931"/>
    <w:rPr>
      <w:b/>
      <w:noProof/>
      <w:sz w:val="36"/>
      <w:u w:val="single"/>
    </w:rPr>
  </w:style>
  <w:style w:type="paragraph" w:customStyle="1" w:styleId="Heading2OVW">
    <w:name w:val="Heading 2_OVW"/>
    <w:basedOn w:val="Heading2"/>
    <w:link w:val="Heading2OVWChar"/>
    <w:rsid w:val="008B3A35"/>
    <w:pPr>
      <w:spacing w:before="240" w:after="60"/>
    </w:pPr>
    <w:rPr>
      <w:rFonts w:ascii="Times New Roman" w:eastAsia="Times New Roman" w:hAnsi="Times New Roman" w:cs="Times New Roman"/>
      <w:b w:val="0"/>
      <w:bCs/>
      <w:color w:val="auto"/>
      <w:sz w:val="24"/>
      <w:szCs w:val="24"/>
      <w:u w:val="single"/>
    </w:rPr>
  </w:style>
  <w:style w:type="character" w:customStyle="1" w:styleId="Heading2OVWChar">
    <w:name w:val="Heading 2_OVW Char"/>
    <w:basedOn w:val="DefaultParagraphFont"/>
    <w:link w:val="Heading2OVW"/>
    <w:rsid w:val="008B3A35"/>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
    <w:rsid w:val="00287931"/>
    <w:rPr>
      <w:b/>
      <w:noProof/>
      <w:color w:val="FFFFFF" w:themeColor="background1"/>
      <w:sz w:val="28"/>
      <w:shd w:val="clear" w:color="auto" w:fill="000000" w:themeFill="text1"/>
    </w:rPr>
  </w:style>
  <w:style w:type="paragraph" w:styleId="TOCHeading">
    <w:name w:val="TOC Heading"/>
    <w:basedOn w:val="Heading1"/>
    <w:next w:val="Normal"/>
    <w:uiPriority w:val="39"/>
    <w:unhideWhenUsed/>
    <w:qFormat/>
    <w:rsid w:val="00E017C8"/>
    <w:pPr>
      <w:spacing w:line="259" w:lineRule="auto"/>
      <w:outlineLvl w:val="9"/>
    </w:pPr>
  </w:style>
  <w:style w:type="paragraph" w:styleId="TOC1">
    <w:name w:val="toc 1"/>
    <w:basedOn w:val="Normal"/>
    <w:next w:val="Normal"/>
    <w:autoRedefine/>
    <w:uiPriority w:val="39"/>
    <w:unhideWhenUsed/>
    <w:rsid w:val="00E017C8"/>
    <w:pPr>
      <w:spacing w:after="100"/>
    </w:pPr>
  </w:style>
  <w:style w:type="paragraph" w:styleId="TOC2">
    <w:name w:val="toc 2"/>
    <w:basedOn w:val="Normal"/>
    <w:next w:val="Normal"/>
    <w:autoRedefine/>
    <w:uiPriority w:val="39"/>
    <w:unhideWhenUsed/>
    <w:rsid w:val="00E017C8"/>
    <w:pPr>
      <w:spacing w:after="100"/>
      <w:ind w:left="220"/>
    </w:pPr>
  </w:style>
  <w:style w:type="character" w:customStyle="1" w:styleId="chapeau">
    <w:name w:val="chapeau"/>
    <w:basedOn w:val="DefaultParagraphFont"/>
    <w:rsid w:val="00974777"/>
  </w:style>
  <w:style w:type="character" w:customStyle="1" w:styleId="num">
    <w:name w:val="num"/>
    <w:basedOn w:val="DefaultParagraphFont"/>
    <w:rsid w:val="00974777"/>
  </w:style>
  <w:style w:type="character" w:customStyle="1" w:styleId="heading">
    <w:name w:val="heading"/>
    <w:basedOn w:val="DefaultParagraphFont"/>
    <w:rsid w:val="00974777"/>
  </w:style>
  <w:style w:type="character" w:customStyle="1" w:styleId="apple-converted-space">
    <w:name w:val="apple-converted-space"/>
    <w:basedOn w:val="DefaultParagraphFont"/>
    <w:rsid w:val="00974777"/>
  </w:style>
  <w:style w:type="character" w:customStyle="1" w:styleId="Heading3Char">
    <w:name w:val="Heading 3 Char"/>
    <w:basedOn w:val="DefaultParagraphFont"/>
    <w:link w:val="Heading3"/>
    <w:uiPriority w:val="9"/>
    <w:rsid w:val="00287931"/>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rsid w:val="00287931"/>
    <w:rPr>
      <w:rFonts w:ascii="Calibri" w:hAnsi="Calibri" w:cs="Times New Roman"/>
      <w:b/>
      <w:i/>
      <w:u w:val="single"/>
    </w:rPr>
  </w:style>
  <w:style w:type="paragraph" w:styleId="TOC3">
    <w:name w:val="toc 3"/>
    <w:basedOn w:val="Normal"/>
    <w:next w:val="Normal"/>
    <w:autoRedefine/>
    <w:uiPriority w:val="39"/>
    <w:unhideWhenUsed/>
    <w:rsid w:val="008B1F3B"/>
    <w:pPr>
      <w:spacing w:after="100"/>
      <w:ind w:left="440"/>
    </w:pPr>
  </w:style>
  <w:style w:type="paragraph" w:styleId="TOC4">
    <w:name w:val="toc 4"/>
    <w:basedOn w:val="Normal"/>
    <w:next w:val="Normal"/>
    <w:autoRedefine/>
    <w:uiPriority w:val="39"/>
    <w:unhideWhenUsed/>
    <w:rsid w:val="0089227F"/>
    <w:pPr>
      <w:spacing w:after="100"/>
      <w:ind w:left="660"/>
    </w:pPr>
  </w:style>
  <w:style w:type="character" w:customStyle="1" w:styleId="A5">
    <w:name w:val="A5"/>
    <w:uiPriority w:val="99"/>
    <w:rsid w:val="0083135F"/>
    <w:rPr>
      <w:rFonts w:cs="Minion Pro"/>
      <w:color w:val="000000"/>
    </w:rPr>
  </w:style>
  <w:style w:type="character" w:customStyle="1" w:styleId="A6">
    <w:name w:val="A6"/>
    <w:uiPriority w:val="99"/>
    <w:rsid w:val="0083135F"/>
    <w:rPr>
      <w:rFonts w:cs="Minion Pro"/>
      <w:color w:val="000000"/>
      <w:sz w:val="14"/>
      <w:szCs w:val="14"/>
    </w:rPr>
  </w:style>
  <w:style w:type="table" w:customStyle="1" w:styleId="TableGrid2">
    <w:name w:val="Table Grid2"/>
    <w:basedOn w:val="TableNormal"/>
    <w:next w:val="TableGrid"/>
    <w:uiPriority w:val="59"/>
    <w:rsid w:val="004C4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phLine">
    <w:name w:val="Pargraph_Line"/>
    <w:basedOn w:val="Normal"/>
    <w:link w:val="PargraphLineChar"/>
    <w:qFormat/>
    <w:rsid w:val="00CF57E9"/>
    <w:pPr>
      <w:pBdr>
        <w:bottom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Pr>
      <w:rFonts w:cs="Times New Roman"/>
    </w:rPr>
  </w:style>
  <w:style w:type="paragraph" w:styleId="NoSpacing">
    <w:name w:val="No Spacing"/>
    <w:uiPriority w:val="1"/>
    <w:qFormat/>
    <w:rsid w:val="000B6F10"/>
  </w:style>
  <w:style w:type="character" w:customStyle="1" w:styleId="PargraphLineChar">
    <w:name w:val="Pargraph_Line Char"/>
    <w:basedOn w:val="DefaultParagraphFont"/>
    <w:link w:val="PargraphLine"/>
    <w:rsid w:val="00CF57E9"/>
    <w:rPr>
      <w:rFonts w:cs="Times New Roman"/>
    </w:rPr>
  </w:style>
  <w:style w:type="paragraph" w:customStyle="1" w:styleId="CoverFrontAuthorName">
    <w:name w:val="Cover Front Author Name"/>
    <w:link w:val="CoverFrontAuthorNameChar"/>
    <w:uiPriority w:val="99"/>
    <w:rsid w:val="00B52ABB"/>
    <w:pPr>
      <w:spacing w:before="480"/>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B52ABB"/>
    <w:rPr>
      <w:rFonts w:ascii="Arial" w:eastAsia="Perpetua" w:hAnsi="Arial" w:cs="Times New Roman"/>
      <w:b/>
      <w:color w:val="595959"/>
      <w:sz w:val="28"/>
      <w:szCs w:val="28"/>
    </w:rPr>
  </w:style>
  <w:style w:type="paragraph" w:customStyle="1" w:styleId="CoverFrontDate">
    <w:name w:val="Cover Front Date"/>
    <w:uiPriority w:val="99"/>
    <w:rsid w:val="00B52ABB"/>
    <w:pPr>
      <w:jc w:val="center"/>
    </w:pPr>
    <w:rPr>
      <w:rFonts w:ascii="Arial" w:eastAsia="Perpetua" w:hAnsi="Arial" w:cs="Times New Roman"/>
      <w:caps/>
      <w:color w:val="FFFFFF"/>
      <w:spacing w:val="12"/>
    </w:rPr>
  </w:style>
  <w:style w:type="paragraph" w:customStyle="1" w:styleId="CoverFrontProgram">
    <w:name w:val="Cover Front Program"/>
    <w:uiPriority w:val="99"/>
    <w:rsid w:val="00B52ABB"/>
    <w:pPr>
      <w:spacing w:before="720"/>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B52ABB"/>
    <w:pPr>
      <w:spacing w:before="360"/>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B52ABB"/>
    <w:rPr>
      <w:rFonts w:ascii="Arial" w:eastAsia="Perpetua" w:hAnsi="Arial" w:cs="Times New Roman"/>
      <w:b/>
      <w:color w:val="1F497D" w:themeColor="text2"/>
      <w:sz w:val="40"/>
      <w:szCs w:val="50"/>
    </w:rPr>
  </w:style>
  <w:style w:type="paragraph" w:styleId="Revision">
    <w:name w:val="Revision"/>
    <w:hidden/>
    <w:uiPriority w:val="99"/>
    <w:semiHidden/>
    <w:rsid w:val="00D94082"/>
  </w:style>
  <w:style w:type="paragraph" w:styleId="BodyText">
    <w:name w:val="Body Text"/>
    <w:link w:val="BodyTextChar"/>
    <w:uiPriority w:val="99"/>
    <w:qFormat/>
    <w:rsid w:val="00AD656E"/>
    <w:pPr>
      <w:spacing w:before="240" w:after="120" w:line="276" w:lineRule="auto"/>
    </w:pPr>
    <w:rPr>
      <w:rFonts w:eastAsia="Times New Roman" w:cs="Times New Roman"/>
      <w:sz w:val="24"/>
      <w:szCs w:val="24"/>
    </w:rPr>
  </w:style>
  <w:style w:type="character" w:customStyle="1" w:styleId="BodyTextChar">
    <w:name w:val="Body Text Char"/>
    <w:basedOn w:val="DefaultParagraphFont"/>
    <w:link w:val="BodyText"/>
    <w:uiPriority w:val="99"/>
    <w:rsid w:val="00AD656E"/>
    <w:rPr>
      <w:rFonts w:eastAsia="Times New Roman" w:cs="Times New Roman"/>
      <w:sz w:val="24"/>
      <w:szCs w:val="24"/>
    </w:rPr>
  </w:style>
  <w:style w:type="character" w:customStyle="1" w:styleId="ListParagraphChar">
    <w:name w:val="List Paragraph Char"/>
    <w:basedOn w:val="DefaultParagraphFont"/>
    <w:link w:val="ListParagraph"/>
    <w:uiPriority w:val="34"/>
    <w:rsid w:val="00016233"/>
    <w:rPr>
      <w:rFonts w:ascii="Calibri" w:hAnsi="Calibri" w:cs="Calibri"/>
    </w:rPr>
  </w:style>
  <w:style w:type="paragraph" w:customStyle="1" w:styleId="TopBottom">
    <w:name w:val="Top_Bottom"/>
    <w:basedOn w:val="Normal"/>
    <w:qFormat/>
    <w:rsid w:val="00C54062"/>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C54062"/>
    <w:pPr>
      <w:pBdr>
        <w:top w:val="none" w:sz="0" w:space="0" w:color="auto"/>
      </w:pBdr>
      <w:spacing w:before="120"/>
    </w:pPr>
  </w:style>
  <w:style w:type="paragraph" w:customStyle="1" w:styleId="Top">
    <w:name w:val="Top"/>
    <w:basedOn w:val="TopBottom"/>
    <w:qFormat/>
    <w:rsid w:val="00C54062"/>
    <w:pPr>
      <w:pBdr>
        <w:bottom w:val="none" w:sz="0" w:space="0" w:color="auto"/>
      </w:pBdr>
      <w:spacing w:after="120"/>
    </w:pPr>
  </w:style>
  <w:style w:type="paragraph" w:styleId="EndnoteText">
    <w:name w:val="endnote text"/>
    <w:basedOn w:val="Normal"/>
    <w:link w:val="EndnoteTextChar"/>
    <w:uiPriority w:val="99"/>
    <w:semiHidden/>
    <w:unhideWhenUsed/>
    <w:rsid w:val="00057DF2"/>
    <w:rPr>
      <w:sz w:val="20"/>
      <w:szCs w:val="20"/>
    </w:rPr>
  </w:style>
  <w:style w:type="character" w:customStyle="1" w:styleId="EndnoteTextChar">
    <w:name w:val="Endnote Text Char"/>
    <w:basedOn w:val="DefaultParagraphFont"/>
    <w:link w:val="EndnoteText"/>
    <w:uiPriority w:val="99"/>
    <w:semiHidden/>
    <w:rsid w:val="00057DF2"/>
    <w:rPr>
      <w:sz w:val="20"/>
      <w:szCs w:val="20"/>
    </w:rPr>
  </w:style>
  <w:style w:type="character" w:styleId="EndnoteReference">
    <w:name w:val="endnote reference"/>
    <w:basedOn w:val="DefaultParagraphFont"/>
    <w:uiPriority w:val="99"/>
    <w:semiHidden/>
    <w:unhideWhenUsed/>
    <w:rsid w:val="00057D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13545">
      <w:bodyDiv w:val="1"/>
      <w:marLeft w:val="0"/>
      <w:marRight w:val="0"/>
      <w:marTop w:val="0"/>
      <w:marBottom w:val="0"/>
      <w:divBdr>
        <w:top w:val="none" w:sz="0" w:space="0" w:color="auto"/>
        <w:left w:val="none" w:sz="0" w:space="0" w:color="auto"/>
        <w:bottom w:val="none" w:sz="0" w:space="0" w:color="auto"/>
        <w:right w:val="none" w:sz="0" w:space="0" w:color="auto"/>
      </w:divBdr>
    </w:div>
    <w:div w:id="406808248">
      <w:bodyDiv w:val="1"/>
      <w:marLeft w:val="0"/>
      <w:marRight w:val="0"/>
      <w:marTop w:val="0"/>
      <w:marBottom w:val="0"/>
      <w:divBdr>
        <w:top w:val="none" w:sz="0" w:space="0" w:color="auto"/>
        <w:left w:val="none" w:sz="0" w:space="0" w:color="auto"/>
        <w:bottom w:val="none" w:sz="0" w:space="0" w:color="auto"/>
        <w:right w:val="none" w:sz="0" w:space="0" w:color="auto"/>
      </w:divBdr>
    </w:div>
    <w:div w:id="411704134">
      <w:bodyDiv w:val="1"/>
      <w:marLeft w:val="0"/>
      <w:marRight w:val="0"/>
      <w:marTop w:val="0"/>
      <w:marBottom w:val="0"/>
      <w:divBdr>
        <w:top w:val="none" w:sz="0" w:space="0" w:color="auto"/>
        <w:left w:val="none" w:sz="0" w:space="0" w:color="auto"/>
        <w:bottom w:val="none" w:sz="0" w:space="0" w:color="auto"/>
        <w:right w:val="none" w:sz="0" w:space="0" w:color="auto"/>
      </w:divBdr>
    </w:div>
    <w:div w:id="1035083747">
      <w:bodyDiv w:val="1"/>
      <w:marLeft w:val="0"/>
      <w:marRight w:val="0"/>
      <w:marTop w:val="0"/>
      <w:marBottom w:val="0"/>
      <w:divBdr>
        <w:top w:val="none" w:sz="0" w:space="0" w:color="auto"/>
        <w:left w:val="none" w:sz="0" w:space="0" w:color="auto"/>
        <w:bottom w:val="none" w:sz="0" w:space="0" w:color="auto"/>
        <w:right w:val="none" w:sz="0" w:space="0" w:color="auto"/>
      </w:divBdr>
    </w:div>
    <w:div w:id="1094743124">
      <w:bodyDiv w:val="1"/>
      <w:marLeft w:val="0"/>
      <w:marRight w:val="0"/>
      <w:marTop w:val="0"/>
      <w:marBottom w:val="0"/>
      <w:divBdr>
        <w:top w:val="none" w:sz="0" w:space="0" w:color="auto"/>
        <w:left w:val="none" w:sz="0" w:space="0" w:color="auto"/>
        <w:bottom w:val="none" w:sz="0" w:space="0" w:color="auto"/>
        <w:right w:val="none" w:sz="0" w:space="0" w:color="auto"/>
      </w:divBdr>
    </w:div>
    <w:div w:id="1110514787">
      <w:bodyDiv w:val="1"/>
      <w:marLeft w:val="0"/>
      <w:marRight w:val="0"/>
      <w:marTop w:val="0"/>
      <w:marBottom w:val="0"/>
      <w:divBdr>
        <w:top w:val="none" w:sz="0" w:space="0" w:color="auto"/>
        <w:left w:val="none" w:sz="0" w:space="0" w:color="auto"/>
        <w:bottom w:val="none" w:sz="0" w:space="0" w:color="auto"/>
        <w:right w:val="none" w:sz="0" w:space="0" w:color="auto"/>
      </w:divBdr>
      <w:divsChild>
        <w:div w:id="377706847">
          <w:marLeft w:val="0"/>
          <w:marRight w:val="0"/>
          <w:marTop w:val="0"/>
          <w:marBottom w:val="0"/>
          <w:divBdr>
            <w:top w:val="none" w:sz="0" w:space="0" w:color="auto"/>
            <w:left w:val="none" w:sz="0" w:space="0" w:color="auto"/>
            <w:bottom w:val="none" w:sz="0" w:space="0" w:color="auto"/>
            <w:right w:val="none" w:sz="0" w:space="0" w:color="auto"/>
          </w:divBdr>
        </w:div>
        <w:div w:id="806749819">
          <w:marLeft w:val="0"/>
          <w:marRight w:val="0"/>
          <w:marTop w:val="0"/>
          <w:marBottom w:val="0"/>
          <w:divBdr>
            <w:top w:val="none" w:sz="0" w:space="0" w:color="auto"/>
            <w:left w:val="none" w:sz="0" w:space="0" w:color="auto"/>
            <w:bottom w:val="none" w:sz="0" w:space="0" w:color="auto"/>
            <w:right w:val="none" w:sz="0" w:space="0" w:color="auto"/>
          </w:divBdr>
        </w:div>
        <w:div w:id="737822001">
          <w:marLeft w:val="0"/>
          <w:marRight w:val="0"/>
          <w:marTop w:val="0"/>
          <w:marBottom w:val="0"/>
          <w:divBdr>
            <w:top w:val="none" w:sz="0" w:space="0" w:color="auto"/>
            <w:left w:val="none" w:sz="0" w:space="0" w:color="auto"/>
            <w:bottom w:val="none" w:sz="0" w:space="0" w:color="auto"/>
            <w:right w:val="none" w:sz="0" w:space="0" w:color="auto"/>
          </w:divBdr>
        </w:div>
        <w:div w:id="28920919">
          <w:marLeft w:val="0"/>
          <w:marRight w:val="0"/>
          <w:marTop w:val="0"/>
          <w:marBottom w:val="0"/>
          <w:divBdr>
            <w:top w:val="none" w:sz="0" w:space="0" w:color="auto"/>
            <w:left w:val="none" w:sz="0" w:space="0" w:color="auto"/>
            <w:bottom w:val="none" w:sz="0" w:space="0" w:color="auto"/>
            <w:right w:val="none" w:sz="0" w:space="0" w:color="auto"/>
          </w:divBdr>
        </w:div>
        <w:div w:id="963657370">
          <w:marLeft w:val="0"/>
          <w:marRight w:val="0"/>
          <w:marTop w:val="0"/>
          <w:marBottom w:val="0"/>
          <w:divBdr>
            <w:top w:val="none" w:sz="0" w:space="0" w:color="auto"/>
            <w:left w:val="none" w:sz="0" w:space="0" w:color="auto"/>
            <w:bottom w:val="none" w:sz="0" w:space="0" w:color="auto"/>
            <w:right w:val="none" w:sz="0" w:space="0" w:color="auto"/>
          </w:divBdr>
        </w:div>
        <w:div w:id="978267155">
          <w:marLeft w:val="0"/>
          <w:marRight w:val="0"/>
          <w:marTop w:val="0"/>
          <w:marBottom w:val="0"/>
          <w:divBdr>
            <w:top w:val="none" w:sz="0" w:space="0" w:color="auto"/>
            <w:left w:val="none" w:sz="0" w:space="0" w:color="auto"/>
            <w:bottom w:val="none" w:sz="0" w:space="0" w:color="auto"/>
            <w:right w:val="none" w:sz="0" w:space="0" w:color="auto"/>
          </w:divBdr>
        </w:div>
        <w:div w:id="1762406853">
          <w:marLeft w:val="0"/>
          <w:marRight w:val="0"/>
          <w:marTop w:val="0"/>
          <w:marBottom w:val="0"/>
          <w:divBdr>
            <w:top w:val="none" w:sz="0" w:space="0" w:color="auto"/>
            <w:left w:val="none" w:sz="0" w:space="0" w:color="auto"/>
            <w:bottom w:val="none" w:sz="0" w:space="0" w:color="auto"/>
            <w:right w:val="none" w:sz="0" w:space="0" w:color="auto"/>
          </w:divBdr>
        </w:div>
        <w:div w:id="1592425587">
          <w:marLeft w:val="0"/>
          <w:marRight w:val="0"/>
          <w:marTop w:val="0"/>
          <w:marBottom w:val="0"/>
          <w:divBdr>
            <w:top w:val="none" w:sz="0" w:space="0" w:color="auto"/>
            <w:left w:val="none" w:sz="0" w:space="0" w:color="auto"/>
            <w:bottom w:val="none" w:sz="0" w:space="0" w:color="auto"/>
            <w:right w:val="none" w:sz="0" w:space="0" w:color="auto"/>
          </w:divBdr>
        </w:div>
        <w:div w:id="1804082544">
          <w:marLeft w:val="0"/>
          <w:marRight w:val="0"/>
          <w:marTop w:val="0"/>
          <w:marBottom w:val="0"/>
          <w:divBdr>
            <w:top w:val="none" w:sz="0" w:space="0" w:color="auto"/>
            <w:left w:val="none" w:sz="0" w:space="0" w:color="auto"/>
            <w:bottom w:val="none" w:sz="0" w:space="0" w:color="auto"/>
            <w:right w:val="none" w:sz="0" w:space="0" w:color="auto"/>
          </w:divBdr>
        </w:div>
        <w:div w:id="1664579218">
          <w:marLeft w:val="0"/>
          <w:marRight w:val="0"/>
          <w:marTop w:val="0"/>
          <w:marBottom w:val="0"/>
          <w:divBdr>
            <w:top w:val="none" w:sz="0" w:space="0" w:color="auto"/>
            <w:left w:val="none" w:sz="0" w:space="0" w:color="auto"/>
            <w:bottom w:val="none" w:sz="0" w:space="0" w:color="auto"/>
            <w:right w:val="none" w:sz="0" w:space="0" w:color="auto"/>
          </w:divBdr>
        </w:div>
        <w:div w:id="1579292714">
          <w:marLeft w:val="0"/>
          <w:marRight w:val="0"/>
          <w:marTop w:val="0"/>
          <w:marBottom w:val="0"/>
          <w:divBdr>
            <w:top w:val="none" w:sz="0" w:space="0" w:color="auto"/>
            <w:left w:val="none" w:sz="0" w:space="0" w:color="auto"/>
            <w:bottom w:val="none" w:sz="0" w:space="0" w:color="auto"/>
            <w:right w:val="none" w:sz="0" w:space="0" w:color="auto"/>
          </w:divBdr>
        </w:div>
        <w:div w:id="112289459">
          <w:marLeft w:val="0"/>
          <w:marRight w:val="0"/>
          <w:marTop w:val="0"/>
          <w:marBottom w:val="0"/>
          <w:divBdr>
            <w:top w:val="none" w:sz="0" w:space="0" w:color="auto"/>
            <w:left w:val="none" w:sz="0" w:space="0" w:color="auto"/>
            <w:bottom w:val="none" w:sz="0" w:space="0" w:color="auto"/>
            <w:right w:val="none" w:sz="0" w:space="0" w:color="auto"/>
          </w:divBdr>
        </w:div>
        <w:div w:id="2117094347">
          <w:marLeft w:val="0"/>
          <w:marRight w:val="0"/>
          <w:marTop w:val="0"/>
          <w:marBottom w:val="0"/>
          <w:divBdr>
            <w:top w:val="none" w:sz="0" w:space="0" w:color="auto"/>
            <w:left w:val="none" w:sz="0" w:space="0" w:color="auto"/>
            <w:bottom w:val="none" w:sz="0" w:space="0" w:color="auto"/>
            <w:right w:val="none" w:sz="0" w:space="0" w:color="auto"/>
          </w:divBdr>
        </w:div>
        <w:div w:id="1088700095">
          <w:marLeft w:val="0"/>
          <w:marRight w:val="0"/>
          <w:marTop w:val="0"/>
          <w:marBottom w:val="0"/>
          <w:divBdr>
            <w:top w:val="none" w:sz="0" w:space="0" w:color="auto"/>
            <w:left w:val="none" w:sz="0" w:space="0" w:color="auto"/>
            <w:bottom w:val="none" w:sz="0" w:space="0" w:color="auto"/>
            <w:right w:val="none" w:sz="0" w:space="0" w:color="auto"/>
          </w:divBdr>
        </w:div>
        <w:div w:id="1341349553">
          <w:marLeft w:val="0"/>
          <w:marRight w:val="0"/>
          <w:marTop w:val="0"/>
          <w:marBottom w:val="0"/>
          <w:divBdr>
            <w:top w:val="none" w:sz="0" w:space="0" w:color="auto"/>
            <w:left w:val="none" w:sz="0" w:space="0" w:color="auto"/>
            <w:bottom w:val="none" w:sz="0" w:space="0" w:color="auto"/>
            <w:right w:val="none" w:sz="0" w:space="0" w:color="auto"/>
          </w:divBdr>
        </w:div>
        <w:div w:id="1331833053">
          <w:marLeft w:val="0"/>
          <w:marRight w:val="0"/>
          <w:marTop w:val="0"/>
          <w:marBottom w:val="0"/>
          <w:divBdr>
            <w:top w:val="none" w:sz="0" w:space="0" w:color="auto"/>
            <w:left w:val="none" w:sz="0" w:space="0" w:color="auto"/>
            <w:bottom w:val="none" w:sz="0" w:space="0" w:color="auto"/>
            <w:right w:val="none" w:sz="0" w:space="0" w:color="auto"/>
          </w:divBdr>
        </w:div>
      </w:divsChild>
    </w:div>
    <w:div w:id="1323895679">
      <w:bodyDiv w:val="1"/>
      <w:marLeft w:val="0"/>
      <w:marRight w:val="0"/>
      <w:marTop w:val="0"/>
      <w:marBottom w:val="0"/>
      <w:divBdr>
        <w:top w:val="none" w:sz="0" w:space="0" w:color="auto"/>
        <w:left w:val="none" w:sz="0" w:space="0" w:color="auto"/>
        <w:bottom w:val="none" w:sz="0" w:space="0" w:color="auto"/>
        <w:right w:val="none" w:sz="0" w:space="0" w:color="auto"/>
      </w:divBdr>
    </w:div>
    <w:div w:id="1522083395">
      <w:bodyDiv w:val="1"/>
      <w:marLeft w:val="0"/>
      <w:marRight w:val="0"/>
      <w:marTop w:val="0"/>
      <w:marBottom w:val="0"/>
      <w:divBdr>
        <w:top w:val="none" w:sz="0" w:space="0" w:color="auto"/>
        <w:left w:val="none" w:sz="0" w:space="0" w:color="auto"/>
        <w:bottom w:val="none" w:sz="0" w:space="0" w:color="auto"/>
        <w:right w:val="none" w:sz="0" w:space="0" w:color="auto"/>
      </w:divBdr>
    </w:div>
    <w:div w:id="1600677522">
      <w:bodyDiv w:val="1"/>
      <w:marLeft w:val="0"/>
      <w:marRight w:val="0"/>
      <w:marTop w:val="0"/>
      <w:marBottom w:val="0"/>
      <w:divBdr>
        <w:top w:val="none" w:sz="0" w:space="0" w:color="auto"/>
        <w:left w:val="none" w:sz="0" w:space="0" w:color="auto"/>
        <w:bottom w:val="none" w:sz="0" w:space="0" w:color="auto"/>
        <w:right w:val="none" w:sz="0" w:space="0" w:color="auto"/>
      </w:divBdr>
    </w:div>
    <w:div w:id="1618759070">
      <w:bodyDiv w:val="1"/>
      <w:marLeft w:val="0"/>
      <w:marRight w:val="0"/>
      <w:marTop w:val="0"/>
      <w:marBottom w:val="0"/>
      <w:divBdr>
        <w:top w:val="none" w:sz="0" w:space="0" w:color="auto"/>
        <w:left w:val="none" w:sz="0" w:space="0" w:color="auto"/>
        <w:bottom w:val="none" w:sz="0" w:space="0" w:color="auto"/>
        <w:right w:val="none" w:sz="0" w:space="0" w:color="auto"/>
      </w:divBdr>
    </w:div>
    <w:div w:id="1633946319">
      <w:bodyDiv w:val="1"/>
      <w:marLeft w:val="0"/>
      <w:marRight w:val="0"/>
      <w:marTop w:val="0"/>
      <w:marBottom w:val="0"/>
      <w:divBdr>
        <w:top w:val="none" w:sz="0" w:space="0" w:color="auto"/>
        <w:left w:val="none" w:sz="0" w:space="0" w:color="auto"/>
        <w:bottom w:val="none" w:sz="0" w:space="0" w:color="auto"/>
        <w:right w:val="none" w:sz="0" w:space="0" w:color="auto"/>
      </w:divBdr>
    </w:div>
    <w:div w:id="1680891961">
      <w:bodyDiv w:val="1"/>
      <w:marLeft w:val="0"/>
      <w:marRight w:val="0"/>
      <w:marTop w:val="0"/>
      <w:marBottom w:val="0"/>
      <w:divBdr>
        <w:top w:val="none" w:sz="0" w:space="0" w:color="auto"/>
        <w:left w:val="none" w:sz="0" w:space="0" w:color="auto"/>
        <w:bottom w:val="none" w:sz="0" w:space="0" w:color="auto"/>
        <w:right w:val="none" w:sz="0" w:space="0" w:color="auto"/>
      </w:divBdr>
      <w:divsChild>
        <w:div w:id="579366934">
          <w:marLeft w:val="0"/>
          <w:marRight w:val="0"/>
          <w:marTop w:val="0"/>
          <w:marBottom w:val="0"/>
          <w:divBdr>
            <w:top w:val="none" w:sz="0" w:space="0" w:color="auto"/>
            <w:left w:val="none" w:sz="0" w:space="0" w:color="auto"/>
            <w:bottom w:val="none" w:sz="0" w:space="0" w:color="auto"/>
            <w:right w:val="none" w:sz="0" w:space="0" w:color="auto"/>
          </w:divBdr>
        </w:div>
        <w:div w:id="703560786">
          <w:marLeft w:val="0"/>
          <w:marRight w:val="0"/>
          <w:marTop w:val="0"/>
          <w:marBottom w:val="0"/>
          <w:divBdr>
            <w:top w:val="none" w:sz="0" w:space="0" w:color="auto"/>
            <w:left w:val="none" w:sz="0" w:space="0" w:color="auto"/>
            <w:bottom w:val="none" w:sz="0" w:space="0" w:color="auto"/>
            <w:right w:val="none" w:sz="0" w:space="0" w:color="auto"/>
          </w:divBdr>
        </w:div>
        <w:div w:id="64303147">
          <w:marLeft w:val="0"/>
          <w:marRight w:val="0"/>
          <w:marTop w:val="0"/>
          <w:marBottom w:val="0"/>
          <w:divBdr>
            <w:top w:val="none" w:sz="0" w:space="0" w:color="auto"/>
            <w:left w:val="none" w:sz="0" w:space="0" w:color="auto"/>
            <w:bottom w:val="none" w:sz="0" w:space="0" w:color="auto"/>
            <w:right w:val="none" w:sz="0" w:space="0" w:color="auto"/>
          </w:divBdr>
        </w:div>
        <w:div w:id="1998682233">
          <w:marLeft w:val="0"/>
          <w:marRight w:val="0"/>
          <w:marTop w:val="0"/>
          <w:marBottom w:val="0"/>
          <w:divBdr>
            <w:top w:val="none" w:sz="0" w:space="0" w:color="auto"/>
            <w:left w:val="none" w:sz="0" w:space="0" w:color="auto"/>
            <w:bottom w:val="none" w:sz="0" w:space="0" w:color="auto"/>
            <w:right w:val="none" w:sz="0" w:space="0" w:color="auto"/>
          </w:divBdr>
        </w:div>
        <w:div w:id="1584531763">
          <w:marLeft w:val="0"/>
          <w:marRight w:val="0"/>
          <w:marTop w:val="0"/>
          <w:marBottom w:val="0"/>
          <w:divBdr>
            <w:top w:val="none" w:sz="0" w:space="0" w:color="auto"/>
            <w:left w:val="none" w:sz="0" w:space="0" w:color="auto"/>
            <w:bottom w:val="none" w:sz="0" w:space="0" w:color="auto"/>
            <w:right w:val="none" w:sz="0" w:space="0" w:color="auto"/>
          </w:divBdr>
        </w:div>
        <w:div w:id="1951282952">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623731929">
          <w:marLeft w:val="0"/>
          <w:marRight w:val="0"/>
          <w:marTop w:val="0"/>
          <w:marBottom w:val="0"/>
          <w:divBdr>
            <w:top w:val="none" w:sz="0" w:space="0" w:color="auto"/>
            <w:left w:val="none" w:sz="0" w:space="0" w:color="auto"/>
            <w:bottom w:val="none" w:sz="0" w:space="0" w:color="auto"/>
            <w:right w:val="none" w:sz="0" w:space="0" w:color="auto"/>
          </w:divBdr>
        </w:div>
        <w:div w:id="1241597946">
          <w:marLeft w:val="0"/>
          <w:marRight w:val="0"/>
          <w:marTop w:val="0"/>
          <w:marBottom w:val="0"/>
          <w:divBdr>
            <w:top w:val="none" w:sz="0" w:space="0" w:color="auto"/>
            <w:left w:val="none" w:sz="0" w:space="0" w:color="auto"/>
            <w:bottom w:val="none" w:sz="0" w:space="0" w:color="auto"/>
            <w:right w:val="none" w:sz="0" w:space="0" w:color="auto"/>
          </w:divBdr>
        </w:div>
        <w:div w:id="1699426636">
          <w:marLeft w:val="0"/>
          <w:marRight w:val="0"/>
          <w:marTop w:val="0"/>
          <w:marBottom w:val="0"/>
          <w:divBdr>
            <w:top w:val="none" w:sz="0" w:space="0" w:color="auto"/>
            <w:left w:val="none" w:sz="0" w:space="0" w:color="auto"/>
            <w:bottom w:val="none" w:sz="0" w:space="0" w:color="auto"/>
            <w:right w:val="none" w:sz="0" w:space="0" w:color="auto"/>
          </w:divBdr>
        </w:div>
        <w:div w:id="1151823145">
          <w:marLeft w:val="0"/>
          <w:marRight w:val="0"/>
          <w:marTop w:val="0"/>
          <w:marBottom w:val="0"/>
          <w:divBdr>
            <w:top w:val="none" w:sz="0" w:space="0" w:color="auto"/>
            <w:left w:val="none" w:sz="0" w:space="0" w:color="auto"/>
            <w:bottom w:val="none" w:sz="0" w:space="0" w:color="auto"/>
            <w:right w:val="none" w:sz="0" w:space="0" w:color="auto"/>
          </w:divBdr>
        </w:div>
        <w:div w:id="1488209902">
          <w:marLeft w:val="0"/>
          <w:marRight w:val="0"/>
          <w:marTop w:val="0"/>
          <w:marBottom w:val="0"/>
          <w:divBdr>
            <w:top w:val="none" w:sz="0" w:space="0" w:color="auto"/>
            <w:left w:val="none" w:sz="0" w:space="0" w:color="auto"/>
            <w:bottom w:val="none" w:sz="0" w:space="0" w:color="auto"/>
            <w:right w:val="none" w:sz="0" w:space="0" w:color="auto"/>
          </w:divBdr>
        </w:div>
        <w:div w:id="82991785">
          <w:marLeft w:val="0"/>
          <w:marRight w:val="0"/>
          <w:marTop w:val="0"/>
          <w:marBottom w:val="0"/>
          <w:divBdr>
            <w:top w:val="none" w:sz="0" w:space="0" w:color="auto"/>
            <w:left w:val="none" w:sz="0" w:space="0" w:color="auto"/>
            <w:bottom w:val="none" w:sz="0" w:space="0" w:color="auto"/>
            <w:right w:val="none" w:sz="0" w:space="0" w:color="auto"/>
          </w:divBdr>
        </w:div>
        <w:div w:id="424498631">
          <w:marLeft w:val="0"/>
          <w:marRight w:val="0"/>
          <w:marTop w:val="0"/>
          <w:marBottom w:val="0"/>
          <w:divBdr>
            <w:top w:val="none" w:sz="0" w:space="0" w:color="auto"/>
            <w:left w:val="none" w:sz="0" w:space="0" w:color="auto"/>
            <w:bottom w:val="none" w:sz="0" w:space="0" w:color="auto"/>
            <w:right w:val="none" w:sz="0" w:space="0" w:color="auto"/>
          </w:divBdr>
        </w:div>
        <w:div w:id="1207915615">
          <w:marLeft w:val="0"/>
          <w:marRight w:val="0"/>
          <w:marTop w:val="0"/>
          <w:marBottom w:val="0"/>
          <w:divBdr>
            <w:top w:val="none" w:sz="0" w:space="0" w:color="auto"/>
            <w:left w:val="none" w:sz="0" w:space="0" w:color="auto"/>
            <w:bottom w:val="none" w:sz="0" w:space="0" w:color="auto"/>
            <w:right w:val="none" w:sz="0" w:space="0" w:color="auto"/>
          </w:divBdr>
        </w:div>
      </w:divsChild>
    </w:div>
    <w:div w:id="1712418759">
      <w:bodyDiv w:val="1"/>
      <w:marLeft w:val="0"/>
      <w:marRight w:val="0"/>
      <w:marTop w:val="0"/>
      <w:marBottom w:val="0"/>
      <w:divBdr>
        <w:top w:val="none" w:sz="0" w:space="0" w:color="auto"/>
        <w:left w:val="none" w:sz="0" w:space="0" w:color="auto"/>
        <w:bottom w:val="none" w:sz="0" w:space="0" w:color="auto"/>
        <w:right w:val="none" w:sz="0" w:space="0" w:color="auto"/>
      </w:divBdr>
    </w:div>
    <w:div w:id="1781683834">
      <w:bodyDiv w:val="1"/>
      <w:marLeft w:val="0"/>
      <w:marRight w:val="0"/>
      <w:marTop w:val="0"/>
      <w:marBottom w:val="0"/>
      <w:divBdr>
        <w:top w:val="none" w:sz="0" w:space="0" w:color="auto"/>
        <w:left w:val="none" w:sz="0" w:space="0" w:color="auto"/>
        <w:bottom w:val="none" w:sz="0" w:space="0" w:color="auto"/>
        <w:right w:val="none" w:sz="0" w:space="0" w:color="auto"/>
      </w:divBdr>
    </w:div>
    <w:div w:id="186378664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66">
          <w:marLeft w:val="0"/>
          <w:marRight w:val="0"/>
          <w:marTop w:val="0"/>
          <w:marBottom w:val="0"/>
          <w:divBdr>
            <w:top w:val="none" w:sz="0" w:space="0" w:color="auto"/>
            <w:left w:val="none" w:sz="0" w:space="0" w:color="auto"/>
            <w:bottom w:val="none" w:sz="0" w:space="0" w:color="auto"/>
            <w:right w:val="none" w:sz="0" w:space="0" w:color="auto"/>
          </w:divBdr>
        </w:div>
        <w:div w:id="993099459">
          <w:marLeft w:val="0"/>
          <w:marRight w:val="0"/>
          <w:marTop w:val="0"/>
          <w:marBottom w:val="0"/>
          <w:divBdr>
            <w:top w:val="none" w:sz="0" w:space="0" w:color="auto"/>
            <w:left w:val="none" w:sz="0" w:space="0" w:color="auto"/>
            <w:bottom w:val="none" w:sz="0" w:space="0" w:color="auto"/>
            <w:right w:val="none" w:sz="0" w:space="0" w:color="auto"/>
          </w:divBdr>
        </w:div>
        <w:div w:id="1025208067">
          <w:marLeft w:val="0"/>
          <w:marRight w:val="0"/>
          <w:marTop w:val="0"/>
          <w:marBottom w:val="0"/>
          <w:divBdr>
            <w:top w:val="none" w:sz="0" w:space="0" w:color="auto"/>
            <w:left w:val="none" w:sz="0" w:space="0" w:color="auto"/>
            <w:bottom w:val="none" w:sz="0" w:space="0" w:color="auto"/>
            <w:right w:val="none" w:sz="0" w:space="0" w:color="auto"/>
          </w:divBdr>
        </w:div>
      </w:divsChild>
    </w:div>
    <w:div w:id="2029716155">
      <w:bodyDiv w:val="1"/>
      <w:marLeft w:val="0"/>
      <w:marRight w:val="0"/>
      <w:marTop w:val="0"/>
      <w:marBottom w:val="0"/>
      <w:divBdr>
        <w:top w:val="none" w:sz="0" w:space="0" w:color="auto"/>
        <w:left w:val="none" w:sz="0" w:space="0" w:color="auto"/>
        <w:bottom w:val="none" w:sz="0" w:space="0" w:color="auto"/>
        <w:right w:val="none" w:sz="0" w:space="0" w:color="auto"/>
      </w:divBdr>
      <w:divsChild>
        <w:div w:id="2129229669">
          <w:marLeft w:val="240"/>
          <w:marRight w:val="0"/>
          <w:marTop w:val="60"/>
          <w:marBottom w:val="60"/>
          <w:divBdr>
            <w:top w:val="none" w:sz="0" w:space="0" w:color="auto"/>
            <w:left w:val="none" w:sz="0" w:space="0" w:color="auto"/>
            <w:bottom w:val="none" w:sz="0" w:space="0" w:color="auto"/>
            <w:right w:val="none" w:sz="0" w:space="0" w:color="auto"/>
          </w:divBdr>
          <w:divsChild>
            <w:div w:id="1315573356">
              <w:marLeft w:val="240"/>
              <w:marRight w:val="0"/>
              <w:marTop w:val="60"/>
              <w:marBottom w:val="60"/>
              <w:divBdr>
                <w:top w:val="none" w:sz="0" w:space="0" w:color="auto"/>
                <w:left w:val="none" w:sz="0" w:space="0" w:color="auto"/>
                <w:bottom w:val="none" w:sz="0" w:space="0" w:color="auto"/>
                <w:right w:val="none" w:sz="0" w:space="0" w:color="auto"/>
              </w:divBdr>
              <w:divsChild>
                <w:div w:id="1109351996">
                  <w:marLeft w:val="0"/>
                  <w:marRight w:val="0"/>
                  <w:marTop w:val="0"/>
                  <w:marBottom w:val="0"/>
                  <w:divBdr>
                    <w:top w:val="none" w:sz="0" w:space="0" w:color="auto"/>
                    <w:left w:val="none" w:sz="0" w:space="0" w:color="auto"/>
                    <w:bottom w:val="none" w:sz="0" w:space="0" w:color="auto"/>
                    <w:right w:val="none" w:sz="0" w:space="0" w:color="auto"/>
                  </w:divBdr>
                </w:div>
              </w:divsChild>
            </w:div>
            <w:div w:id="1884949478">
              <w:marLeft w:val="240"/>
              <w:marRight w:val="0"/>
              <w:marTop w:val="60"/>
              <w:marBottom w:val="60"/>
              <w:divBdr>
                <w:top w:val="none" w:sz="0" w:space="0" w:color="auto"/>
                <w:left w:val="none" w:sz="0" w:space="0" w:color="auto"/>
                <w:bottom w:val="none" w:sz="0" w:space="0" w:color="auto"/>
                <w:right w:val="none" w:sz="0" w:space="0" w:color="auto"/>
              </w:divBdr>
              <w:divsChild>
                <w:div w:id="15337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39742">
          <w:marLeft w:val="240"/>
          <w:marRight w:val="0"/>
          <w:marTop w:val="60"/>
          <w:marBottom w:val="60"/>
          <w:divBdr>
            <w:top w:val="none" w:sz="0" w:space="0" w:color="auto"/>
            <w:left w:val="none" w:sz="0" w:space="0" w:color="auto"/>
            <w:bottom w:val="none" w:sz="0" w:space="0" w:color="auto"/>
            <w:right w:val="none" w:sz="0" w:space="0" w:color="auto"/>
          </w:divBdr>
          <w:divsChild>
            <w:div w:id="187985943">
              <w:marLeft w:val="240"/>
              <w:marRight w:val="0"/>
              <w:marTop w:val="60"/>
              <w:marBottom w:val="60"/>
              <w:divBdr>
                <w:top w:val="none" w:sz="0" w:space="0" w:color="auto"/>
                <w:left w:val="none" w:sz="0" w:space="0" w:color="auto"/>
                <w:bottom w:val="none" w:sz="0" w:space="0" w:color="auto"/>
                <w:right w:val="none" w:sz="0" w:space="0" w:color="auto"/>
              </w:divBdr>
              <w:divsChild>
                <w:div w:id="45833736">
                  <w:marLeft w:val="0"/>
                  <w:marRight w:val="0"/>
                  <w:marTop w:val="0"/>
                  <w:marBottom w:val="0"/>
                  <w:divBdr>
                    <w:top w:val="none" w:sz="0" w:space="0" w:color="auto"/>
                    <w:left w:val="none" w:sz="0" w:space="0" w:color="auto"/>
                    <w:bottom w:val="none" w:sz="0" w:space="0" w:color="auto"/>
                    <w:right w:val="none" w:sz="0" w:space="0" w:color="auto"/>
                  </w:divBdr>
                </w:div>
              </w:divsChild>
            </w:div>
            <w:div w:id="1185285942">
              <w:marLeft w:val="240"/>
              <w:marRight w:val="0"/>
              <w:marTop w:val="60"/>
              <w:marBottom w:val="60"/>
              <w:divBdr>
                <w:top w:val="none" w:sz="0" w:space="0" w:color="auto"/>
                <w:left w:val="none" w:sz="0" w:space="0" w:color="auto"/>
                <w:bottom w:val="none" w:sz="0" w:space="0" w:color="auto"/>
                <w:right w:val="none" w:sz="0" w:space="0" w:color="auto"/>
              </w:divBdr>
              <w:divsChild>
                <w:div w:id="1305623711">
                  <w:marLeft w:val="0"/>
                  <w:marRight w:val="0"/>
                  <w:marTop w:val="0"/>
                  <w:marBottom w:val="0"/>
                  <w:divBdr>
                    <w:top w:val="none" w:sz="0" w:space="0" w:color="auto"/>
                    <w:left w:val="none" w:sz="0" w:space="0" w:color="auto"/>
                    <w:bottom w:val="none" w:sz="0" w:space="0" w:color="auto"/>
                    <w:right w:val="none" w:sz="0" w:space="0" w:color="auto"/>
                  </w:divBdr>
                </w:div>
              </w:divsChild>
            </w:div>
            <w:div w:id="1008021226">
              <w:marLeft w:val="240"/>
              <w:marRight w:val="0"/>
              <w:marTop w:val="60"/>
              <w:marBottom w:val="60"/>
              <w:divBdr>
                <w:top w:val="none" w:sz="0" w:space="0" w:color="auto"/>
                <w:left w:val="none" w:sz="0" w:space="0" w:color="auto"/>
                <w:bottom w:val="none" w:sz="0" w:space="0" w:color="auto"/>
                <w:right w:val="none" w:sz="0" w:space="0" w:color="auto"/>
              </w:divBdr>
              <w:divsChild>
                <w:div w:id="717632842">
                  <w:marLeft w:val="240"/>
                  <w:marRight w:val="0"/>
                  <w:marTop w:val="60"/>
                  <w:marBottom w:val="60"/>
                  <w:divBdr>
                    <w:top w:val="none" w:sz="0" w:space="0" w:color="auto"/>
                    <w:left w:val="none" w:sz="0" w:space="0" w:color="auto"/>
                    <w:bottom w:val="none" w:sz="0" w:space="0" w:color="auto"/>
                    <w:right w:val="none" w:sz="0" w:space="0" w:color="auto"/>
                  </w:divBdr>
                  <w:divsChild>
                    <w:div w:id="473958371">
                      <w:marLeft w:val="0"/>
                      <w:marRight w:val="0"/>
                      <w:marTop w:val="0"/>
                      <w:marBottom w:val="0"/>
                      <w:divBdr>
                        <w:top w:val="none" w:sz="0" w:space="0" w:color="auto"/>
                        <w:left w:val="none" w:sz="0" w:space="0" w:color="auto"/>
                        <w:bottom w:val="none" w:sz="0" w:space="0" w:color="auto"/>
                        <w:right w:val="none" w:sz="0" w:space="0" w:color="auto"/>
                      </w:divBdr>
                    </w:div>
                  </w:divsChild>
                </w:div>
                <w:div w:id="101465192">
                  <w:marLeft w:val="240"/>
                  <w:marRight w:val="0"/>
                  <w:marTop w:val="60"/>
                  <w:marBottom w:val="60"/>
                  <w:divBdr>
                    <w:top w:val="none" w:sz="0" w:space="0" w:color="auto"/>
                    <w:left w:val="none" w:sz="0" w:space="0" w:color="auto"/>
                    <w:bottom w:val="none" w:sz="0" w:space="0" w:color="auto"/>
                    <w:right w:val="none" w:sz="0" w:space="0" w:color="auto"/>
                  </w:divBdr>
                  <w:divsChild>
                    <w:div w:id="1817988675">
                      <w:marLeft w:val="0"/>
                      <w:marRight w:val="0"/>
                      <w:marTop w:val="0"/>
                      <w:marBottom w:val="0"/>
                      <w:divBdr>
                        <w:top w:val="none" w:sz="0" w:space="0" w:color="auto"/>
                        <w:left w:val="none" w:sz="0" w:space="0" w:color="auto"/>
                        <w:bottom w:val="none" w:sz="0" w:space="0" w:color="auto"/>
                        <w:right w:val="none" w:sz="0" w:space="0" w:color="auto"/>
                      </w:divBdr>
                    </w:div>
                  </w:divsChild>
                </w:div>
                <w:div w:id="320238868">
                  <w:marLeft w:val="240"/>
                  <w:marRight w:val="0"/>
                  <w:marTop w:val="60"/>
                  <w:marBottom w:val="60"/>
                  <w:divBdr>
                    <w:top w:val="none" w:sz="0" w:space="0" w:color="auto"/>
                    <w:left w:val="none" w:sz="0" w:space="0" w:color="auto"/>
                    <w:bottom w:val="none" w:sz="0" w:space="0" w:color="auto"/>
                    <w:right w:val="none" w:sz="0" w:space="0" w:color="auto"/>
                  </w:divBdr>
                  <w:divsChild>
                    <w:div w:id="1993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53194">
      <w:bodyDiv w:val="1"/>
      <w:marLeft w:val="0"/>
      <w:marRight w:val="0"/>
      <w:marTop w:val="0"/>
      <w:marBottom w:val="0"/>
      <w:divBdr>
        <w:top w:val="none" w:sz="0" w:space="0" w:color="auto"/>
        <w:left w:val="none" w:sz="0" w:space="0" w:color="auto"/>
        <w:bottom w:val="none" w:sz="0" w:space="0" w:color="auto"/>
        <w:right w:val="none" w:sz="0" w:space="0" w:color="auto"/>
      </w:divBdr>
    </w:div>
    <w:div w:id="21004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udexchange.info/resources/documents/HMIS-Data-Standards-Manual-2017.pdf" TargetMode="External"/><Relationship Id="rId21" Type="http://schemas.openxmlformats.org/officeDocument/2006/relationships/hyperlink" Target="http://www.air.org/THforSurvivors/508_Ch_12_Fund_Sources_Collab.docx" TargetMode="External"/><Relationship Id="rId42" Type="http://schemas.openxmlformats.org/officeDocument/2006/relationships/hyperlink" Target="http://www.dvevidenceproject.org/wp-content/uploads/PCADV-Sullivan_Outcome_Manual.pdf" TargetMode="External"/><Relationship Id="rId63" Type="http://schemas.openxmlformats.org/officeDocument/2006/relationships/hyperlink" Target="http://citeseerx.ist.psu.edu/viewdoc/download?doi=10.1.1.315.4567&amp;rep=rep1&amp;type=pdf" TargetMode="External"/><Relationship Id="rId84" Type="http://schemas.openxmlformats.org/officeDocument/2006/relationships/hyperlink" Target="http://www.dvevidenceproject.org/wp-content/uploads/SA-SupportGroupEvaluationForm.pdf" TargetMode="External"/><Relationship Id="rId138" Type="http://schemas.openxmlformats.org/officeDocument/2006/relationships/hyperlink" Target="http://www.nsvrc.org/sites/default/files/NSAC11_Handouts/NSAC11_Handout_With_Statistics.pdf" TargetMode="External"/><Relationship Id="rId159" Type="http://schemas.openxmlformats.org/officeDocument/2006/relationships/hyperlink" Target="https://nnedv.org/?mdocs-file=2505" TargetMode="External"/><Relationship Id="rId170" Type="http://schemas.openxmlformats.org/officeDocument/2006/relationships/hyperlink" Target="http://www.justice.gov/sites/default/files/ovw/pages/attachments/2015/01/14/th-solicitation-finalv2.pdf" TargetMode="External"/><Relationship Id="rId191" Type="http://schemas.openxmlformats.org/officeDocument/2006/relationships/hyperlink" Target="http://www.dvevidenceproject.org/evaluation-tools/" TargetMode="External"/><Relationship Id="rId205" Type="http://schemas.openxmlformats.org/officeDocument/2006/relationships/hyperlink" Target="http://wscadv.org/wp-content/uploads/2015/05/DVHF_FinalEvaluation.pdf" TargetMode="External"/><Relationship Id="rId226" Type="http://schemas.openxmlformats.org/officeDocument/2006/relationships/hyperlink" Target="http://www.dvevidenceproject.org/wp-content/uploads/Handout-3-Example-Outcomes-for-Domestic-Violence-Programs.pdf" TargetMode="External"/><Relationship Id="rId247" Type="http://schemas.openxmlformats.org/officeDocument/2006/relationships/hyperlink" Target="https://www.hudexchange.info/resource/1850/e-snaps-coc-apr-guidebook-for-coc-grant-funded-programs/" TargetMode="External"/><Relationship Id="rId107" Type="http://schemas.openxmlformats.org/officeDocument/2006/relationships/hyperlink" Target="http://www.endabusepwd.org/publications/domestic-violence-program-without-residential-services-implementation-guide-and-scoring-tool/" TargetMode="External"/><Relationship Id="rId11" Type="http://schemas.openxmlformats.org/officeDocument/2006/relationships/header" Target="header4.xml"/><Relationship Id="rId32" Type="http://schemas.openxmlformats.org/officeDocument/2006/relationships/hyperlink" Target="http://www.dvevidenceproject.org/wp-content/uploads/PCADV-Sullivan_Outcome_Manual.pdf" TargetMode="External"/><Relationship Id="rId53" Type="http://schemas.openxmlformats.org/officeDocument/2006/relationships/hyperlink" Target="http://fullframeinitiative.org/how-do-survivors-define-success-report-recommendations/" TargetMode="External"/><Relationship Id="rId74" Type="http://schemas.openxmlformats.org/officeDocument/2006/relationships/hyperlink" Target="http://www.dvevidenceproject.org/wp-content/uploads/MCADSV_Sullivan-Outcome_Evaluations_Guide.pdf" TargetMode="External"/><Relationship Id="rId128" Type="http://schemas.openxmlformats.org/officeDocument/2006/relationships/hyperlink" Target="http://wscadv.org/resources/record-keeping-when-working-with-battered-women/" TargetMode="External"/><Relationship Id="rId149" Type="http://schemas.openxmlformats.org/officeDocument/2006/relationships/hyperlink" Target="https://www.hudexchange.info/resources/documents/HMIS-Data-Dictionary.pdf" TargetMode="External"/><Relationship Id="rId5" Type="http://schemas.openxmlformats.org/officeDocument/2006/relationships/webSettings" Target="webSettings.xml"/><Relationship Id="rId95" Type="http://schemas.openxmlformats.org/officeDocument/2006/relationships/hyperlink" Target="http://www.dvevidenceproject.org/wp-content/uploads/Trauma-Informed-Practice-English-version1.pdf" TargetMode="External"/><Relationship Id="rId160" Type="http://schemas.openxmlformats.org/officeDocument/2006/relationships/hyperlink" Target="http://www.dvevidenceproject.org/wp-content/uploads/PCADV-Sullivan_Outcome_Manual.pdf" TargetMode="External"/><Relationship Id="rId181" Type="http://schemas.openxmlformats.org/officeDocument/2006/relationships/hyperlink" Target="https://www.futureswithoutviolence.org/userfiles/file/Children_and_Families/Advocates%20Guide%281%29.pdf" TargetMode="External"/><Relationship Id="rId216" Type="http://schemas.openxmlformats.org/officeDocument/2006/relationships/hyperlink" Target="https://nnedv.org/?mdocs-file=8006" TargetMode="External"/><Relationship Id="rId237" Type="http://schemas.openxmlformats.org/officeDocument/2006/relationships/hyperlink" Target="https://www.hudexchange.info/resource/1318/2004-hmis-data-and-technical-standards-final-notice/" TargetMode="External"/><Relationship Id="rId258" Type="http://schemas.openxmlformats.org/officeDocument/2006/relationships/hyperlink" Target="http://www.endabusepwd.org/publications/performance-indicators/" TargetMode="External"/><Relationship Id="rId22" Type="http://schemas.openxmlformats.org/officeDocument/2006/relationships/hyperlink" Target="https://www.law.cornell.edu/uscode/text/42/13975" TargetMode="External"/><Relationship Id="rId43" Type="http://schemas.openxmlformats.org/officeDocument/2006/relationships/hyperlink" Target="http://www.dvevidenceproject.org/wp-content/uploads/MCADSV_Sullivan-Outcome_Evaluations_Guide.pdf" TargetMode="External"/><Relationship Id="rId64" Type="http://schemas.openxmlformats.org/officeDocument/2006/relationships/hyperlink" Target="http://psycnet.apa.org/record/1984-12232-001" TargetMode="External"/><Relationship Id="rId118" Type="http://schemas.openxmlformats.org/officeDocument/2006/relationships/hyperlink" Target="https://www.hudexchange.info/resource/3824/hmis-data-dictionary/" TargetMode="External"/><Relationship Id="rId139" Type="http://schemas.openxmlformats.org/officeDocument/2006/relationships/hyperlink" Target="http://b.3cdn.net/naeh/c0103117f1ee8f2d84_e8m6ii5q2.pdf" TargetMode="External"/><Relationship Id="rId85" Type="http://schemas.openxmlformats.org/officeDocument/2006/relationships/hyperlink" Target="http://www.dvevidenceproject.org/wp-content/uploads/DV-ParentingSupportGroupEvaluationForm.pdf" TargetMode="External"/><Relationship Id="rId150" Type="http://schemas.openxmlformats.org/officeDocument/2006/relationships/hyperlink" Target="https://www.hudexchange.info/resource/1927/hearth-esg-program-and-consolidated-plan-conforming-amendments/" TargetMode="External"/><Relationship Id="rId171" Type="http://schemas.openxmlformats.org/officeDocument/2006/relationships/hyperlink" Target="http://www.supervisionandcoaching.com/pdf/What%20is%20Reflective%20Practice%20(Amulya%202004).pdf" TargetMode="External"/><Relationship Id="rId192" Type="http://schemas.openxmlformats.org/officeDocument/2006/relationships/hyperlink" Target="http://www.dvevidenceproject.org/wp-content/uploads/Measure-of-Victim-Empowerment-Related-to-Safety-MOVERS-Scale1.pdf" TargetMode="External"/><Relationship Id="rId206" Type="http://schemas.openxmlformats.org/officeDocument/2006/relationships/hyperlink" Target="http://fullframeinitiative.org/how-do-survivors-define-success-report-recommendations/" TargetMode="External"/><Relationship Id="rId227" Type="http://schemas.openxmlformats.org/officeDocument/2006/relationships/hyperlink" Target="http://www.dvevidenceproject.org/wp-content/uploads/DV-AdvocacyFeedbackForm1.pdf" TargetMode="External"/><Relationship Id="rId248" Type="http://schemas.openxmlformats.org/officeDocument/2006/relationships/hyperlink" Target="http://portal.hud.gov/hudportal/documents/huddoc?id=2015coccompnofa.pdf" TargetMode="External"/><Relationship Id="rId12" Type="http://schemas.openxmlformats.org/officeDocument/2006/relationships/header" Target="header5.xml"/><Relationship Id="rId33" Type="http://schemas.openxmlformats.org/officeDocument/2006/relationships/hyperlink" Target="http://www.dvevidenceproject.org/evaluation-tools/" TargetMode="External"/><Relationship Id="rId108" Type="http://schemas.openxmlformats.org/officeDocument/2006/relationships/hyperlink" Target="http://www.endabusepwd.org/publications/rape-crisis-center-implementation-guide-and-scoring-tool/" TargetMode="External"/><Relationship Id="rId129" Type="http://schemas.openxmlformats.org/officeDocument/2006/relationships/hyperlink" Target="https://www.law.cornell.edu/uscode/text/42/13925" TargetMode="External"/><Relationship Id="rId54" Type="http://schemas.openxmlformats.org/officeDocument/2006/relationships/hyperlink" Target="http://fullframeinitiative.org/how-do-survivors-define-success-report-recommendations/" TargetMode="External"/><Relationship Id="rId75" Type="http://schemas.openxmlformats.org/officeDocument/2006/relationships/hyperlink" Target="http://nationallatinonetwork.org/be-toolkit-home?utm_source=Building+Evidence+Toolkit&amp;utm_campaign=2015.07.08+TRAINING%3A+Are+You+Ready+for+Federal+Funding%3F+September+28-29%2C+2015+in+Albuquerque%2C+NM+%28DEADLINE%3A+August+10%2C+2015%29&amp;utm_medium=email" TargetMode="External"/><Relationship Id="rId96" Type="http://schemas.openxmlformats.org/officeDocument/2006/relationships/hyperlink" Target="http://www.dvevidenceproject.org/wp-content/uploads/Trauma-Informed-Practice-Spanish-version1.pdf" TargetMode="External"/><Relationship Id="rId140" Type="http://schemas.openxmlformats.org/officeDocument/2006/relationships/hyperlink" Target="https://www.hudexchange.info/resources/documents/Coordinated-Entry-and-Victim-Service-Providers-FAQs.pdf" TargetMode="External"/><Relationship Id="rId161" Type="http://schemas.openxmlformats.org/officeDocument/2006/relationships/hyperlink" Target="https://www.wcasa.org/file_open.php?id=883" TargetMode="External"/><Relationship Id="rId182" Type="http://schemas.openxmlformats.org/officeDocument/2006/relationships/hyperlink" Target="http://www.air.org/sites/default/files/downloads/report/Trauma-Informed%20Care%20White%20Paper_October%202014.pdf" TargetMode="External"/><Relationship Id="rId217" Type="http://schemas.openxmlformats.org/officeDocument/2006/relationships/hyperlink" Target="https://nnedv.org/?mdocs-file=6887"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nationalcenterdvtraumamh.org/trainingta/webinars-seminars/2013-practical-strategies-for-creating-trauma-informed-services-and-organizations/" TargetMode="External"/><Relationship Id="rId233" Type="http://schemas.openxmlformats.org/officeDocument/2006/relationships/hyperlink" Target="http://www.dvevidenceproject.org/wp-content/uploads/Trauma-Informed-Practice-Spanish-version1.pdf" TargetMode="External"/><Relationship Id="rId238" Type="http://schemas.openxmlformats.org/officeDocument/2006/relationships/hyperlink" Target="https://www.hudexchange.info/resource/1927/hearth-esg-program-and-consolidated-plan-conforming-amendments/" TargetMode="External"/><Relationship Id="rId254" Type="http://schemas.openxmlformats.org/officeDocument/2006/relationships/hyperlink" Target="http://www.reginfo.gov/public/do/DownloadDocument?objectID=50265601" TargetMode="External"/><Relationship Id="rId259" Type="http://schemas.openxmlformats.org/officeDocument/2006/relationships/hyperlink" Target="http://muskie.usm.maine.edu/vawamei/thousingdb.htm" TargetMode="External"/><Relationship Id="rId23" Type="http://schemas.openxmlformats.org/officeDocument/2006/relationships/hyperlink" Target="https://www.hudexchange.info/resources/documents/Rapid-Re-Housing-Brief.pdf" TargetMode="External"/><Relationship Id="rId28" Type="http://schemas.openxmlformats.org/officeDocument/2006/relationships/hyperlink" Target="http://www.air.org/THforSurvivors/508_Ch_02_Access_Selection.docx" TargetMode="External"/><Relationship Id="rId49" Type="http://schemas.openxmlformats.org/officeDocument/2006/relationships/hyperlink" Target="http://www.ncbi.nlm.nih.gov/pubmed/25580522" TargetMode="External"/><Relationship Id="rId114" Type="http://schemas.openxmlformats.org/officeDocument/2006/relationships/hyperlink" Target="http://www.air.org/THforSurvivors/508_Ch_12_Fund_Sources_Collab.docx" TargetMode="External"/><Relationship Id="rId119" Type="http://schemas.openxmlformats.org/officeDocument/2006/relationships/hyperlink" Target="https://www.hudexchange.info/resource/1318/2004-hmis-data-and-technical-standards-final-notice/" TargetMode="External"/><Relationship Id="rId44" Type="http://schemas.openxmlformats.org/officeDocument/2006/relationships/hyperlink" Target="http://fullframeinitiative.org/wp-content/uploads/2014/06/DSV-Cohort-May-2014-Final-Report_Taking-Action.pdf" TargetMode="External"/><Relationship Id="rId60" Type="http://schemas.openxmlformats.org/officeDocument/2006/relationships/hyperlink" Target="http://www.dvevidenceproject.org/evaluation-tools/" TargetMode="External"/><Relationship Id="rId65" Type="http://schemas.openxmlformats.org/officeDocument/2006/relationships/hyperlink" Target="http://www.ncbi.nlm.nih.gov/pubmed/18519435" TargetMode="External"/><Relationship Id="rId81" Type="http://schemas.openxmlformats.org/officeDocument/2006/relationships/hyperlink" Target="http://www.dvevidenceproject.org/wp-content/uploads/SA-IndividualCounselingEvaluationForm.pdf" TargetMode="External"/><Relationship Id="rId86" Type="http://schemas.openxmlformats.org/officeDocument/2006/relationships/hyperlink" Target="https://vaw.msu.edu/wp-content/uploads/2013/10/Evaluating-DV-services-AVB-2011.pdf" TargetMode="External"/><Relationship Id="rId130" Type="http://schemas.openxmlformats.org/officeDocument/2006/relationships/hyperlink" Target="https://nnedv.org/?mdocs-file=6887" TargetMode="External"/><Relationship Id="rId135" Type="http://schemas.openxmlformats.org/officeDocument/2006/relationships/hyperlink" Target="https://www.hudexchange.info/programs/hmis/hmis-data-and-technical-standards/" TargetMode="External"/><Relationship Id="rId151" Type="http://schemas.openxmlformats.org/officeDocument/2006/relationships/hyperlink" Target="https://www.hudexchange.info/resource/2035/coc-program-interim-rule-formatted-version/" TargetMode="External"/><Relationship Id="rId156" Type="http://schemas.openxmlformats.org/officeDocument/2006/relationships/image" Target="media/image3.png"/><Relationship Id="rId177" Type="http://schemas.openxmlformats.org/officeDocument/2006/relationships/hyperlink" Target="http://vawnet.org/material/transitional-housing-services-victims-domestic-violence-report-housing-committee-national" TargetMode="External"/><Relationship Id="rId198" Type="http://schemas.openxmlformats.org/officeDocument/2006/relationships/hyperlink" Target="http://www.huduser.gov/portal/portal/sites/default/files/pdf/FamilyOptionsStudy_final.pdf" TargetMode="External"/><Relationship Id="rId172" Type="http://schemas.openxmlformats.org/officeDocument/2006/relationships/hyperlink" Target="http://www.ncbi.nlm.nih.gov/pubmed/8773638" TargetMode="External"/><Relationship Id="rId193" Type="http://schemas.openxmlformats.org/officeDocument/2006/relationships/hyperlink" Target="http://vawnet.org/material/no-safe-place-sexual-assault-lives-homeless-women" TargetMode="External"/><Relationship Id="rId202" Type="http://schemas.openxmlformats.org/officeDocument/2006/relationships/hyperlink" Target="https://www.ncjrs.gov/pdffiles1/nij/grants/211976.pdf" TargetMode="External"/><Relationship Id="rId207" Type="http://schemas.openxmlformats.org/officeDocument/2006/relationships/hyperlink" Target="http://www.mocadsv.org/FileStream.aspx?FileID=10" TargetMode="External"/><Relationship Id="rId223" Type="http://schemas.openxmlformats.org/officeDocument/2006/relationships/hyperlink" Target="http://www.dvevidenceproject.org/wp-content/uploads/DV-ShelterResidentsEvaluationForm.pdf" TargetMode="External"/><Relationship Id="rId228" Type="http://schemas.openxmlformats.org/officeDocument/2006/relationships/hyperlink" Target="http://www.dvevidenceproject.org/wp-content/uploads/SA-IndividualCounselingEvaluationForm.pdf" TargetMode="External"/><Relationship Id="rId244" Type="http://schemas.openxmlformats.org/officeDocument/2006/relationships/hyperlink" Target="https://www.hudexchange.info/resource/4828/2014-ahar-part-2-estimates-of-homelessness/" TargetMode="External"/><Relationship Id="rId249" Type="http://schemas.openxmlformats.org/officeDocument/2006/relationships/hyperlink" Target="https://www.hudexchange.info/resource/3824/hmis-data-dictionary/" TargetMode="External"/><Relationship Id="rId13" Type="http://schemas.openxmlformats.org/officeDocument/2006/relationships/hyperlink" Target="http://www.futureswithoutviolence.org/userfiles/file/Children_and_Families/Advocates%20Guide(1).pdf" TargetMode="External"/><Relationship Id="rId18" Type="http://schemas.openxmlformats.org/officeDocument/2006/relationships/hyperlink" Target="https://www.vera.org/centers/victimization-and-safety/projects" TargetMode="External"/><Relationship Id="rId39" Type="http://schemas.openxmlformats.org/officeDocument/2006/relationships/hyperlink" Target="http://muskie.usm.maine.edu/vawamei/attachments/forms/THousingFormGMSSample.pdf" TargetMode="External"/><Relationship Id="rId109" Type="http://schemas.openxmlformats.org/officeDocument/2006/relationships/hyperlink" Target="http://www.endabusepwd.org/publications/programs-addressing-domestic-and-sexual-violence-implementation-guide-and-scoring-tool/" TargetMode="External"/><Relationship Id="rId260" Type="http://schemas.openxmlformats.org/officeDocument/2006/relationships/hyperlink" Target="http://www.nationalcenterdvtraumamh.org/wp-content/uploads/2013/03/NCDVTMH_EBPLitReview2013.pdf" TargetMode="External"/><Relationship Id="rId34" Type="http://schemas.openxmlformats.org/officeDocument/2006/relationships/hyperlink" Target="http://www.nationalcenterdvtraumamh.org/trainingta/webinars-seminars/2013-practical-strategies-for-creating-trauma-informed-services-and-organizations/" TargetMode="External"/><Relationship Id="rId50" Type="http://schemas.openxmlformats.org/officeDocument/2006/relationships/hyperlink" Target="http://www.dvevidenceproject.org/wp-content/uploads/MOVERS_v6-Goodman-20153.pdf" TargetMode="External"/><Relationship Id="rId55" Type="http://schemas.openxmlformats.org/officeDocument/2006/relationships/hyperlink" Target="https://nnedv.org/?mdocs-file=8006" TargetMode="External"/><Relationship Id="rId76" Type="http://schemas.openxmlformats.org/officeDocument/2006/relationships/hyperlink" Target="http://www.dvevidenceproject.org/wp-content/uploads/Handout-1-Creating-a-Plan-with-Staff-for-Collecting-Outcome-Data1.pdf" TargetMode="External"/><Relationship Id="rId97" Type="http://schemas.openxmlformats.org/officeDocument/2006/relationships/hyperlink" Target="http://www.dvevidenceproject.org/wp-content/uploads/Measure-of-Victim-Empowerment-Related-to-Safety-MOVERS-Scale1.pdf" TargetMode="External"/><Relationship Id="rId104" Type="http://schemas.openxmlformats.org/officeDocument/2006/relationships/hyperlink" Target="https://veracvs.adobeconnect.com/p8whpc5szq2/" TargetMode="External"/><Relationship Id="rId120" Type="http://schemas.openxmlformats.org/officeDocument/2006/relationships/hyperlink" Target="https://www.hudexchange.info/resource/1967/hearth-proposed-rule-for-hmis-requirements/" TargetMode="External"/><Relationship Id="rId125" Type="http://schemas.openxmlformats.org/officeDocument/2006/relationships/hyperlink" Target="http://wscadv.org/resources/record-keeping-when-working-with-battered-women/" TargetMode="External"/><Relationship Id="rId141" Type="http://schemas.openxmlformats.org/officeDocument/2006/relationships/hyperlink" Target="http://www.air.org/THforSurvivors/508_Ch_12_Fund_Sources_Collab.docx" TargetMode="External"/><Relationship Id="rId146" Type="http://schemas.openxmlformats.org/officeDocument/2006/relationships/hyperlink" Target="https://www.hudexchange.info/resource/1927/hearth-esg-program-and-consolidated-plan-conforming-amendments/" TargetMode="External"/><Relationship Id="rId167" Type="http://schemas.openxmlformats.org/officeDocument/2006/relationships/hyperlink" Target="http://www.air.org/THforSurvivors/508_Ch_02_Access_Selection.docx" TargetMode="External"/><Relationship Id="rId188" Type="http://schemas.openxmlformats.org/officeDocument/2006/relationships/hyperlink" Target="http://www.dvevidenceproject.org/wp-content/uploads/Social-Support-Scale1.pdf" TargetMode="External"/><Relationship Id="rId7" Type="http://schemas.openxmlformats.org/officeDocument/2006/relationships/endnotes" Target="endnotes.xml"/><Relationship Id="rId71" Type="http://schemas.openxmlformats.org/officeDocument/2006/relationships/hyperlink" Target="http://jiv.sagepub.com/content/31/1/163.full.pdf" TargetMode="External"/><Relationship Id="rId92" Type="http://schemas.openxmlformats.org/officeDocument/2006/relationships/hyperlink" Target="http://www.dvevidenceproject.org/wp-content/uploads/Financial-Worries-Scale1.pdf" TargetMode="External"/><Relationship Id="rId162" Type="http://schemas.openxmlformats.org/officeDocument/2006/relationships/hyperlink" Target="http://www.dvevidenceproject.org/evaluation-tools/" TargetMode="External"/><Relationship Id="rId183" Type="http://schemas.openxmlformats.org/officeDocument/2006/relationships/hyperlink" Target="http://onlinelibrary.wiley.com/doi/10.1002/1520-6629(199004)18:2%3C141::AID-JCOP2290180206%3E3.0.CO;2-O/full" TargetMode="External"/><Relationship Id="rId213" Type="http://schemas.openxmlformats.org/officeDocument/2006/relationships/hyperlink" Target="http://nationallatinonetwork.org/be-toolkit-home" TargetMode="External"/><Relationship Id="rId218" Type="http://schemas.openxmlformats.org/officeDocument/2006/relationships/hyperlink" Target="http://www.nsvrc.org/sites/default/files/NSAC11_Handouts/NSAC11_Handout_With_Statistics.pdf" TargetMode="External"/><Relationship Id="rId234" Type="http://schemas.openxmlformats.org/officeDocument/2006/relationships/hyperlink" Target="https://taylorlab.psych.ucla.edu/wp-content/uploads/sites/5/2014/11/2011_Envisioning-the-Future-and-Self-Regulation.pdf" TargetMode="External"/><Relationship Id="rId239" Type="http://schemas.openxmlformats.org/officeDocument/2006/relationships/hyperlink" Target="https://www.hudexchange.info/resource/1927/hearth-esg-program-and-consolidated-plan-conforming-amendments/" TargetMode="External"/><Relationship Id="rId2" Type="http://schemas.openxmlformats.org/officeDocument/2006/relationships/numbering" Target="numbering.xml"/><Relationship Id="rId29" Type="http://schemas.openxmlformats.org/officeDocument/2006/relationships/hyperlink" Target="http://www.air.org/THforSurvivors/508_Ch_06_Length_of_Stay.docx" TargetMode="External"/><Relationship Id="rId250" Type="http://schemas.openxmlformats.org/officeDocument/2006/relationships/hyperlink" Target="https://www.hudexchange.info/resources/documents/HMIS-Data-Standards-Manual-2017.pdf" TargetMode="External"/><Relationship Id="rId255" Type="http://schemas.openxmlformats.org/officeDocument/2006/relationships/hyperlink" Target="http://muskie.usm.maine.edu/vawamei/attachments/instructions/THousingInstructions.pdf" TargetMode="External"/><Relationship Id="rId24" Type="http://schemas.openxmlformats.org/officeDocument/2006/relationships/hyperlink" Target="http://nlihc.org/sites/default/files/oor/OOR_2015_FULL.pdf" TargetMode="External"/><Relationship Id="rId40" Type="http://schemas.openxmlformats.org/officeDocument/2006/relationships/hyperlink" Target="https://www.hudexchange.info/resource/1850/e-snaps-coc-apr-guidebook-for-coc-grant-funded-programs/" TargetMode="External"/><Relationship Id="rId45" Type="http://schemas.openxmlformats.org/officeDocument/2006/relationships/hyperlink" Target="http://www.justice.gov/sites/default/files/ovw/pages/attachments/2015/01/14/th-solicitation-finalv2.pdf" TargetMode="External"/><Relationship Id="rId66" Type="http://schemas.openxmlformats.org/officeDocument/2006/relationships/hyperlink" Target="http://www.dvevidenceproject.org/wp-content/uploads/PCADV-Sullivan_Outcome_Manual.pdf" TargetMode="External"/><Relationship Id="rId87" Type="http://schemas.openxmlformats.org/officeDocument/2006/relationships/hyperlink" Target="http://www.dvevidenceproject.org/wp-content/uploads/Quality-of-Life-Questionnaire.pdf" TargetMode="External"/><Relationship Id="rId110" Type="http://schemas.openxmlformats.org/officeDocument/2006/relationships/hyperlink" Target="http://wscadv.org/wp-content/uploads/2015/05/DVHF_FinalEvaluation.pdf" TargetMode="External"/><Relationship Id="rId115" Type="http://schemas.openxmlformats.org/officeDocument/2006/relationships/hyperlink" Target="http://muskie.usm.maine.edu/vawamei/thousingdb.htm" TargetMode="External"/><Relationship Id="rId131" Type="http://schemas.openxmlformats.org/officeDocument/2006/relationships/hyperlink" Target="https://nnedv.org/?mdocs-file=2531" TargetMode="External"/><Relationship Id="rId136" Type="http://schemas.openxmlformats.org/officeDocument/2006/relationships/hyperlink" Target="https://www.hudexchange.info/resources/documents/CoCProgramInterimRule_FormattedVersion.pdf" TargetMode="External"/><Relationship Id="rId157" Type="http://schemas.openxmlformats.org/officeDocument/2006/relationships/hyperlink" Target="http://www.nhchc.org/wp-content/uploads/2015/06/IOM_2013_Collecting-sexual-orientation-and-gender-identity-information.pdf" TargetMode="External"/><Relationship Id="rId178" Type="http://schemas.openxmlformats.org/officeDocument/2006/relationships/hyperlink" Target="http://www.giftfromwithin.org/pdf/Understanding-CPTSD.pdf" TargetMode="External"/><Relationship Id="rId61" Type="http://schemas.openxmlformats.org/officeDocument/2006/relationships/hyperlink" Target="http://www.dvevidenceproject.org/wp-content/uploads/DVEvidence-Services-ConceptualFramework-2016.pdf" TargetMode="External"/><Relationship Id="rId82" Type="http://schemas.openxmlformats.org/officeDocument/2006/relationships/hyperlink" Target="http://www.dvevidenceproject.org/wp-content/uploads/SA-IndividualCounselingEvaluationForm1.pdf" TargetMode="External"/><Relationship Id="rId152" Type="http://schemas.openxmlformats.org/officeDocument/2006/relationships/hyperlink" Target="https://www.hudexchange.info/resource/1318/2004-hmis-data-and-technical-standards-final-notice/" TargetMode="External"/><Relationship Id="rId173" Type="http://schemas.openxmlformats.org/officeDocument/2006/relationships/hyperlink" Target="http://web.law.asu.edu/Portals/38/Documents/50%20Obstacles%20Lvg%20Art.pdf" TargetMode="External"/><Relationship Id="rId194" Type="http://schemas.openxmlformats.org/officeDocument/2006/relationships/hyperlink" Target="http://www.ncbi.nlm.nih.gov/pubmed/19776085" TargetMode="External"/><Relationship Id="rId199" Type="http://schemas.openxmlformats.org/officeDocument/2006/relationships/hyperlink" Target="http://www.dvevidenceproject.org/wp-content/uploads/Hope-Index1.pdf" TargetMode="External"/><Relationship Id="rId203" Type="http://schemas.openxmlformats.org/officeDocument/2006/relationships/hyperlink" Target="http://www.ocjs.ohio.gov/FVPSA_Outcomes.pdf" TargetMode="External"/><Relationship Id="rId208" Type="http://schemas.openxmlformats.org/officeDocument/2006/relationships/hyperlink" Target="http://www.mocadsv.org/FileStream.aspx?FileID=387" TargetMode="External"/><Relationship Id="rId229" Type="http://schemas.openxmlformats.org/officeDocument/2006/relationships/hyperlink" Target="http://www.dvevidenceproject.org/wp-content/uploads/DV-ParentingSupportGroupEvaluationForm.pdf" TargetMode="External"/><Relationship Id="rId19" Type="http://schemas.openxmlformats.org/officeDocument/2006/relationships/hyperlink" Target="https://wscadv.org/projects/domestic-violence-housing-first/" TargetMode="External"/><Relationship Id="rId224" Type="http://schemas.openxmlformats.org/officeDocument/2006/relationships/hyperlink" Target="http://dx.doi.org/10.1016/j.avb.2011.04.008" TargetMode="External"/><Relationship Id="rId240" Type="http://schemas.openxmlformats.org/officeDocument/2006/relationships/hyperlink" Target="https://www.hudexchange.info/resource/2035/coc-program-interim-rule-formatted-version/" TargetMode="External"/><Relationship Id="rId245" Type="http://schemas.openxmlformats.org/officeDocument/2006/relationships/hyperlink" Target="https://www.hudexchange.info/resource/4831/coordinated-entry-and-victim-service-providers-faqs/" TargetMode="External"/><Relationship Id="rId261" Type="http://schemas.openxmlformats.org/officeDocument/2006/relationships/hyperlink" Target="http://wscadv.org/resources/record-keeping-when-working-with-battered-women/" TargetMode="External"/><Relationship Id="rId14" Type="http://schemas.openxmlformats.org/officeDocument/2006/relationships/hyperlink" Target="http://www.justice.gov/sites/default/files/ovw/pages/attachments/2015/01/14/th-solicitation-finalv2.pdf" TargetMode="External"/><Relationship Id="rId30" Type="http://schemas.openxmlformats.org/officeDocument/2006/relationships/hyperlink" Target="http://www.dvevidenceproject.org/wp-content/uploads/PCADV-Sullivan_Outcome_Manual.pdf" TargetMode="External"/><Relationship Id="rId35" Type="http://schemas.openxmlformats.org/officeDocument/2006/relationships/hyperlink" Target="http://www.nationalcenterdvtraumamh.org/wp-content/uploads/2012/03/ACDVTI-Self-Reflection-Tool_NCDVTMH.pdf" TargetMode="External"/><Relationship Id="rId56" Type="http://schemas.openxmlformats.org/officeDocument/2006/relationships/hyperlink" Target="http://www.dvevidenceproject.org/wp-content/uploads/DVEvidence-Services-ConceptualFramework-2016.pdf" TargetMode="External"/><Relationship Id="rId77" Type="http://schemas.openxmlformats.org/officeDocument/2006/relationships/hyperlink" Target="http://www.dvevidenceproject.org/wp-content/uploads/Handout-2-Inviting-Program-Participants-to-Complete-Program-Evaluation-Forms.pdf" TargetMode="External"/><Relationship Id="rId100" Type="http://schemas.openxmlformats.org/officeDocument/2006/relationships/hyperlink" Target="http://www.endabusepwd.org/" TargetMode="External"/><Relationship Id="rId105" Type="http://schemas.openxmlformats.org/officeDocument/2006/relationships/hyperlink" Target="http://www.endabusepwd.org/publications/disability-organization-implementation-guide-and-scoring-tool/" TargetMode="External"/><Relationship Id="rId126" Type="http://schemas.openxmlformats.org/officeDocument/2006/relationships/hyperlink" Target="http://www.mocadsv.org/FileStream.aspx?FileID=10" TargetMode="External"/><Relationship Id="rId147" Type="http://schemas.openxmlformats.org/officeDocument/2006/relationships/hyperlink" Target="https://www.hudexchange.info/resource/2035/coc-program-interim-rule-formatted-version/" TargetMode="External"/><Relationship Id="rId168" Type="http://schemas.openxmlformats.org/officeDocument/2006/relationships/hyperlink" Target="http://www.air.org/THforSurvivors/508_Ch_04_Survivor-Centered.docx" TargetMode="External"/><Relationship Id="rId8" Type="http://schemas.openxmlformats.org/officeDocument/2006/relationships/header" Target="header1.xml"/><Relationship Id="rId51" Type="http://schemas.openxmlformats.org/officeDocument/2006/relationships/hyperlink" Target="http://www.dvevidenceproject.org/wp-content/uploads/MOVERS_v6-Goodman-20153.pdf" TargetMode="External"/><Relationship Id="rId72" Type="http://schemas.openxmlformats.org/officeDocument/2006/relationships/hyperlink" Target="http://www.dvevidenceproject.org/evaluation-tools/" TargetMode="External"/><Relationship Id="rId93" Type="http://schemas.openxmlformats.org/officeDocument/2006/relationships/hyperlink" Target="http://www.dvevidenceproject.org/wp-content/uploads/Housing-Instability-Index1.pdf" TargetMode="External"/><Relationship Id="rId98" Type="http://schemas.openxmlformats.org/officeDocument/2006/relationships/hyperlink" Target="http://www.dvevidenceproject.org/wp-content/uploads/Self-Efficacy-scale1.pdf" TargetMode="External"/><Relationship Id="rId121" Type="http://schemas.openxmlformats.org/officeDocument/2006/relationships/hyperlink" Target="http://www.dvevidenceproject.org/wp-content/uploads/MOVERS_v6-Goodman-20153.pdf" TargetMode="External"/><Relationship Id="rId142" Type="http://schemas.openxmlformats.org/officeDocument/2006/relationships/hyperlink" Target="http://muskie.usm.maine.edu/vawamei/thousingdb.htm" TargetMode="External"/><Relationship Id="rId163" Type="http://schemas.openxmlformats.org/officeDocument/2006/relationships/hyperlink" Target="http://www.mocadsv.org/FileStream.aspx?FileID=10" TargetMode="External"/><Relationship Id="rId184" Type="http://schemas.openxmlformats.org/officeDocument/2006/relationships/hyperlink" Target="http://www.dvevidenceproject.org/wp-content/uploads/Financial-Worries-Scale1.pdf" TargetMode="External"/><Relationship Id="rId189" Type="http://schemas.openxmlformats.org/officeDocument/2006/relationships/hyperlink" Target="http://www.dvevidenceproject.org/wp-content/uploads/Satisfaction-with-Life-Scale.pdf" TargetMode="External"/><Relationship Id="rId219" Type="http://schemas.openxmlformats.org/officeDocument/2006/relationships/hyperlink" Target="http://praxisinternational.org/institutional-analysiscommunity-assessment-2/what-is-a-safety-audit/" TargetMode="External"/><Relationship Id="rId3" Type="http://schemas.openxmlformats.org/officeDocument/2006/relationships/styles" Target="styles.xml"/><Relationship Id="rId214" Type="http://schemas.openxmlformats.org/officeDocument/2006/relationships/hyperlink" Target="http://nlihc.org/sites/default/files/oor/OOR_2015_FULL.pdf" TargetMode="External"/><Relationship Id="rId230" Type="http://schemas.openxmlformats.org/officeDocument/2006/relationships/hyperlink" Target="http://www.dvevidenceproject.org/wp-content/uploads/SA-SupportGroupEvaluationForm.pdf" TargetMode="External"/><Relationship Id="rId235" Type="http://schemas.openxmlformats.org/officeDocument/2006/relationships/hyperlink" Target="https://taylorlab.psych.ucla.edu/wp-content/uploads/sites/5/2014/11/2008_Self-Enhancement-Self-Affirmation.pdf" TargetMode="External"/><Relationship Id="rId251" Type="http://schemas.openxmlformats.org/officeDocument/2006/relationships/hyperlink" Target="http://www.huduser.gov/portal/portal/sites/default/files/pdf/FamilyOptionsStudy_final.pdf" TargetMode="External"/><Relationship Id="rId256" Type="http://schemas.openxmlformats.org/officeDocument/2006/relationships/hyperlink" Target="http://muskie.usm.maine.edu/vawamei/attachments/forms/THousingFormGMSSample.pdf" TargetMode="External"/><Relationship Id="rId25" Type="http://schemas.openxmlformats.org/officeDocument/2006/relationships/hyperlink" Target="http://www.justice.gov/sites/default/files/ovw/pages/attachments/2015/01/14/th-solicitation-finalv2.pdf" TargetMode="External"/><Relationship Id="rId46" Type="http://schemas.openxmlformats.org/officeDocument/2006/relationships/hyperlink" Target="http://www.futureswithoutviolence.org/userfiles/file/Children_and_Families/Advocates%20Guide(1).pdf" TargetMode="External"/><Relationship Id="rId67" Type="http://schemas.openxmlformats.org/officeDocument/2006/relationships/hyperlink" Target="http://www.dvevidenceproject.org/wp-content/uploads/MCADSV_Sullivan-Outcome_Evaluations_Guide.pdf" TargetMode="External"/><Relationship Id="rId116" Type="http://schemas.openxmlformats.org/officeDocument/2006/relationships/hyperlink" Target="https://nnedv.org/?mdocs-file=8006" TargetMode="External"/><Relationship Id="rId137" Type="http://schemas.openxmlformats.org/officeDocument/2006/relationships/hyperlink" Target="https://www.hudexchange.info/resources/documents/Coordinated-Entry-and-Victim-Service-Providers-FAQs.pdf" TargetMode="External"/><Relationship Id="rId158" Type="http://schemas.openxmlformats.org/officeDocument/2006/relationships/hyperlink" Target="http://www.nationalacademies.org/hmd/Reports/2011/The-Health-of-Lesbian-Gay-Bisexual-and-Transgender-People.aspx" TargetMode="External"/><Relationship Id="rId20" Type="http://schemas.openxmlformats.org/officeDocument/2006/relationships/hyperlink" Target="https://www.hudexchange.info/resource/4831/coordinated-entry-and-victim-service-providers-faqs/" TargetMode="External"/><Relationship Id="rId41" Type="http://schemas.openxmlformats.org/officeDocument/2006/relationships/hyperlink" Target="http://www.ocjs.ohio.gov/FVPSA_Outcomes.pdf" TargetMode="External"/><Relationship Id="rId62" Type="http://schemas.openxmlformats.org/officeDocument/2006/relationships/hyperlink" Target="http://www.dvevidenceproject.org/wp-content/uploads/DVEvidence-Services-ConceptualFramework-2016.pdf" TargetMode="External"/><Relationship Id="rId83" Type="http://schemas.openxmlformats.org/officeDocument/2006/relationships/hyperlink" Target="http://www.dvevidenceproject.org/wp-content/uploads/SA-SupportGroupEvaluationForm.pdf" TargetMode="External"/><Relationship Id="rId88" Type="http://schemas.openxmlformats.org/officeDocument/2006/relationships/hyperlink" Target="http://www.dvevidenceproject.org/wp-content/uploads/Satisfaction-with-Life-Scale.pdf" TargetMode="External"/><Relationship Id="rId111" Type="http://schemas.openxmlformats.org/officeDocument/2006/relationships/hyperlink" Target="http://www.justice.gov/sites/default/files/ovw/pages/attachments/2015/01/14/th-solicitation-finalv2.pdf" TargetMode="External"/><Relationship Id="rId132" Type="http://schemas.openxmlformats.org/officeDocument/2006/relationships/hyperlink" Target="https://www.hudexchange.info/resource/3826/hmis-data-standards-manual/" TargetMode="External"/><Relationship Id="rId153" Type="http://schemas.openxmlformats.org/officeDocument/2006/relationships/hyperlink" Target="https://www.hudexchange.info/resource/1967/hearth-proposed-rule-for-hmis-requirements/" TargetMode="External"/><Relationship Id="rId174" Type="http://schemas.openxmlformats.org/officeDocument/2006/relationships/hyperlink" Target="http://www.urban.org/research/publication/life-after-transitional-housing-homeless-families" TargetMode="External"/><Relationship Id="rId179" Type="http://schemas.openxmlformats.org/officeDocument/2006/relationships/hyperlink" Target="http://muskie.usm.maine.edu/vawamei/thousingform.htm" TargetMode="External"/><Relationship Id="rId195" Type="http://schemas.openxmlformats.org/officeDocument/2006/relationships/hyperlink" Target="http://jiv.sagepub.com/content/early/2014/11/04/0886260514555131" TargetMode="External"/><Relationship Id="rId209" Type="http://schemas.openxmlformats.org/officeDocument/2006/relationships/hyperlink" Target="http://www.nhchc.org/wp-content/uploads/2015/06/IOM_2013_Collecting-sexual-orientation-and-gender-identity-information.pdf" TargetMode="External"/><Relationship Id="rId190" Type="http://schemas.openxmlformats.org/officeDocument/2006/relationships/hyperlink" Target="http://www.dvevidenceproject.org/evaluation-tools/" TargetMode="External"/><Relationship Id="rId204" Type="http://schemas.openxmlformats.org/officeDocument/2006/relationships/hyperlink" Target="https://s3.amazonaws.com/fwvcorp/wp-content/uploads/20160510142920/Developing-Outcome-Measures-FINAL.pdf" TargetMode="External"/><Relationship Id="rId220" Type="http://schemas.openxmlformats.org/officeDocument/2006/relationships/hyperlink" Target="http://www.dvevidenceproject.org/wp-content/uploads/PCADV-Sullivan_Outcome_Manual.pdf" TargetMode="External"/><Relationship Id="rId225" Type="http://schemas.openxmlformats.org/officeDocument/2006/relationships/hyperlink" Target="http://www.dvevidenceproject.org/wp-content/uploads/DVEvidence-Services-ConceptualFramework-2016.pdf" TargetMode="External"/><Relationship Id="rId241" Type="http://schemas.openxmlformats.org/officeDocument/2006/relationships/hyperlink" Target="https://www.hudexchange.info/resource/2889/rapid-rehousing-esg-vs-coc/" TargetMode="External"/><Relationship Id="rId246" Type="http://schemas.openxmlformats.org/officeDocument/2006/relationships/hyperlink" Target="https://www.hudexchange.info/resource/4427/coordinated-entry-policy-brief/" TargetMode="External"/><Relationship Id="rId15" Type="http://schemas.openxmlformats.org/officeDocument/2006/relationships/hyperlink" Target="http://fullframeinitiative.org/how-do-survivors-define-success-report-recommendations/" TargetMode="External"/><Relationship Id="rId36" Type="http://schemas.openxmlformats.org/officeDocument/2006/relationships/hyperlink" Target="http://www.justice.gov/sites/default/files/ovw/pages/attachments/2015/01/14/th-solicitation-finalv2.pdf" TargetMode="External"/><Relationship Id="rId57" Type="http://schemas.openxmlformats.org/officeDocument/2006/relationships/hyperlink" Target="http://fullframeinitiative.org/how-do-survivors-define-success-report-recommendations/" TargetMode="External"/><Relationship Id="rId106" Type="http://schemas.openxmlformats.org/officeDocument/2006/relationships/hyperlink" Target="http://www.endabusepwd.org/publications/domestic-violence-program-with-residential-services-implementation-guide-and-scoring-tool/" TargetMode="External"/><Relationship Id="rId127" Type="http://schemas.openxmlformats.org/officeDocument/2006/relationships/hyperlink" Target="http://www.mocadsv.org/FileStream.aspx?FileID=10" TargetMode="External"/><Relationship Id="rId262" Type="http://schemas.openxmlformats.org/officeDocument/2006/relationships/hyperlink" Target="https://www.endabusepwd.org/publications/guide-for-creating-trauma-informed-organizations/" TargetMode="External"/><Relationship Id="rId10" Type="http://schemas.openxmlformats.org/officeDocument/2006/relationships/header" Target="header3.xml"/><Relationship Id="rId31" Type="http://schemas.openxmlformats.org/officeDocument/2006/relationships/hyperlink" Target="http://www.dvevidenceproject.org/wp-content/uploads/MOVERS_v6-Goodman-20153.pdf" TargetMode="External"/><Relationship Id="rId52" Type="http://schemas.openxmlformats.org/officeDocument/2006/relationships/hyperlink" Target="http://fullframeinitiative.org/how-do-survivors-define-success-report-recommendations/" TargetMode="External"/><Relationship Id="rId73" Type="http://schemas.openxmlformats.org/officeDocument/2006/relationships/hyperlink" Target="http://www.dvevidenceproject.org/wp-content/uploads/PCADV-Sullivan_Outcome_Manual.pdf" TargetMode="External"/><Relationship Id="rId78" Type="http://schemas.openxmlformats.org/officeDocument/2006/relationships/hyperlink" Target="http://www.dvevidenceproject.org/wp-content/uploads/Handout-3-Example-Outcomes-for-Domestic-Violence-Programs.pdf" TargetMode="External"/><Relationship Id="rId94" Type="http://schemas.openxmlformats.org/officeDocument/2006/relationships/hyperlink" Target="http://www.dvevidenceproject.org/wp-content/uploads/Measure-of-Victim-Empowerment-Related-to-Safety-MOVERS-Scale1.pdf" TargetMode="External"/><Relationship Id="rId99" Type="http://schemas.openxmlformats.org/officeDocument/2006/relationships/hyperlink" Target="https://s3.amazonaws.com/fwvcorp/wp-content/uploads/20160510142920/Developing-Outcome-Measures-FINAL.pdf" TargetMode="External"/><Relationship Id="rId101" Type="http://schemas.openxmlformats.org/officeDocument/2006/relationships/hyperlink" Target="http://www.vera.org/" TargetMode="External"/><Relationship Id="rId122" Type="http://schemas.openxmlformats.org/officeDocument/2006/relationships/hyperlink" Target="https://nnedv.org/?mdocs-file=2505" TargetMode="External"/><Relationship Id="rId143" Type="http://schemas.openxmlformats.org/officeDocument/2006/relationships/hyperlink" Target="http://muskie.usm.maine.edu/vawamei/attachments/instructions/THousingInstructions.pdf" TargetMode="External"/><Relationship Id="rId148" Type="http://schemas.openxmlformats.org/officeDocument/2006/relationships/hyperlink" Target="https://www.hudexchange.info/resources/documents/HMIS-Data-Standards-Manual-2017.pdf" TargetMode="External"/><Relationship Id="rId164" Type="http://schemas.openxmlformats.org/officeDocument/2006/relationships/hyperlink" Target="http://wscadv.org/resources/record-keeping-when-working-with-battered-women/" TargetMode="External"/><Relationship Id="rId169" Type="http://schemas.openxmlformats.org/officeDocument/2006/relationships/hyperlink" Target="http://www.air.org/THforSurvivors/508_Ch_08_Constituencies.docx" TargetMode="External"/><Relationship Id="rId185" Type="http://schemas.openxmlformats.org/officeDocument/2006/relationships/hyperlink" Target="http://www.dvevidenceproject.org/wp-content/uploads/Self-Efficacy-scale1.pdf"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vawnet.org/material/when-battered-women-stay-advocacy-beyond-leaving" TargetMode="External"/><Relationship Id="rId210" Type="http://schemas.openxmlformats.org/officeDocument/2006/relationships/hyperlink" Target="http://b.3cdn.net/naeh/c0103117f1ee8f2d84_e8m6ii5q2.pdf" TargetMode="External"/><Relationship Id="rId215" Type="http://schemas.openxmlformats.org/officeDocument/2006/relationships/hyperlink" Target="https://nnedv.org/?mdocs-file=2505" TargetMode="External"/><Relationship Id="rId236" Type="http://schemas.openxmlformats.org/officeDocument/2006/relationships/hyperlink" Target="http://www.ncbi.nlm.nih.gov/pubmed/25580522" TargetMode="External"/><Relationship Id="rId257" Type="http://schemas.openxmlformats.org/officeDocument/2006/relationships/hyperlink" Target="http://www.air.org/sites/default/files/downloads/report/Trauma-Informed_Care_for_Women_Veterans_Experiencing_Homelessness_0.pdf" TargetMode="External"/><Relationship Id="rId26" Type="http://schemas.openxmlformats.org/officeDocument/2006/relationships/hyperlink" Target="http://vawnet.org/material/transitional-housing-services-victims-domestic-violence-report-housing-committee-national" TargetMode="External"/><Relationship Id="rId231" Type="http://schemas.openxmlformats.org/officeDocument/2006/relationships/hyperlink" Target="http://www.dvevidenceproject.org/wp-content/uploads/MCADSV_Sullivan-Outcome_Evaluations_Guide.pdf" TargetMode="External"/><Relationship Id="rId252" Type="http://schemas.openxmlformats.org/officeDocument/2006/relationships/hyperlink" Target="http://www.justice.gov/sites/default/files/ovw/pages/attachments/2015/01/14/th-solicitation-finalv2.pdf" TargetMode="External"/><Relationship Id="rId47" Type="http://schemas.openxmlformats.org/officeDocument/2006/relationships/hyperlink" Target="http://web.law.asu.edu/Portals/38/Documents/50%20Obstacles%20Lvg%20Art.pdf" TargetMode="External"/><Relationship Id="rId68" Type="http://schemas.openxmlformats.org/officeDocument/2006/relationships/hyperlink" Target="http://jiv.sagepub.com/content/31/1/163.full.pdf" TargetMode="External"/><Relationship Id="rId89" Type="http://schemas.openxmlformats.org/officeDocument/2006/relationships/hyperlink" Target="http://www.dvevidenceproject.org/wp-content/uploads/Social-Support-Scale1.pdf" TargetMode="External"/><Relationship Id="rId112" Type="http://schemas.openxmlformats.org/officeDocument/2006/relationships/hyperlink" Target="http://www.air.org/THforSurvivors/508_Ch_04_Survivor-Centered.docx" TargetMode="External"/><Relationship Id="rId133" Type="http://schemas.openxmlformats.org/officeDocument/2006/relationships/hyperlink" Target="https://www.hudexchange.info/resource/3824/hmis-data-dictionary/" TargetMode="External"/><Relationship Id="rId154" Type="http://schemas.openxmlformats.org/officeDocument/2006/relationships/hyperlink" Target="https://www.hudexchange.info/resource/1927/hearth-esg-program-and-consolidated-plan-conforming-amendments/" TargetMode="External"/><Relationship Id="rId175" Type="http://schemas.openxmlformats.org/officeDocument/2006/relationships/hyperlink" Target="http://www.nationalcenterdvtraumamh.org/trainingta/webinars-seminars/2013-practical-strategies-for-creating-trauma-informed-services-and-organizations/" TargetMode="External"/><Relationship Id="rId196" Type="http://schemas.openxmlformats.org/officeDocument/2006/relationships/hyperlink" Target="http://www.dvevidenceproject.org/wp-content/uploads/MOVERS_v6-Goodman-20153.pdf" TargetMode="External"/><Relationship Id="rId200" Type="http://schemas.openxmlformats.org/officeDocument/2006/relationships/hyperlink" Target="http://www.rehab.alabama.gov/docs/traumatic-brain-injury/tbi-dv-screening-and-accommodations.ppt?sfvrsn=0" TargetMode="External"/><Relationship Id="rId16" Type="http://schemas.openxmlformats.org/officeDocument/2006/relationships/hyperlink" Target="http://www.dvevidenceproject.org/wp-content/uploads/DVEvidence-Services-ConceptualFramework-2016.pdf" TargetMode="External"/><Relationship Id="rId221" Type="http://schemas.openxmlformats.org/officeDocument/2006/relationships/hyperlink" Target="http://www.dvevidenceproject.org/wp-content/uploads/Handout-2-Inviting-Program-Participants-to-Complete-Program-Evaluation-Forms.pdf" TargetMode="External"/><Relationship Id="rId242" Type="http://schemas.openxmlformats.org/officeDocument/2006/relationships/hyperlink" Target="https://www.hudexchange.info/resource/3897/notice-cpd-14-012-prioritizing-persons-experiencing-chronic-homelessness-in-psh-and-recordkeeping-requirements/" TargetMode="External"/><Relationship Id="rId263" Type="http://schemas.openxmlformats.org/officeDocument/2006/relationships/fontTable" Target="fontTable.xml"/><Relationship Id="rId37" Type="http://schemas.openxmlformats.org/officeDocument/2006/relationships/hyperlink" Target="https://www.law.cornell.edu/uscode/text/42/13975" TargetMode="External"/><Relationship Id="rId58" Type="http://schemas.openxmlformats.org/officeDocument/2006/relationships/hyperlink" Target="http://www.ncbi.nlm.nih.gov/pubmed/19776085" TargetMode="External"/><Relationship Id="rId79" Type="http://schemas.openxmlformats.org/officeDocument/2006/relationships/hyperlink" Target="http://www.dvevidenceproject.org/wp-content/uploads/DV-ShelterResidentsEvaluationForm.pdf" TargetMode="External"/><Relationship Id="rId102" Type="http://schemas.openxmlformats.org/officeDocument/2006/relationships/hyperlink" Target="http://www.endabusepwd.org/about-us/" TargetMode="External"/><Relationship Id="rId123" Type="http://schemas.openxmlformats.org/officeDocument/2006/relationships/hyperlink" Target="http://www.mocadsv.org/FileStream.aspx?FileID=10" TargetMode="External"/><Relationship Id="rId144" Type="http://schemas.openxmlformats.org/officeDocument/2006/relationships/hyperlink" Target="http://muskie.usm.maine.edu/vawamei/attachments/forms/THousingFormGMSSample.pdf" TargetMode="External"/><Relationship Id="rId90" Type="http://schemas.openxmlformats.org/officeDocument/2006/relationships/hyperlink" Target="http://www.dvevidenceproject.org/wp-content/uploads/Self-Efficacy-scale1.pdf" TargetMode="External"/><Relationship Id="rId165" Type="http://schemas.openxmlformats.org/officeDocument/2006/relationships/hyperlink" Target="http://www.air.org/THforSurvivors/508_Ch_07_Subpops_Cult_Competence.docx" TargetMode="External"/><Relationship Id="rId186" Type="http://schemas.openxmlformats.org/officeDocument/2006/relationships/hyperlink" Target="http://www.dvevidenceproject.org/wp-content/uploads/Housing-Instability-Index1.pdf" TargetMode="External"/><Relationship Id="rId211" Type="http://schemas.openxmlformats.org/officeDocument/2006/relationships/hyperlink" Target="http://www.nationalcenterdvtraumamh.org/wp-content/uploads/2012/03/ACDVTI-Self-Reflection-Tool_NCDVTMH.pdf" TargetMode="External"/><Relationship Id="rId232" Type="http://schemas.openxmlformats.org/officeDocument/2006/relationships/hyperlink" Target="http://www.dvevidenceproject.org/wp-content/uploads/Trauma-Informed-Practice-English-version1.pdf" TargetMode="External"/><Relationship Id="rId253" Type="http://schemas.openxmlformats.org/officeDocument/2006/relationships/hyperlink" Target="https://www.justice.gov/ovw/file/800641/download" TargetMode="External"/><Relationship Id="rId27" Type="http://schemas.openxmlformats.org/officeDocument/2006/relationships/hyperlink" Target="http://vawnet.org/material/transitional-housing-services-victims-domestic-violence-report-housing-committee-national" TargetMode="External"/><Relationship Id="rId48" Type="http://schemas.openxmlformats.org/officeDocument/2006/relationships/hyperlink" Target="http://www.futureswithoutviolence.org/userfiles/file/Children_and_Families/Advocates%20Guide(1).pdf" TargetMode="External"/><Relationship Id="rId69" Type="http://schemas.openxmlformats.org/officeDocument/2006/relationships/hyperlink" Target="http://fullframeinitiative.org/how-do-survivors-define-success-report-recommendations/" TargetMode="External"/><Relationship Id="rId113" Type="http://schemas.openxmlformats.org/officeDocument/2006/relationships/hyperlink" Target="http://www.air.org/THforSurvivors/508_Ch_11_Trauma-Informed_Adult-Child.docx" TargetMode="External"/><Relationship Id="rId134" Type="http://schemas.openxmlformats.org/officeDocument/2006/relationships/hyperlink" Target="https://www.hudexchange.info/resource/4447/esg-program-hmis-manual/" TargetMode="External"/><Relationship Id="rId80" Type="http://schemas.openxmlformats.org/officeDocument/2006/relationships/hyperlink" Target="http://www.dvevidenceproject.org/wp-content/uploads/DV-AdvocacyFeedbackForm1.pdf" TargetMode="External"/><Relationship Id="rId155" Type="http://schemas.openxmlformats.org/officeDocument/2006/relationships/hyperlink" Target="https://www.hudexchange.info/resource/2035/coc-program-interim-rule-formatted-version/" TargetMode="External"/><Relationship Id="rId176" Type="http://schemas.openxmlformats.org/officeDocument/2006/relationships/hyperlink" Target="http://www.cdc.gov/mmwr/pdf/wk/mm5949.pdf" TargetMode="External"/><Relationship Id="rId197" Type="http://schemas.openxmlformats.org/officeDocument/2006/relationships/hyperlink" Target="http://jiv.sagepub.com/content/31/1/163.full.pdf" TargetMode="External"/><Relationship Id="rId201" Type="http://schemas.openxmlformats.org/officeDocument/2006/relationships/hyperlink" Target="http://www.traumacenter.org/products/pdf_files/shelter_from_storm.pdf" TargetMode="External"/><Relationship Id="rId222" Type="http://schemas.openxmlformats.org/officeDocument/2006/relationships/hyperlink" Target="http://www.dvevidenceproject.org/wp-content/uploads/Handout-1-Creating-a-Plan-with-Staff-for-Collecting-Outcome-Data1.pdf" TargetMode="External"/><Relationship Id="rId243" Type="http://schemas.openxmlformats.org/officeDocument/2006/relationships/hyperlink" Target="https://www.hudexchange.info/resource/3891/rapid-re-housing-brief/" TargetMode="External"/><Relationship Id="rId264" Type="http://schemas.openxmlformats.org/officeDocument/2006/relationships/theme" Target="theme/theme1.xml"/><Relationship Id="rId17" Type="http://schemas.openxmlformats.org/officeDocument/2006/relationships/hyperlink" Target="http://www.dvevidenceproject.org/" TargetMode="External"/><Relationship Id="rId38" Type="http://schemas.openxmlformats.org/officeDocument/2006/relationships/hyperlink" Target="http://www.justice.gov/sites/default/files/ovw/pages/attachments/2015/01/14/th-solicitation-finalv2.pdf" TargetMode="External"/><Relationship Id="rId59" Type="http://schemas.openxmlformats.org/officeDocument/2006/relationships/hyperlink" Target="http://www.dvevidenceproject.org/wp-content/uploads/DVEvidence-Services-ConceptualFramework-2016.pdf" TargetMode="External"/><Relationship Id="rId103" Type="http://schemas.openxmlformats.org/officeDocument/2006/relationships/hyperlink" Target="http://www.endabusepwd.org/publications/performance-indicators/" TargetMode="External"/><Relationship Id="rId124" Type="http://schemas.openxmlformats.org/officeDocument/2006/relationships/hyperlink" Target="http://www.mocadsv.org/FileStream.aspx?FileID=10" TargetMode="External"/><Relationship Id="rId70" Type="http://schemas.openxmlformats.org/officeDocument/2006/relationships/hyperlink" Target="http://jiv.sagepub.com/content/31/1/163.full.pdf" TargetMode="External"/><Relationship Id="rId91" Type="http://schemas.openxmlformats.org/officeDocument/2006/relationships/hyperlink" Target="http://www.dvevidenceproject.org/wp-content/uploads/Hope-Index1.pdf" TargetMode="External"/><Relationship Id="rId145" Type="http://schemas.openxmlformats.org/officeDocument/2006/relationships/hyperlink" Target="http://muskie.usm.maine.edu/vawamei/thousingdb.htm" TargetMode="External"/><Relationship Id="rId166" Type="http://schemas.openxmlformats.org/officeDocument/2006/relationships/hyperlink" Target="http://www.air.org/THforSurvivors/508_Ch_07_Subpops_Cult_Competence.docx" TargetMode="External"/><Relationship Id="rId187" Type="http://schemas.openxmlformats.org/officeDocument/2006/relationships/hyperlink" Target="http://www.dvevidenceproject.org/wp-content/uploads/Quality-of-Life-Questionnair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hudexchange.info/resources/documents/Rapid_Re-Housing_ESG_vs_CoC.pdf" TargetMode="External"/><Relationship Id="rId18" Type="http://schemas.openxmlformats.org/officeDocument/2006/relationships/hyperlink" Target="http://www.rehab.alabama.gov/docs/traumatic-brain-injury/tbi-dv-screening-and-accommodations.ppt?sfvrsn=0" TargetMode="External"/><Relationship Id="rId26" Type="http://schemas.openxmlformats.org/officeDocument/2006/relationships/hyperlink" Target="http://www.ncbi.nlm.nih.gov/pubmed/25580522" TargetMode="External"/><Relationship Id="rId39" Type="http://schemas.openxmlformats.org/officeDocument/2006/relationships/hyperlink" Target="http://muskie.usm.maine.edu/vawamei/thousingdb.htm" TargetMode="External"/><Relationship Id="rId21" Type="http://schemas.openxmlformats.org/officeDocument/2006/relationships/hyperlink" Target="https://www.hudexchange.info/news/snaps-weekly-focus-what-about-transitional-housing/" TargetMode="External"/><Relationship Id="rId34" Type="http://schemas.openxmlformats.org/officeDocument/2006/relationships/hyperlink" Target="http://www.futureswithoutviolence.org/userfiles/file/Children_and_Families/Advocates%20Guide(1).pdf" TargetMode="External"/><Relationship Id="rId42" Type="http://schemas.openxmlformats.org/officeDocument/2006/relationships/hyperlink" Target="https://www.hudexchange.info/resources/documents/CoCProgramInterimRule_FormattedVersion.pdf" TargetMode="External"/><Relationship Id="rId47" Type="http://schemas.openxmlformats.org/officeDocument/2006/relationships/hyperlink" Target="http://www.ncbi.nlm.nih.gov/pubmed/25580522" TargetMode="External"/><Relationship Id="rId50" Type="http://schemas.openxmlformats.org/officeDocument/2006/relationships/hyperlink" Target="http://www.dvevidenceproject.org/wp-content/uploads/DVEvidence-Services-ConceptualFramework-2016.pdf" TargetMode="External"/><Relationship Id="rId55" Type="http://schemas.openxmlformats.org/officeDocument/2006/relationships/hyperlink" Target="http://www.dvevidenceproject.org/wp-content/uploads/MCADSV_Sullivan-Outcome_Evaluations_Guide.pdf" TargetMode="External"/><Relationship Id="rId63" Type="http://schemas.openxmlformats.org/officeDocument/2006/relationships/hyperlink" Target="https://www.hudexchange.info/resources/documents/e-snaps-CoC-APR-Guidebook-for-CoC-Grant-Funded-Programs.pdf" TargetMode="External"/><Relationship Id="rId68" Type="http://schemas.openxmlformats.org/officeDocument/2006/relationships/hyperlink" Target="http://wscadv.org/resources/record-keeping-when-working-with-battered-women/" TargetMode="External"/><Relationship Id="rId76" Type="http://schemas.openxmlformats.org/officeDocument/2006/relationships/hyperlink" Target="http://vawnet.org/material/no-safe-place-sexual-assault-lives-homeless-women" TargetMode="External"/><Relationship Id="rId84" Type="http://schemas.openxmlformats.org/officeDocument/2006/relationships/hyperlink" Target="https://www.hudexchange.info/resource/3897/notice-cpd-14-012-prioritizing-persons-experiencing-chronic-homelessness-in-psh-and-recordkeeping-requirements/" TargetMode="External"/><Relationship Id="rId7" Type="http://schemas.openxmlformats.org/officeDocument/2006/relationships/hyperlink" Target="https://www.hudexchange.info/resources/documents/Rapid-Re-Housing-Brief.pdf" TargetMode="External"/><Relationship Id="rId71" Type="http://schemas.openxmlformats.org/officeDocument/2006/relationships/hyperlink" Target="https://www.hudexchange.info/resource/1927/hearth-esg-program-and-consolidated-plan-conforming-amendments/" TargetMode="External"/><Relationship Id="rId2" Type="http://schemas.openxmlformats.org/officeDocument/2006/relationships/hyperlink" Target="http://lundybancroft.com/books/" TargetMode="External"/><Relationship Id="rId16" Type="http://schemas.openxmlformats.org/officeDocument/2006/relationships/hyperlink" Target="http://www.traumacenter.org/products/pdf_files/shelter_from_storm.pdf" TargetMode="External"/><Relationship Id="rId29" Type="http://schemas.openxmlformats.org/officeDocument/2006/relationships/hyperlink" Target="https://www.ncjrs.gov/pdffiles1/nij/grants/211976.pdf" TargetMode="External"/><Relationship Id="rId11" Type="http://schemas.openxmlformats.org/officeDocument/2006/relationships/hyperlink" Target="http://muskie.usm.maine.edu/vawamei/attachments/forms/THousingFormGMSSample.pdf" TargetMode="External"/><Relationship Id="rId24" Type="http://schemas.openxmlformats.org/officeDocument/2006/relationships/hyperlink" Target="http://www.dvevidenceproject.org/wp-content/uploads/PCADV-Sullivan_Outcome_Manual.pdf" TargetMode="External"/><Relationship Id="rId32" Type="http://schemas.openxmlformats.org/officeDocument/2006/relationships/hyperlink" Target="http://www.nationalcenterdvtraumamh.org/trainingta/webinars-seminars/2013-practical-strategies-for-creating-trauma-informed-services-and-organizations/" TargetMode="External"/><Relationship Id="rId37" Type="http://schemas.openxmlformats.org/officeDocument/2006/relationships/hyperlink" Target="http://muskie.usm.maine.edu/vawamei/attachments/forms/THousingFormGMSSample.pdf" TargetMode="External"/><Relationship Id="rId40" Type="http://schemas.openxmlformats.org/officeDocument/2006/relationships/hyperlink" Target="https://www.hudexchange.info/resource/2889/rapid-rehousing-esg-vs-coc/" TargetMode="External"/><Relationship Id="rId45" Type="http://schemas.openxmlformats.org/officeDocument/2006/relationships/hyperlink" Target="https://www.hudexchange.info/resources/documents/HMIS-Data-Dictionary.pdf" TargetMode="External"/><Relationship Id="rId53" Type="http://schemas.openxmlformats.org/officeDocument/2006/relationships/hyperlink" Target="http://www.dvevidenceproject.org/wp-content/uploads/DVEvidence-Services-ConceptualFramework-2016.pdf" TargetMode="External"/><Relationship Id="rId58" Type="http://schemas.openxmlformats.org/officeDocument/2006/relationships/hyperlink" Target="https://taylorlab.psych.ucla.edu/wp-content/uploads/sites/5/2014/11/2008_Self-Enhancement-Self-Affirmation.pdf" TargetMode="External"/><Relationship Id="rId66" Type="http://schemas.openxmlformats.org/officeDocument/2006/relationships/hyperlink" Target="https://www.hudexchange.info/resources/documents/e-snaps-CoC-APR-Guidebook-for-CoC-Grant-Funded-Programs.pdf" TargetMode="External"/><Relationship Id="rId74" Type="http://schemas.openxmlformats.org/officeDocument/2006/relationships/hyperlink" Target="https://www.hudexchange.info/resources/documents/CoCProgramInterimRule_FormattedVersion.pdf" TargetMode="External"/><Relationship Id="rId79" Type="http://schemas.openxmlformats.org/officeDocument/2006/relationships/hyperlink" Target="http://www.huduser.gov/portal/portal/sites/default/files/pdf/FamilyOptionsStudy_final.pdf" TargetMode="External"/><Relationship Id="rId87" Type="http://schemas.openxmlformats.org/officeDocument/2006/relationships/hyperlink" Target="https://www.hudexchange.info/resource/1318/2004-hmis-data-and-technical-standards-final-notice/" TargetMode="External"/><Relationship Id="rId5" Type="http://schemas.openxmlformats.org/officeDocument/2006/relationships/hyperlink" Target="https://www.bjs.gov/content/pub/pdf/fvs02.pdf" TargetMode="External"/><Relationship Id="rId61" Type="http://schemas.openxmlformats.org/officeDocument/2006/relationships/hyperlink" Target="http://www.air.org/resource/trauma-informed-care-curriculum" TargetMode="External"/><Relationship Id="rId82" Type="http://schemas.openxmlformats.org/officeDocument/2006/relationships/hyperlink" Target="https://www.hudexchange.info/resource/4828/2014-ahar-part-2-estimates-of-homelessness/" TargetMode="External"/><Relationship Id="rId19" Type="http://schemas.openxmlformats.org/officeDocument/2006/relationships/hyperlink" Target="http://www.air.org/THforSurvivors/508_Ch_02_Access_Selection.docx"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s://www.law.cornell.edu/uscode/text/42/13975" TargetMode="External"/><Relationship Id="rId14" Type="http://schemas.openxmlformats.org/officeDocument/2006/relationships/hyperlink" Target="http://nlihc.org/sites/default/files/oor/OOR_2015_FULL.pdf" TargetMode="External"/><Relationship Id="rId22" Type="http://schemas.openxmlformats.org/officeDocument/2006/relationships/hyperlink" Target="https://www.hudexchange.info/news/snaps-in-focus-the-family-options-study/" TargetMode="External"/><Relationship Id="rId27" Type="http://schemas.openxmlformats.org/officeDocument/2006/relationships/hyperlink" Target="http://jiv.sagepub.com/content/early/2014/11/04/0886260514555131" TargetMode="External"/><Relationship Id="rId30" Type="http://schemas.openxmlformats.org/officeDocument/2006/relationships/hyperlink" Target="http://www.giftfromwithin.org/pdf/Understanding-CPTSD.pdf" TargetMode="External"/><Relationship Id="rId35" Type="http://schemas.openxmlformats.org/officeDocument/2006/relationships/hyperlink" Target="http://www.ncbi.nlm.nih.gov/pubmed/25580522" TargetMode="External"/><Relationship Id="rId43" Type="http://schemas.openxmlformats.org/officeDocument/2006/relationships/hyperlink" Target="https://www.hudexchange.info/resource/1927/hearth-esg-program-and-consolidated-plan-conforming-amendments/" TargetMode="External"/><Relationship Id="rId48" Type="http://schemas.openxmlformats.org/officeDocument/2006/relationships/hyperlink" Target="http://portal.hud.gov/hudportal/documents/huddoc?id=2015coccompnofa.pdf" TargetMode="External"/><Relationship Id="rId56" Type="http://schemas.openxmlformats.org/officeDocument/2006/relationships/hyperlink" Target="http://www.dvevidenceproject.org/wp-content/uploads/MOVERS_v6-Goodman-20153.pdf" TargetMode="External"/><Relationship Id="rId64" Type="http://schemas.openxmlformats.org/officeDocument/2006/relationships/hyperlink" Target="https://www.hudexchange.info/resources/documents/e-snaps-CoC-APR-Guidebook-for-CoC-Grant-Funded-Programs.pdf" TargetMode="External"/><Relationship Id="rId69" Type="http://schemas.openxmlformats.org/officeDocument/2006/relationships/hyperlink" Target="http://www.justice.gov/sites/default/files/ovw/legacy/2013/09/24/conf-acknowledgement.pdf" TargetMode="External"/><Relationship Id="rId77" Type="http://schemas.openxmlformats.org/officeDocument/2006/relationships/hyperlink" Target="https://www.ncjrs.gov/pdffiles1/nij/grants/211976.pdf" TargetMode="External"/><Relationship Id="rId8" Type="http://schemas.openxmlformats.org/officeDocument/2006/relationships/hyperlink" Target="http://www.dvevidenceproject.org/wp-content/uploads/PCADV-Sullivan_Outcome_Manual.pdf" TargetMode="External"/><Relationship Id="rId51" Type="http://schemas.openxmlformats.org/officeDocument/2006/relationships/hyperlink" Target="http://encyclopedia.thefreedictionary.com/fictive+kin" TargetMode="External"/><Relationship Id="rId72" Type="http://schemas.openxmlformats.org/officeDocument/2006/relationships/hyperlink" Target="https://www.hudexchange.info/resources/documents/CoCProgramInterimRule_FormattedVersion.pdf" TargetMode="External"/><Relationship Id="rId80" Type="http://schemas.openxmlformats.org/officeDocument/2006/relationships/hyperlink" Target="http://www.urban.org/research/publication/life-after-transitional-housing-homeless-families" TargetMode="External"/><Relationship Id="rId85" Type="http://schemas.openxmlformats.org/officeDocument/2006/relationships/hyperlink" Target="https://www.hudexchange.info/resource/3826/hmis-data-standards-manual/" TargetMode="External"/><Relationship Id="rId3" Type="http://schemas.openxmlformats.org/officeDocument/2006/relationships/hyperlink" Target="https://www.jstor.org/stable/353683?seq=1" TargetMode="External"/><Relationship Id="rId12" Type="http://schemas.openxmlformats.org/officeDocument/2006/relationships/hyperlink" Target="https://www.hudexchange.info/resource/2889/rapid-rehousing-esg-vs-coc/" TargetMode="External"/><Relationship Id="rId17" Type="http://schemas.openxmlformats.org/officeDocument/2006/relationships/hyperlink" Target="https://www.endabusepwd.org/publications/guide-for-creating-trauma-informed-organizations/" TargetMode="External"/><Relationship Id="rId25" Type="http://schemas.openxmlformats.org/officeDocument/2006/relationships/hyperlink" Target="http://www.air.org/THforSurvivors/508_Ch_08_Constituencies.docx" TargetMode="External"/><Relationship Id="rId33" Type="http://schemas.openxmlformats.org/officeDocument/2006/relationships/hyperlink" Target="http://web.law.asu.edu/Portals/38/Documents/50%20Obstacles%20Lvg%20Art.pdf" TargetMode="External"/><Relationship Id="rId38" Type="http://schemas.openxmlformats.org/officeDocument/2006/relationships/hyperlink" Target="http://muskie.usm.maine.edu/vawamei/attachments/forms/THousingFormGMSSample.pdf" TargetMode="External"/><Relationship Id="rId46" Type="http://schemas.openxmlformats.org/officeDocument/2006/relationships/hyperlink" Target="http://www.futureswithoutviolence.org/userfiles/file/Children_and_Families/Advocates%20Guide(1).pdf" TargetMode="External"/><Relationship Id="rId59" Type="http://schemas.openxmlformats.org/officeDocument/2006/relationships/hyperlink" Target="http://www.air.org/THforSurvivors/508_Ch_11_Trauma-Informed_Adult-Child.docx" TargetMode="External"/><Relationship Id="rId67" Type="http://schemas.openxmlformats.org/officeDocument/2006/relationships/hyperlink" Target="http://muskie.usm.maine.edu/vawamei/attachments/forms/THousingFormGMSSample.pdf" TargetMode="External"/><Relationship Id="rId20" Type="http://schemas.openxmlformats.org/officeDocument/2006/relationships/hyperlink" Target="http://vawnet.org/material/transitional-housing-services-victims-domestic-violence-report-housing-committee-national" TargetMode="External"/><Relationship Id="rId41" Type="http://schemas.openxmlformats.org/officeDocument/2006/relationships/hyperlink" Target="https://www.hudexchange.info/resource/2889/rapid-rehousing-esg-vs-coc/" TargetMode="External"/><Relationship Id="rId54" Type="http://schemas.openxmlformats.org/officeDocument/2006/relationships/hyperlink" Target="http://www.dvevidenceproject.org/wp-content/uploads/PCADV-Sullivan_Outcome_Manual.pdf" TargetMode="External"/><Relationship Id="rId62" Type="http://schemas.openxmlformats.org/officeDocument/2006/relationships/hyperlink" Target="http://praxisinternational.org/institutional-analysiscommunity-assessment-2/what-is-a-safety-audit/" TargetMode="External"/><Relationship Id="rId70" Type="http://schemas.openxmlformats.org/officeDocument/2006/relationships/hyperlink" Target="https://www.law.cornell.edu/uscode/text/42/10406" TargetMode="External"/><Relationship Id="rId75" Type="http://schemas.openxmlformats.org/officeDocument/2006/relationships/hyperlink" Target="https://nnedv.org/?mdocs-file=6887" TargetMode="External"/><Relationship Id="rId83" Type="http://schemas.openxmlformats.org/officeDocument/2006/relationships/hyperlink" Target="https://www.hudexchange.info/resource/4427/coordinated-entry-policy-brief/" TargetMode="External"/><Relationship Id="rId88" Type="http://schemas.openxmlformats.org/officeDocument/2006/relationships/hyperlink" Target="https://www.hudexchange.info/resource/1967/hearth-proposed-rule-for-hmis-requirement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15" Type="http://schemas.openxmlformats.org/officeDocument/2006/relationships/hyperlink" Target="http://www.justice.gov/sites/default/files/ovw/pages/attachments/2015/01/14/th-solicitation-finalv2.pdf" TargetMode="External"/><Relationship Id="rId23" Type="http://schemas.openxmlformats.org/officeDocument/2006/relationships/hyperlink" Target="https://www.hudexchange.info/news/snaps-in-focus-fy-2015-coc-program-competition-recap/" TargetMode="External"/><Relationship Id="rId28" Type="http://schemas.openxmlformats.org/officeDocument/2006/relationships/hyperlink" Target="http://www.air.org/THforSurvivors/508_Ch_04_Survivor-Centered.docx" TargetMode="External"/><Relationship Id="rId36" Type="http://schemas.openxmlformats.org/officeDocument/2006/relationships/hyperlink" Target="https://www.gpo.gov/fdsys/pkg/BILLS-113s47enr/pdf/BILLS-113s47enr.pdf" TargetMode="External"/><Relationship Id="rId49" Type="http://schemas.openxmlformats.org/officeDocument/2006/relationships/hyperlink" Target="http://portal.hud.gov/hudportal/documents/huddoc?id=2015coccompnofa.pdf" TargetMode="External"/><Relationship Id="rId57" Type="http://schemas.openxmlformats.org/officeDocument/2006/relationships/hyperlink" Target="https://taylorlab.psych.ucla.edu/wp-content/uploads/sites/5/2014/11/2011_Envisioning-the-Future-and-Self-Regulation.pdf" TargetMode="External"/><Relationship Id="rId10" Type="http://schemas.openxmlformats.org/officeDocument/2006/relationships/hyperlink" Target="http://www.justice.gov/sites/default/files/ovw/pages/attachments/2015/01/14/th-solicitation-finalv2.pdf" TargetMode="External"/><Relationship Id="rId31" Type="http://schemas.openxmlformats.org/officeDocument/2006/relationships/hyperlink" Target="http://www.supervisionandcoaching.com/pdf/What%20is%20Reflective%20Practice%20(Amulya%202004).pdf" TargetMode="External"/><Relationship Id="rId44" Type="http://schemas.openxmlformats.org/officeDocument/2006/relationships/hyperlink" Target="http://muskie.usm.maine.edu/vawamei/attachments/forms/THousingFormGMSSample.pdf" TargetMode="External"/><Relationship Id="rId52" Type="http://schemas.openxmlformats.org/officeDocument/2006/relationships/hyperlink" Target="http://www.ncbi.nlm.nih.gov/books/NBK207201/" TargetMode="External"/><Relationship Id="rId60" Type="http://schemas.openxmlformats.org/officeDocument/2006/relationships/hyperlink" Target="http://www.dvevidenceproject.org/wp-content/uploads/Trauma-Informed-Practice-English-version1.pdf" TargetMode="External"/><Relationship Id="rId65" Type="http://schemas.openxmlformats.org/officeDocument/2006/relationships/hyperlink" Target="http://muskie.usm.maine.edu/vawamei/attachments/forms/THousingFormGMSSample.pdf" TargetMode="External"/><Relationship Id="rId73" Type="http://schemas.openxmlformats.org/officeDocument/2006/relationships/hyperlink" Target="https://www.hudexchange.info/resources/documents/HEARTH_ESGInterimRule&amp;ConPlanConformingAmendments.pdf" TargetMode="External"/><Relationship Id="rId78" Type="http://schemas.openxmlformats.org/officeDocument/2006/relationships/hyperlink" Target="http://onlinelibrary.wiley.com/doi/10.1002/1520-6629%28199004%2918:2%3C141::AID-JCOP2290180206%3E3.0.CO;2-O/abstract;jsessionid=56EC325A645EBDBD8CB1F801BEBB9F6C.f03t03" TargetMode="External"/><Relationship Id="rId81" Type="http://schemas.openxmlformats.org/officeDocument/2006/relationships/hyperlink" Target="http://www.ncbi.nlm.nih.gov/pubmed/8773638" TargetMode="External"/><Relationship Id="rId86" Type="http://schemas.openxmlformats.org/officeDocument/2006/relationships/hyperlink" Target="https://www.hudexchange.info/resource/3824/hmis-data-dictiona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52E01-196A-44EE-BA78-2738C5ADB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86</Pages>
  <Words>51021</Words>
  <Characters>290824</Characters>
  <Application>Microsoft Office Word</Application>
  <DocSecurity>0</DocSecurity>
  <Lines>2423</Lines>
  <Paragraphs>682</Paragraphs>
  <ScaleCrop>false</ScaleCrop>
  <HeadingPairs>
    <vt:vector size="2" baseType="variant">
      <vt:variant>
        <vt:lpstr>Title</vt:lpstr>
      </vt:variant>
      <vt:variant>
        <vt:i4>1</vt:i4>
      </vt:variant>
    </vt:vector>
  </HeadingPairs>
  <TitlesOfParts>
    <vt:vector size="1" baseType="lpstr">
      <vt:lpstr>transitional housing for survivors - chapter 1</vt:lpstr>
    </vt:vector>
  </TitlesOfParts>
  <Company>American Institutes for Research</Company>
  <LinksUpToDate>false</LinksUpToDate>
  <CharactersWithSpaces>341163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1</dc:title>
  <dc:subject>definition of success and performance measurement</dc:subject>
  <dc:creator>US Dept of Justice - Ofc on Violence Against Women / AIR</dc:creator>
  <cp:keywords>domestic violence, sexual assault, homelessness, transitional housing, housing, trauma</cp:keywords>
  <cp:lastModifiedBy>Berman, Fred</cp:lastModifiedBy>
  <cp:revision>17</cp:revision>
  <cp:lastPrinted>2017-01-05T05:09:00Z</cp:lastPrinted>
  <dcterms:created xsi:type="dcterms:W3CDTF">2017-01-25T16:55:00Z</dcterms:created>
  <dcterms:modified xsi:type="dcterms:W3CDTF">2018-06-04T17:49:00Z</dcterms:modified>
</cp:coreProperties>
</file>