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11CAF" w14:textId="6DAE7B94" w:rsidR="00695954" w:rsidRDefault="000C213A" w:rsidP="007F0404">
      <w:pPr>
        <w:pStyle w:val="TitlePageTitle"/>
        <w:rPr>
          <w:highlight w:val="yellow"/>
        </w:rPr>
      </w:pPr>
      <w:r>
        <w:rPr>
          <w:noProof/>
        </w:rPr>
        <w:drawing>
          <wp:anchor distT="0" distB="0" distL="114300" distR="114300" simplePos="0" relativeHeight="251659264" behindDoc="1" locked="0" layoutInCell="1" allowOverlap="1" wp14:anchorId="59C7C5D0" wp14:editId="15F5D9DA">
            <wp:simplePos x="0" y="0"/>
            <wp:positionH relativeFrom="page">
              <wp:align>right</wp:align>
            </wp:positionH>
            <wp:positionV relativeFrom="page">
              <wp:align>top</wp:align>
            </wp:positionV>
            <wp:extent cx="7772400" cy="10058400"/>
            <wp:effectExtent l="0" t="0" r="0" b="0"/>
            <wp:wrapNone/>
            <wp:docPr id="2" name="Picture 2" descr="Macintosh HD:Users:king:Documents: Current Projects:   Projects Working On:17-0441 GTL Assessment Tools-Teachers and District 03288.005.04 ( -lk):JPGs for Word (Covers):17-0441 v02 GTL GTL TeacherLdrshp_TeacherSelfAssmt_COVER-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ing:Documents: Current Projects:   Projects Working On:17-0441 GTL Assessment Tools-Teachers and District 03288.005.04 ( -lk):JPGs for Word (Covers):17-0441 v02 GTL GTL TeacherLdrshp_TeacherSelfAssmt_COVER-Fron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B962F75" w14:textId="77777777" w:rsidR="00E51A7F" w:rsidRDefault="00E51A7F">
      <w:pPr>
        <w:spacing w:after="200" w:line="276" w:lineRule="auto"/>
        <w:rPr>
          <w:rFonts w:asciiTheme="majorHAnsi" w:eastAsia="Times New Roman" w:hAnsiTheme="majorHAnsi" w:cs="Times New Roman"/>
          <w:b/>
          <w:bCs/>
          <w:sz w:val="48"/>
          <w:szCs w:val="48"/>
          <w:highlight w:val="yellow"/>
        </w:rPr>
      </w:pPr>
      <w:r>
        <w:rPr>
          <w:highlight w:val="yellow"/>
        </w:rPr>
        <w:br w:type="page"/>
      </w:r>
    </w:p>
    <w:p w14:paraId="6BA752B9" w14:textId="77777777" w:rsidR="00E51A7F" w:rsidRDefault="00E51A7F">
      <w:pPr>
        <w:spacing w:after="200" w:line="276" w:lineRule="auto"/>
        <w:rPr>
          <w:rFonts w:asciiTheme="majorHAnsi" w:eastAsia="Times New Roman" w:hAnsiTheme="majorHAnsi" w:cs="Times New Roman"/>
          <w:b/>
          <w:bCs/>
          <w:sz w:val="48"/>
          <w:szCs w:val="48"/>
          <w:highlight w:val="yellow"/>
        </w:rPr>
      </w:pPr>
      <w:r>
        <w:rPr>
          <w:highlight w:val="yellow"/>
        </w:rPr>
        <w:lastRenderedPageBreak/>
        <w:br w:type="page"/>
      </w:r>
    </w:p>
    <w:p w14:paraId="0D1D7E64" w14:textId="77777777" w:rsidR="00695954" w:rsidRDefault="00695954" w:rsidP="00695954">
      <w:pPr>
        <w:pStyle w:val="TitlePageSubtitle"/>
        <w:rPr>
          <w:highlight w:val="yellow"/>
        </w:rPr>
        <w:sectPr w:rsidR="00695954" w:rsidSect="004662C3">
          <w:pgSz w:w="12240" w:h="15840" w:code="1"/>
          <w:pgMar w:top="1440" w:right="1440" w:bottom="1440" w:left="1440" w:header="720" w:footer="1440" w:gutter="0"/>
          <w:cols w:space="720"/>
          <w:titlePg/>
          <w:docGrid w:linePitch="360"/>
        </w:sectPr>
      </w:pPr>
    </w:p>
    <w:p w14:paraId="3F868D7B" w14:textId="6617378A" w:rsidR="00596526" w:rsidRPr="00E51A7F" w:rsidRDefault="00E51A7F" w:rsidP="00E51A7F">
      <w:pPr>
        <w:pStyle w:val="TitlePageTitle"/>
        <w:rPr>
          <w:highlight w:val="yellow"/>
        </w:rPr>
      </w:pPr>
      <w:r>
        <w:lastRenderedPageBreak/>
        <w:t xml:space="preserve">Teacher </w:t>
      </w:r>
      <w:r w:rsidRPr="006D28B9">
        <w:t>Leadership</w:t>
      </w:r>
      <w:r>
        <w:t>: Teacher</w:t>
      </w:r>
      <w:r w:rsidRPr="006D28B9">
        <w:t xml:space="preserve"> </w:t>
      </w:r>
      <w:r w:rsidR="00CC3197">
        <w:br/>
      </w:r>
      <w:r w:rsidRPr="00AE5EE0">
        <w:t>Self-Assessment Tool</w:t>
      </w:r>
    </w:p>
    <w:p w14:paraId="27EE88A5" w14:textId="77777777" w:rsidR="00596526" w:rsidRPr="00385F7F" w:rsidRDefault="00E51A7F" w:rsidP="007F0404">
      <w:pPr>
        <w:pStyle w:val="TitlePageDate"/>
      </w:pPr>
      <w:r w:rsidRPr="00E51A7F">
        <w:t>March</w:t>
      </w:r>
      <w:r w:rsidR="00596526" w:rsidRPr="00E51A7F">
        <w:t xml:space="preserve"> </w:t>
      </w:r>
      <w:r>
        <w:t>2017</w:t>
      </w:r>
      <w:r w:rsidR="00596526" w:rsidRPr="00385F7F">
        <w:t xml:space="preserve"> </w:t>
      </w:r>
    </w:p>
    <w:p w14:paraId="35CA367B" w14:textId="77777777" w:rsidR="00616FFA" w:rsidRPr="00C01578" w:rsidRDefault="00616FFA" w:rsidP="00616FFA">
      <w:pPr>
        <w:rPr>
          <w:rFonts w:eastAsia="Calibri"/>
        </w:rPr>
      </w:pPr>
    </w:p>
    <w:p w14:paraId="2998E33A" w14:textId="77777777" w:rsidR="00616FFA" w:rsidRPr="00057547" w:rsidRDefault="00616FFA" w:rsidP="00616FFA">
      <w:pPr>
        <w:rPr>
          <w:rFonts w:eastAsia="Calibri"/>
          <w:sz w:val="20"/>
        </w:rPr>
        <w:sectPr w:rsidR="00616FFA" w:rsidRPr="00057547" w:rsidSect="004662C3">
          <w:footerReference w:type="first" r:id="rId12"/>
          <w:pgSz w:w="12240" w:h="15840" w:code="1"/>
          <w:pgMar w:top="1440" w:right="1440" w:bottom="1440" w:left="1440" w:header="720" w:footer="1440" w:gutter="0"/>
          <w:cols w:space="720"/>
          <w:titlePg/>
          <w:docGrid w:linePitch="360"/>
        </w:sectPr>
      </w:pPr>
    </w:p>
    <w:p w14:paraId="6951FA0A" w14:textId="77777777" w:rsidR="00616FFA" w:rsidRPr="00B03C2A" w:rsidRDefault="00616FFA" w:rsidP="00B03C2A">
      <w:pPr>
        <w:pStyle w:val="TOCHeading"/>
      </w:pPr>
      <w:r w:rsidRPr="00B03C2A">
        <w:lastRenderedPageBreak/>
        <w:t>Contents</w:t>
      </w:r>
    </w:p>
    <w:p w14:paraId="08F246E6" w14:textId="77777777" w:rsidR="00616FFA" w:rsidRPr="00C01578" w:rsidRDefault="00616FFA" w:rsidP="00616FFA">
      <w:pPr>
        <w:spacing w:after="120"/>
        <w:jc w:val="right"/>
        <w:rPr>
          <w:rFonts w:eastAsia="Times New Roman" w:cs="Times New Roman"/>
          <w:b/>
          <w:bCs/>
          <w:szCs w:val="20"/>
        </w:rPr>
      </w:pPr>
      <w:r w:rsidRPr="00C01578">
        <w:rPr>
          <w:rFonts w:eastAsia="Times New Roman" w:cs="Times New Roman"/>
          <w:b/>
          <w:bCs/>
          <w:szCs w:val="20"/>
        </w:rPr>
        <w:t>Page</w:t>
      </w:r>
    </w:p>
    <w:p w14:paraId="5646FBED" w14:textId="77777777" w:rsidR="000C213A" w:rsidRDefault="00616FFA">
      <w:pPr>
        <w:pStyle w:val="TOC1"/>
        <w:rPr>
          <w:rFonts w:eastAsiaTheme="minorEastAsia" w:cstheme="minorBidi"/>
          <w:bCs w:val="0"/>
          <w:sz w:val="22"/>
          <w:szCs w:val="22"/>
        </w:rPr>
      </w:pPr>
      <w:r>
        <w:fldChar w:fldCharType="begin"/>
      </w:r>
      <w:r>
        <w:instrText xml:space="preserve"> TOC \o "2-2" \h \z \t "Heading 1,1" </w:instrText>
      </w:r>
      <w:r>
        <w:fldChar w:fldCharType="separate"/>
      </w:r>
      <w:hyperlink w:anchor="_Toc476746111" w:history="1">
        <w:r w:rsidR="000C213A" w:rsidRPr="00083D9E">
          <w:rPr>
            <w:rStyle w:val="Hyperlink"/>
          </w:rPr>
          <w:t>Introduction</w:t>
        </w:r>
        <w:r w:rsidR="000C213A">
          <w:rPr>
            <w:webHidden/>
          </w:rPr>
          <w:tab/>
        </w:r>
        <w:r w:rsidR="000C213A">
          <w:rPr>
            <w:webHidden/>
          </w:rPr>
          <w:fldChar w:fldCharType="begin"/>
        </w:r>
        <w:r w:rsidR="000C213A">
          <w:rPr>
            <w:webHidden/>
          </w:rPr>
          <w:instrText xml:space="preserve"> PAGEREF _Toc476746111 \h </w:instrText>
        </w:r>
        <w:r w:rsidR="000C213A">
          <w:rPr>
            <w:webHidden/>
          </w:rPr>
        </w:r>
        <w:r w:rsidR="000C213A">
          <w:rPr>
            <w:webHidden/>
          </w:rPr>
          <w:fldChar w:fldCharType="separate"/>
        </w:r>
        <w:r w:rsidR="00417520">
          <w:rPr>
            <w:webHidden/>
          </w:rPr>
          <w:t>1</w:t>
        </w:r>
        <w:r w:rsidR="000C213A">
          <w:rPr>
            <w:webHidden/>
          </w:rPr>
          <w:fldChar w:fldCharType="end"/>
        </w:r>
      </w:hyperlink>
    </w:p>
    <w:p w14:paraId="7C3BA0F0" w14:textId="77777777" w:rsidR="000C213A" w:rsidRDefault="00CD5313">
      <w:pPr>
        <w:pStyle w:val="TOC2"/>
        <w:rPr>
          <w:rFonts w:eastAsiaTheme="minorEastAsia" w:cstheme="minorBidi"/>
          <w:sz w:val="22"/>
          <w:szCs w:val="22"/>
        </w:rPr>
      </w:pPr>
      <w:hyperlink w:anchor="_Toc476746112" w:history="1">
        <w:r w:rsidR="000C213A" w:rsidRPr="00083D9E">
          <w:rPr>
            <w:rStyle w:val="Hyperlink"/>
          </w:rPr>
          <w:t>About This Tool</w:t>
        </w:r>
        <w:r w:rsidR="000C213A">
          <w:rPr>
            <w:webHidden/>
          </w:rPr>
          <w:tab/>
        </w:r>
        <w:r w:rsidR="000C213A">
          <w:rPr>
            <w:webHidden/>
          </w:rPr>
          <w:fldChar w:fldCharType="begin"/>
        </w:r>
        <w:r w:rsidR="000C213A">
          <w:rPr>
            <w:webHidden/>
          </w:rPr>
          <w:instrText xml:space="preserve"> PAGEREF _Toc476746112 \h </w:instrText>
        </w:r>
        <w:r w:rsidR="000C213A">
          <w:rPr>
            <w:webHidden/>
          </w:rPr>
        </w:r>
        <w:r w:rsidR="000C213A">
          <w:rPr>
            <w:webHidden/>
          </w:rPr>
          <w:fldChar w:fldCharType="separate"/>
        </w:r>
        <w:r w:rsidR="00417520">
          <w:rPr>
            <w:webHidden/>
          </w:rPr>
          <w:t>1</w:t>
        </w:r>
        <w:r w:rsidR="000C213A">
          <w:rPr>
            <w:webHidden/>
          </w:rPr>
          <w:fldChar w:fldCharType="end"/>
        </w:r>
      </w:hyperlink>
    </w:p>
    <w:p w14:paraId="169A2255" w14:textId="77777777" w:rsidR="000C213A" w:rsidRDefault="00CD5313">
      <w:pPr>
        <w:pStyle w:val="TOC1"/>
        <w:rPr>
          <w:rFonts w:eastAsiaTheme="minorEastAsia" w:cstheme="minorBidi"/>
          <w:bCs w:val="0"/>
          <w:sz w:val="22"/>
          <w:szCs w:val="22"/>
        </w:rPr>
      </w:pPr>
      <w:hyperlink w:anchor="_Toc476746113" w:history="1">
        <w:r w:rsidR="000C213A" w:rsidRPr="00083D9E">
          <w:rPr>
            <w:rStyle w:val="Hyperlink"/>
          </w:rPr>
          <w:t>Domain 1: Collaboration and Communication</w:t>
        </w:r>
        <w:r w:rsidR="000C213A">
          <w:rPr>
            <w:webHidden/>
          </w:rPr>
          <w:tab/>
        </w:r>
        <w:r w:rsidR="000C213A">
          <w:rPr>
            <w:webHidden/>
          </w:rPr>
          <w:fldChar w:fldCharType="begin"/>
        </w:r>
        <w:r w:rsidR="000C213A">
          <w:rPr>
            <w:webHidden/>
          </w:rPr>
          <w:instrText xml:space="preserve"> PAGEREF _Toc476746113 \h </w:instrText>
        </w:r>
        <w:r w:rsidR="000C213A">
          <w:rPr>
            <w:webHidden/>
          </w:rPr>
        </w:r>
        <w:r w:rsidR="000C213A">
          <w:rPr>
            <w:webHidden/>
          </w:rPr>
          <w:fldChar w:fldCharType="separate"/>
        </w:r>
        <w:r w:rsidR="00417520">
          <w:rPr>
            <w:webHidden/>
          </w:rPr>
          <w:t>3</w:t>
        </w:r>
        <w:r w:rsidR="000C213A">
          <w:rPr>
            <w:webHidden/>
          </w:rPr>
          <w:fldChar w:fldCharType="end"/>
        </w:r>
      </w:hyperlink>
    </w:p>
    <w:p w14:paraId="3223D632" w14:textId="77777777" w:rsidR="000C213A" w:rsidRDefault="00CD5313">
      <w:pPr>
        <w:pStyle w:val="TOC1"/>
        <w:rPr>
          <w:rFonts w:eastAsiaTheme="minorEastAsia" w:cstheme="minorBidi"/>
          <w:bCs w:val="0"/>
          <w:sz w:val="22"/>
          <w:szCs w:val="22"/>
        </w:rPr>
      </w:pPr>
      <w:hyperlink w:anchor="_Toc476746114" w:history="1">
        <w:r w:rsidR="000C213A" w:rsidRPr="00083D9E">
          <w:rPr>
            <w:rStyle w:val="Hyperlink"/>
          </w:rPr>
          <w:t>Domain 2: Professional Learning and Growth</w:t>
        </w:r>
        <w:r w:rsidR="000C213A">
          <w:rPr>
            <w:webHidden/>
          </w:rPr>
          <w:tab/>
        </w:r>
        <w:r w:rsidR="000C213A">
          <w:rPr>
            <w:webHidden/>
          </w:rPr>
          <w:fldChar w:fldCharType="begin"/>
        </w:r>
        <w:r w:rsidR="000C213A">
          <w:rPr>
            <w:webHidden/>
          </w:rPr>
          <w:instrText xml:space="preserve"> PAGEREF _Toc476746114 \h </w:instrText>
        </w:r>
        <w:r w:rsidR="000C213A">
          <w:rPr>
            <w:webHidden/>
          </w:rPr>
        </w:r>
        <w:r w:rsidR="000C213A">
          <w:rPr>
            <w:webHidden/>
          </w:rPr>
          <w:fldChar w:fldCharType="separate"/>
        </w:r>
        <w:r w:rsidR="00417520">
          <w:rPr>
            <w:webHidden/>
          </w:rPr>
          <w:t>9</w:t>
        </w:r>
        <w:r w:rsidR="000C213A">
          <w:rPr>
            <w:webHidden/>
          </w:rPr>
          <w:fldChar w:fldCharType="end"/>
        </w:r>
      </w:hyperlink>
    </w:p>
    <w:p w14:paraId="23DD024D" w14:textId="77777777" w:rsidR="000C213A" w:rsidRDefault="00CD5313">
      <w:pPr>
        <w:pStyle w:val="TOC1"/>
        <w:rPr>
          <w:rFonts w:eastAsiaTheme="minorEastAsia" w:cstheme="minorBidi"/>
          <w:bCs w:val="0"/>
          <w:sz w:val="22"/>
          <w:szCs w:val="22"/>
        </w:rPr>
      </w:pPr>
      <w:hyperlink w:anchor="_Toc476746115" w:history="1">
        <w:r w:rsidR="000C213A" w:rsidRPr="00083D9E">
          <w:rPr>
            <w:rStyle w:val="Hyperlink"/>
          </w:rPr>
          <w:t>Domain 3: Instructional Leadership</w:t>
        </w:r>
        <w:r w:rsidR="000C213A">
          <w:rPr>
            <w:webHidden/>
          </w:rPr>
          <w:tab/>
        </w:r>
        <w:r w:rsidR="000C213A">
          <w:rPr>
            <w:webHidden/>
          </w:rPr>
          <w:fldChar w:fldCharType="begin"/>
        </w:r>
        <w:r w:rsidR="000C213A">
          <w:rPr>
            <w:webHidden/>
          </w:rPr>
          <w:instrText xml:space="preserve"> PAGEREF _Toc476746115 \h </w:instrText>
        </w:r>
        <w:r w:rsidR="000C213A">
          <w:rPr>
            <w:webHidden/>
          </w:rPr>
        </w:r>
        <w:r w:rsidR="000C213A">
          <w:rPr>
            <w:webHidden/>
          </w:rPr>
          <w:fldChar w:fldCharType="separate"/>
        </w:r>
        <w:r w:rsidR="00417520">
          <w:rPr>
            <w:webHidden/>
          </w:rPr>
          <w:t>15</w:t>
        </w:r>
        <w:r w:rsidR="000C213A">
          <w:rPr>
            <w:webHidden/>
          </w:rPr>
          <w:fldChar w:fldCharType="end"/>
        </w:r>
      </w:hyperlink>
    </w:p>
    <w:p w14:paraId="70ADF80C" w14:textId="77777777" w:rsidR="000C213A" w:rsidRDefault="00CD5313">
      <w:pPr>
        <w:pStyle w:val="TOC1"/>
        <w:rPr>
          <w:rFonts w:eastAsiaTheme="minorEastAsia" w:cstheme="minorBidi"/>
          <w:bCs w:val="0"/>
          <w:sz w:val="22"/>
          <w:szCs w:val="22"/>
        </w:rPr>
      </w:pPr>
      <w:hyperlink w:anchor="_Toc476746116" w:history="1">
        <w:r w:rsidR="000C213A" w:rsidRPr="00083D9E">
          <w:rPr>
            <w:rStyle w:val="Hyperlink"/>
          </w:rPr>
          <w:t>References</w:t>
        </w:r>
        <w:r w:rsidR="000C213A">
          <w:rPr>
            <w:webHidden/>
          </w:rPr>
          <w:tab/>
        </w:r>
        <w:r w:rsidR="000C213A">
          <w:rPr>
            <w:webHidden/>
          </w:rPr>
          <w:fldChar w:fldCharType="begin"/>
        </w:r>
        <w:r w:rsidR="000C213A">
          <w:rPr>
            <w:webHidden/>
          </w:rPr>
          <w:instrText xml:space="preserve"> PAGEREF _Toc476746116 \h </w:instrText>
        </w:r>
        <w:r w:rsidR="000C213A">
          <w:rPr>
            <w:webHidden/>
          </w:rPr>
        </w:r>
        <w:r w:rsidR="000C213A">
          <w:rPr>
            <w:webHidden/>
          </w:rPr>
          <w:fldChar w:fldCharType="separate"/>
        </w:r>
        <w:r w:rsidR="00417520">
          <w:rPr>
            <w:webHidden/>
          </w:rPr>
          <w:t>23</w:t>
        </w:r>
        <w:r w:rsidR="000C213A">
          <w:rPr>
            <w:webHidden/>
          </w:rPr>
          <w:fldChar w:fldCharType="end"/>
        </w:r>
      </w:hyperlink>
    </w:p>
    <w:p w14:paraId="0AFF9421" w14:textId="77777777" w:rsidR="00616FFA" w:rsidRDefault="00616FFA" w:rsidP="00616FFA">
      <w:pPr>
        <w:pStyle w:val="BodyText"/>
        <w:rPr>
          <w:rFonts w:ascii="Times New Roman" w:hAnsi="Times New Roman"/>
          <w:bCs/>
          <w:noProof/>
        </w:rPr>
      </w:pPr>
      <w:r>
        <w:rPr>
          <w:rFonts w:ascii="Times New Roman" w:hAnsi="Times New Roman"/>
          <w:bCs/>
          <w:noProof/>
        </w:rPr>
        <w:fldChar w:fldCharType="end"/>
      </w:r>
    </w:p>
    <w:p w14:paraId="09E27DB3" w14:textId="77777777" w:rsidR="00616FFA" w:rsidRDefault="00616FFA" w:rsidP="00616FFA">
      <w:pPr>
        <w:spacing w:after="200" w:line="276" w:lineRule="auto"/>
        <w:rPr>
          <w:rFonts w:eastAsia="Times New Roman" w:cs="Times New Roman"/>
          <w:bCs/>
          <w:noProof/>
          <w:szCs w:val="24"/>
        </w:rPr>
      </w:pPr>
      <w:r>
        <w:rPr>
          <w:bCs/>
          <w:noProof/>
        </w:rPr>
        <w:br w:type="page"/>
      </w:r>
    </w:p>
    <w:p w14:paraId="50FCE8FC" w14:textId="77777777" w:rsidR="00616FFA" w:rsidRPr="00C87CF1" w:rsidRDefault="00616FFA" w:rsidP="00616FFA">
      <w:pPr>
        <w:pStyle w:val="BodyText"/>
        <w:rPr>
          <w:rFonts w:eastAsia="Calibri"/>
        </w:rPr>
      </w:pPr>
    </w:p>
    <w:p w14:paraId="1182E4CA" w14:textId="77777777" w:rsidR="00616FFA" w:rsidRPr="00057547" w:rsidRDefault="00616FFA" w:rsidP="00616FFA">
      <w:pPr>
        <w:rPr>
          <w:rFonts w:eastAsia="Calibri"/>
          <w:sz w:val="20"/>
        </w:rPr>
        <w:sectPr w:rsidR="00616FFA" w:rsidRPr="00057547" w:rsidSect="00CB32AA">
          <w:footerReference w:type="default" r:id="rId13"/>
          <w:pgSz w:w="12240" w:h="15840" w:code="1"/>
          <w:pgMar w:top="1440" w:right="1440" w:bottom="1440" w:left="1440" w:header="720" w:footer="720" w:gutter="0"/>
          <w:pgNumType w:fmt="lowerRoman" w:start="1"/>
          <w:cols w:space="720"/>
          <w:docGrid w:linePitch="360"/>
        </w:sectPr>
      </w:pPr>
    </w:p>
    <w:p w14:paraId="658FD9AB" w14:textId="77777777" w:rsidR="00E51A7F" w:rsidRDefault="00E51A7F" w:rsidP="00E51A7F">
      <w:pPr>
        <w:pStyle w:val="Heading1"/>
      </w:pPr>
      <w:bookmarkStart w:id="0" w:name="_Toc476746111"/>
      <w:r>
        <w:lastRenderedPageBreak/>
        <w:t>Introduction</w:t>
      </w:r>
      <w:bookmarkEnd w:id="0"/>
    </w:p>
    <w:p w14:paraId="2DE222CE" w14:textId="64983C02" w:rsidR="00246BBE" w:rsidRDefault="00846016" w:rsidP="00E51A7F">
      <w:pPr>
        <w:pStyle w:val="BodyText"/>
      </w:pPr>
      <w:r w:rsidRPr="0054500B">
        <w:t xml:space="preserve">As interest in teacher leadership has grown, many leading organizations have developed tools and guidance to support schools, districts, and teacher leaders themselves. For instance, the </w:t>
      </w:r>
      <w:hyperlink r:id="rId14" w:history="1">
        <w:r>
          <w:rPr>
            <w:rStyle w:val="Hyperlink"/>
          </w:rPr>
          <w:t>National Networ</w:t>
        </w:r>
        <w:r>
          <w:rPr>
            <w:rStyle w:val="Hyperlink"/>
          </w:rPr>
          <w:t>k</w:t>
        </w:r>
        <w:r>
          <w:rPr>
            <w:rStyle w:val="Hyperlink"/>
          </w:rPr>
          <w:t xml:space="preserve"> of State Teachers of the Year</w:t>
        </w:r>
      </w:hyperlink>
      <w:r>
        <w:rPr>
          <w:color w:val="2F5597"/>
        </w:rPr>
        <w:t xml:space="preserve"> </w:t>
      </w:r>
      <w:r w:rsidRPr="0054500B">
        <w:t xml:space="preserve">developed resources on teacher leader career pathways and advocacy approaches, as well as teacher leader standards. Likewise, the </w:t>
      </w:r>
      <w:hyperlink r:id="rId15" w:history="1">
        <w:r>
          <w:rPr>
            <w:rStyle w:val="Hyperlink"/>
          </w:rPr>
          <w:t>National Board for Prof</w:t>
        </w:r>
        <w:r>
          <w:rPr>
            <w:rStyle w:val="Hyperlink"/>
          </w:rPr>
          <w:t>e</w:t>
        </w:r>
        <w:r>
          <w:rPr>
            <w:rStyle w:val="Hyperlink"/>
          </w:rPr>
          <w:t>ssional Teaching Standards</w:t>
        </w:r>
      </w:hyperlink>
      <w:r>
        <w:rPr>
          <w:color w:val="2F5597"/>
        </w:rPr>
        <w:t xml:space="preserve"> </w:t>
      </w:r>
      <w:bookmarkStart w:id="1" w:name="_GoBack"/>
      <w:bookmarkEnd w:id="1"/>
      <w:r w:rsidRPr="0054500B">
        <w:t xml:space="preserve">developed teacher leadership competencies. Regional </w:t>
      </w:r>
      <w:r w:rsidR="00CD5313">
        <w:t>e</w:t>
      </w:r>
      <w:r w:rsidRPr="0054500B">
        <w:t>ducation</w:t>
      </w:r>
      <w:r w:rsidR="00CD5313">
        <w:t>al</w:t>
      </w:r>
      <w:r w:rsidRPr="0054500B">
        <w:t xml:space="preserve"> </w:t>
      </w:r>
      <w:r w:rsidR="00CD5313">
        <w:t>l</w:t>
      </w:r>
      <w:r w:rsidRPr="0054500B">
        <w:t xml:space="preserve">aboratories </w:t>
      </w:r>
      <w:r w:rsidR="00CD5313">
        <w:t xml:space="preserve">also </w:t>
      </w:r>
      <w:r w:rsidRPr="0054500B">
        <w:t xml:space="preserve">have worked to better understand teacher leadership, specifically what we can learn about teacher leadership from the research literature. </w:t>
      </w:r>
    </w:p>
    <w:p w14:paraId="5A9E6F7A" w14:textId="575E04E3" w:rsidR="00E51A7F" w:rsidRDefault="00E51A7F" w:rsidP="00E51A7F">
      <w:pPr>
        <w:pStyle w:val="BodyText"/>
      </w:pPr>
      <w:r>
        <w:t xml:space="preserve">In collaboration and consultation with the Regional Educational Laboratory (REL) Midwest Educator Effectiveness Research Alliance, REL Midwest and the Center on Great Teachers and Leaders developed this tool </w:t>
      </w:r>
      <w:r w:rsidRPr="00572AB2">
        <w:t xml:space="preserve">for teachers to self-assess their knowledge, skills, and competencies to serve in teacher leadership roles. </w:t>
      </w:r>
      <w:r>
        <w:t>T</w:t>
      </w:r>
      <w:r w:rsidRPr="00FB1D9D">
        <w:t>eachers, working either on their own or with their peers, coaches, or evaluators,</w:t>
      </w:r>
      <w:r>
        <w:t xml:space="preserve"> can use this tool</w:t>
      </w:r>
      <w:r w:rsidRPr="00FB1D9D">
        <w:t xml:space="preserve"> to assess their level of readiness for being a teacher leader and develop a plan to prepare themselves for leadership.</w:t>
      </w:r>
    </w:p>
    <w:p w14:paraId="0B278CEA" w14:textId="77777777" w:rsidR="00E51A7F" w:rsidRDefault="00E51A7F" w:rsidP="00E51A7F">
      <w:pPr>
        <w:pStyle w:val="Heading2"/>
      </w:pPr>
      <w:bookmarkStart w:id="2" w:name="_Toc476746112"/>
      <w:r>
        <w:t>About This Tool</w:t>
      </w:r>
      <w:bookmarkEnd w:id="2"/>
    </w:p>
    <w:p w14:paraId="0755AE93" w14:textId="77777777" w:rsidR="00E51A7F" w:rsidRPr="00E51A7F" w:rsidRDefault="00E51A7F" w:rsidP="00E51A7F">
      <w:pPr>
        <w:pStyle w:val="BodyText"/>
        <w:rPr>
          <w:spacing w:val="-2"/>
        </w:rPr>
      </w:pPr>
      <w:r w:rsidRPr="00E51A7F">
        <w:rPr>
          <w:spacing w:val="-2"/>
        </w:rPr>
        <w:t xml:space="preserve">REL Midwest researchers conducted a review of the literature on teacher leadership and worked with stakeholders in the Midwestern states to identify the most critical competencies necessary for successful teacher leadership. The literature and stakeholder input shaped the content of the tool. </w:t>
      </w:r>
    </w:p>
    <w:p w14:paraId="7D16EE67" w14:textId="77777777" w:rsidR="00E51A7F" w:rsidRDefault="00E51A7F" w:rsidP="00E51A7F">
      <w:pPr>
        <w:pStyle w:val="BodyText"/>
      </w:pPr>
      <w:r w:rsidRPr="00FB1D9D">
        <w:rPr>
          <w:b/>
        </w:rPr>
        <w:t xml:space="preserve">How to </w:t>
      </w:r>
      <w:r>
        <w:rPr>
          <w:b/>
        </w:rPr>
        <w:t>U</w:t>
      </w:r>
      <w:r w:rsidRPr="00FB1D9D">
        <w:rPr>
          <w:b/>
        </w:rPr>
        <w:t xml:space="preserve">se the </w:t>
      </w:r>
      <w:r>
        <w:rPr>
          <w:b/>
        </w:rPr>
        <w:t>T</w:t>
      </w:r>
      <w:r w:rsidRPr="00FB1D9D">
        <w:rPr>
          <w:b/>
        </w:rPr>
        <w:t>ool</w:t>
      </w:r>
      <w:r>
        <w:rPr>
          <w:b/>
        </w:rPr>
        <w:t xml:space="preserve">. </w:t>
      </w:r>
      <w:r>
        <w:t>The teacher leadership competencies in this tool are</w:t>
      </w:r>
      <w:r w:rsidRPr="00572AB2">
        <w:t xml:space="preserve"> organized into</w:t>
      </w:r>
      <w:r>
        <w:t xml:space="preserve"> four domains (see Figure 1). Each domain includes several competencies: some are foundational,</w:t>
      </w:r>
      <w:r w:rsidRPr="00572AB2">
        <w:t xml:space="preserve"> for teachers </w:t>
      </w:r>
      <w:r>
        <w:t xml:space="preserve">who are </w:t>
      </w:r>
      <w:r w:rsidRPr="00572AB2">
        <w:t xml:space="preserve">beginning to think about leadership roles, and </w:t>
      </w:r>
      <w:r>
        <w:t xml:space="preserve">others are </w:t>
      </w:r>
      <w:r w:rsidRPr="00572AB2">
        <w:t xml:space="preserve">advanced, for teachers </w:t>
      </w:r>
      <w:r>
        <w:t xml:space="preserve">who are </w:t>
      </w:r>
      <w:r w:rsidRPr="00572AB2">
        <w:t xml:space="preserve">already taking on leadership roles. Each competency is divided into several indicators that include possible </w:t>
      </w:r>
      <w:r w:rsidRPr="00AD5617">
        <w:t>evidence and look</w:t>
      </w:r>
      <w:r>
        <w:t>-</w:t>
      </w:r>
      <w:r w:rsidRPr="00AD5617">
        <w:t>fors</w:t>
      </w:r>
      <w:r>
        <w:t xml:space="preserve"> to consider when assigning a rating.</w:t>
      </w:r>
      <w:r w:rsidRPr="00AD5617">
        <w:t xml:space="preserve"> Teachers</w:t>
      </w:r>
      <w:r w:rsidRPr="00572AB2">
        <w:t xml:space="preserve"> can take this self-assessment to determine how they exhibit these foundational and advanced competencies and identify areas of growth. </w:t>
      </w:r>
    </w:p>
    <w:p w14:paraId="73C4DDAD" w14:textId="77777777" w:rsidR="00E51A7F" w:rsidRPr="00572AB2" w:rsidRDefault="00E51A7F" w:rsidP="00E51A7F">
      <w:pPr>
        <w:pStyle w:val="TableTitle"/>
      </w:pPr>
      <w:r>
        <w:t>Figure 1. Domains for Teacher Competencies</w:t>
      </w:r>
    </w:p>
    <w:p w14:paraId="62792437" w14:textId="77777777" w:rsidR="00E51A7F" w:rsidRDefault="00E51A7F" w:rsidP="00E51A7F">
      <w:pPr>
        <w:pStyle w:val="BodyText"/>
        <w:numPr>
          <w:ilvl w:val="0"/>
          <w:numId w:val="10"/>
        </w:numPr>
      </w:pPr>
      <w:r>
        <w:t>1. Collaboration and Communication</w:t>
      </w:r>
    </w:p>
    <w:p w14:paraId="5C6F413F" w14:textId="77777777" w:rsidR="00E51A7F" w:rsidRDefault="00E51A7F" w:rsidP="00E51A7F">
      <w:pPr>
        <w:pStyle w:val="BodyText"/>
        <w:spacing w:after="40"/>
        <w:ind w:left="1440"/>
        <w:rPr>
          <w:i/>
        </w:rPr>
      </w:pPr>
      <w:r>
        <w:rPr>
          <w:i/>
        </w:rPr>
        <w:t>Foundational</w:t>
      </w:r>
    </w:p>
    <w:p w14:paraId="332703FA" w14:textId="77777777" w:rsidR="00E51A7F" w:rsidRPr="00506DBA" w:rsidRDefault="00E51A7F" w:rsidP="00E51A7F">
      <w:pPr>
        <w:pStyle w:val="TableSubheading"/>
        <w:numPr>
          <w:ilvl w:val="1"/>
          <w:numId w:val="11"/>
        </w:numPr>
        <w:rPr>
          <w:i/>
        </w:rPr>
      </w:pPr>
      <w:r w:rsidRPr="00B022B7">
        <w:t xml:space="preserve">Developing </w:t>
      </w:r>
      <w:r>
        <w:t>P</w:t>
      </w:r>
      <w:r w:rsidRPr="00B022B7">
        <w:t xml:space="preserve">ositive </w:t>
      </w:r>
      <w:r>
        <w:t>R</w:t>
      </w:r>
      <w:r w:rsidRPr="00B022B7">
        <w:t xml:space="preserve">elationships and </w:t>
      </w:r>
      <w:r>
        <w:t>T</w:t>
      </w:r>
      <w:r w:rsidRPr="00B022B7">
        <w:t>rust</w:t>
      </w:r>
    </w:p>
    <w:p w14:paraId="7AD04B7C" w14:textId="77777777" w:rsidR="00E51A7F" w:rsidRDefault="00E51A7F" w:rsidP="00E51A7F">
      <w:pPr>
        <w:pStyle w:val="TableSubheading"/>
        <w:numPr>
          <w:ilvl w:val="1"/>
          <w:numId w:val="11"/>
        </w:numPr>
        <w:rPr>
          <w:i/>
        </w:rPr>
      </w:pPr>
      <w:r>
        <w:t>Listening Skills</w:t>
      </w:r>
      <w:r>
        <w:rPr>
          <w:i/>
        </w:rPr>
        <w:t xml:space="preserve"> </w:t>
      </w:r>
    </w:p>
    <w:p w14:paraId="23ECC0B2" w14:textId="77777777" w:rsidR="00E51A7F" w:rsidRPr="00412A23" w:rsidRDefault="00E51A7F" w:rsidP="00E51A7F">
      <w:pPr>
        <w:pStyle w:val="TableSubheading"/>
        <w:spacing w:before="240"/>
        <w:ind w:left="1440"/>
        <w:rPr>
          <w:i/>
        </w:rPr>
      </w:pPr>
      <w:r>
        <w:rPr>
          <w:b w:val="0"/>
          <w:i/>
        </w:rPr>
        <w:t>Advanced</w:t>
      </w:r>
    </w:p>
    <w:p w14:paraId="4CA92ED3" w14:textId="5E6A7B5A" w:rsidR="00E51A7F" w:rsidRPr="00506DBA" w:rsidRDefault="00E51A7F" w:rsidP="00E51A7F">
      <w:pPr>
        <w:pStyle w:val="TableSubheading"/>
        <w:spacing w:before="30" w:after="30"/>
        <w:ind w:left="720" w:firstLine="720"/>
      </w:pPr>
      <w:r w:rsidRPr="00B022B7">
        <w:t xml:space="preserve">1.3 Group </w:t>
      </w:r>
      <w:r>
        <w:t>P</w:t>
      </w:r>
      <w:r w:rsidRPr="00B022B7">
        <w:t xml:space="preserve">rocesses, </w:t>
      </w:r>
      <w:r>
        <w:t>F</w:t>
      </w:r>
      <w:r w:rsidRPr="00B022B7">
        <w:t>acilitation</w:t>
      </w:r>
      <w:r w:rsidR="00AD3B1B">
        <w:t>,</w:t>
      </w:r>
      <w:r w:rsidRPr="00B022B7">
        <w:t xml:space="preserve"> and </w:t>
      </w:r>
      <w:r>
        <w:t>C</w:t>
      </w:r>
      <w:r w:rsidRPr="00B022B7">
        <w:t xml:space="preserve">oaching </w:t>
      </w:r>
      <w:r>
        <w:t>S</w:t>
      </w:r>
      <w:r w:rsidRPr="00B022B7">
        <w:t>kills</w:t>
      </w:r>
    </w:p>
    <w:p w14:paraId="11763D68" w14:textId="77777777" w:rsidR="00E51A7F" w:rsidRPr="00412A23" w:rsidRDefault="00E51A7F" w:rsidP="00E51A7F">
      <w:pPr>
        <w:pStyle w:val="TableSubheading"/>
        <w:ind w:left="720" w:firstLine="720"/>
      </w:pPr>
      <w:r w:rsidRPr="00B022B7">
        <w:t xml:space="preserve">1.4 Conflict </w:t>
      </w:r>
      <w:r>
        <w:t>R</w:t>
      </w:r>
      <w:r w:rsidRPr="00B022B7">
        <w:t xml:space="preserve">esolution and </w:t>
      </w:r>
      <w:r>
        <w:t>M</w:t>
      </w:r>
      <w:r w:rsidRPr="00B022B7">
        <w:t>ediation</w:t>
      </w:r>
    </w:p>
    <w:p w14:paraId="001E6FB7" w14:textId="77777777" w:rsidR="00E51A7F" w:rsidRDefault="00E51A7F" w:rsidP="00E51A7F">
      <w:pPr>
        <w:pStyle w:val="BodyText"/>
        <w:numPr>
          <w:ilvl w:val="0"/>
          <w:numId w:val="10"/>
        </w:numPr>
      </w:pPr>
      <w:r>
        <w:t>2. Professional Learning and Growth</w:t>
      </w:r>
    </w:p>
    <w:p w14:paraId="2AB0640C" w14:textId="77777777" w:rsidR="00E51A7F" w:rsidRDefault="00E51A7F" w:rsidP="00E51A7F">
      <w:pPr>
        <w:pStyle w:val="BodyText"/>
        <w:spacing w:after="40"/>
        <w:ind w:left="1440"/>
        <w:rPr>
          <w:i/>
        </w:rPr>
      </w:pPr>
      <w:r>
        <w:rPr>
          <w:i/>
        </w:rPr>
        <w:t>Foundational</w:t>
      </w:r>
    </w:p>
    <w:p w14:paraId="4BFAEC6A" w14:textId="77777777" w:rsidR="00E51A7F" w:rsidRDefault="00E51A7F" w:rsidP="00E51A7F">
      <w:pPr>
        <w:pStyle w:val="TableSubheading"/>
        <w:ind w:left="720" w:firstLine="720"/>
      </w:pPr>
      <w:r w:rsidRPr="00B022B7">
        <w:t>2.1</w:t>
      </w:r>
      <w:r>
        <w:t xml:space="preserve"> </w:t>
      </w:r>
      <w:r w:rsidRPr="00B022B7">
        <w:t xml:space="preserve">Ongoing </w:t>
      </w:r>
      <w:r>
        <w:t>S</w:t>
      </w:r>
      <w:r w:rsidRPr="00B022B7">
        <w:t>elf-</w:t>
      </w:r>
      <w:r>
        <w:t>D</w:t>
      </w:r>
      <w:r w:rsidRPr="00B022B7">
        <w:t>evelopment</w:t>
      </w:r>
    </w:p>
    <w:p w14:paraId="744C6E61" w14:textId="77777777" w:rsidR="00E51A7F" w:rsidRPr="00506DBA" w:rsidRDefault="00E51A7F" w:rsidP="00E51A7F">
      <w:pPr>
        <w:pStyle w:val="TableSubheading"/>
        <w:ind w:left="720" w:firstLine="720"/>
      </w:pPr>
      <w:r w:rsidRPr="00B022B7">
        <w:lastRenderedPageBreak/>
        <w:t>2.2</w:t>
      </w:r>
      <w:r>
        <w:t xml:space="preserve"> </w:t>
      </w:r>
      <w:r w:rsidRPr="00B022B7">
        <w:t xml:space="preserve">Ongoing </w:t>
      </w:r>
      <w:r>
        <w:t>S</w:t>
      </w:r>
      <w:r w:rsidRPr="00B022B7">
        <w:t>elf-</w:t>
      </w:r>
      <w:r>
        <w:t>R</w:t>
      </w:r>
      <w:r w:rsidRPr="00B022B7">
        <w:t>eflection</w:t>
      </w:r>
    </w:p>
    <w:p w14:paraId="33337135" w14:textId="77777777" w:rsidR="00E51A7F" w:rsidRDefault="00E51A7F" w:rsidP="00E51A7F">
      <w:pPr>
        <w:pStyle w:val="BodyText"/>
        <w:spacing w:after="40"/>
        <w:ind w:left="1440"/>
        <w:rPr>
          <w:i/>
        </w:rPr>
      </w:pPr>
      <w:r>
        <w:rPr>
          <w:i/>
        </w:rPr>
        <w:t>Advanced</w:t>
      </w:r>
    </w:p>
    <w:p w14:paraId="578ABC5E" w14:textId="77777777" w:rsidR="00E51A7F" w:rsidRDefault="00E51A7F" w:rsidP="00E51A7F">
      <w:pPr>
        <w:pStyle w:val="TableSubheading"/>
        <w:ind w:left="720" w:firstLine="720"/>
      </w:pPr>
      <w:r w:rsidRPr="00B022B7">
        <w:t>2.3</w:t>
      </w:r>
      <w:r>
        <w:t xml:space="preserve"> </w:t>
      </w:r>
      <w:r w:rsidRPr="00B022B7">
        <w:t xml:space="preserve">Understanding </w:t>
      </w:r>
      <w:r>
        <w:t>A</w:t>
      </w:r>
      <w:r w:rsidRPr="00B022B7">
        <w:t xml:space="preserve">dult </w:t>
      </w:r>
      <w:r>
        <w:t>L</w:t>
      </w:r>
      <w:r w:rsidRPr="00B022B7">
        <w:t>earning</w:t>
      </w:r>
    </w:p>
    <w:p w14:paraId="0069523F" w14:textId="77777777" w:rsidR="00E51A7F" w:rsidRPr="00412A23" w:rsidRDefault="00E51A7F" w:rsidP="00E51A7F">
      <w:pPr>
        <w:pStyle w:val="TableSubheading"/>
        <w:ind w:left="720" w:firstLine="720"/>
      </w:pPr>
      <w:r w:rsidRPr="00B022B7">
        <w:t>2.4</w:t>
      </w:r>
      <w:r>
        <w:t xml:space="preserve"> </w:t>
      </w:r>
      <w:r w:rsidRPr="00B022B7">
        <w:t xml:space="preserve">Facilitating </w:t>
      </w:r>
      <w:r>
        <w:t>P</w:t>
      </w:r>
      <w:r w:rsidRPr="00B022B7">
        <w:t xml:space="preserve">rofessional </w:t>
      </w:r>
      <w:r>
        <w:t>L</w:t>
      </w:r>
      <w:r w:rsidRPr="00B022B7">
        <w:t xml:space="preserve">earning </w:t>
      </w:r>
      <w:r>
        <w:t>A</w:t>
      </w:r>
      <w:r w:rsidRPr="00B022B7">
        <w:t xml:space="preserve">mong </w:t>
      </w:r>
      <w:r>
        <w:t>C</w:t>
      </w:r>
      <w:r w:rsidRPr="00B022B7">
        <w:t>olleagues</w:t>
      </w:r>
    </w:p>
    <w:p w14:paraId="6384E42C" w14:textId="77777777" w:rsidR="00E51A7F" w:rsidRDefault="00E51A7F" w:rsidP="00E51A7F">
      <w:pPr>
        <w:pStyle w:val="BodyText"/>
        <w:keepNext/>
        <w:numPr>
          <w:ilvl w:val="0"/>
          <w:numId w:val="10"/>
        </w:numPr>
      </w:pPr>
      <w:r>
        <w:t>3. Instructional Leadership</w:t>
      </w:r>
    </w:p>
    <w:p w14:paraId="7C32490B" w14:textId="77777777" w:rsidR="00E51A7F" w:rsidRDefault="00E51A7F" w:rsidP="00E51A7F">
      <w:pPr>
        <w:pStyle w:val="BodyText"/>
        <w:spacing w:after="40"/>
        <w:ind w:left="1440"/>
        <w:rPr>
          <w:i/>
        </w:rPr>
      </w:pPr>
      <w:r>
        <w:rPr>
          <w:i/>
        </w:rPr>
        <w:t>Foundational</w:t>
      </w:r>
    </w:p>
    <w:p w14:paraId="30292A27" w14:textId="77777777" w:rsidR="00E51A7F" w:rsidRDefault="00E51A7F" w:rsidP="00E51A7F">
      <w:pPr>
        <w:pStyle w:val="TableSubheading"/>
        <w:ind w:left="720" w:firstLine="720"/>
      </w:pPr>
      <w:r>
        <w:t xml:space="preserve">3.1 </w:t>
      </w:r>
      <w:r w:rsidRPr="00B022B7">
        <w:t xml:space="preserve">Demonstrating </w:t>
      </w:r>
      <w:r>
        <w:t>P</w:t>
      </w:r>
      <w:r w:rsidRPr="00B022B7">
        <w:t xml:space="preserve">edagogical </w:t>
      </w:r>
      <w:r>
        <w:t>K</w:t>
      </w:r>
      <w:r w:rsidRPr="00B022B7">
        <w:t>nowledge</w:t>
      </w:r>
    </w:p>
    <w:p w14:paraId="3642D716" w14:textId="77777777" w:rsidR="00E51A7F" w:rsidRDefault="00E51A7F" w:rsidP="00E51A7F">
      <w:pPr>
        <w:pStyle w:val="TableSubheading"/>
        <w:ind w:left="720" w:firstLine="720"/>
      </w:pPr>
      <w:r>
        <w:t>3.2 Beginning Coaching Skills</w:t>
      </w:r>
    </w:p>
    <w:p w14:paraId="3D423452" w14:textId="77777777" w:rsidR="00E51A7F" w:rsidRPr="00513DD3" w:rsidRDefault="00E51A7F" w:rsidP="00E51A7F">
      <w:pPr>
        <w:pStyle w:val="TableSubheading"/>
        <w:spacing w:before="30" w:after="30"/>
        <w:ind w:left="720" w:firstLine="720"/>
      </w:pPr>
      <w:r>
        <w:t xml:space="preserve">3.3 </w:t>
      </w:r>
      <w:r w:rsidRPr="00B022B7">
        <w:t xml:space="preserve">Demonstrating </w:t>
      </w:r>
      <w:r>
        <w:t>S</w:t>
      </w:r>
      <w:r w:rsidRPr="00B022B7">
        <w:t xml:space="preserve">ocial and </w:t>
      </w:r>
      <w:r>
        <w:t>E</w:t>
      </w:r>
      <w:r w:rsidRPr="00B022B7">
        <w:t xml:space="preserve">motional </w:t>
      </w:r>
      <w:r>
        <w:t>C</w:t>
      </w:r>
      <w:r w:rsidRPr="00B022B7">
        <w:t>ompetency</w:t>
      </w:r>
    </w:p>
    <w:p w14:paraId="2FDDF2A6" w14:textId="77777777" w:rsidR="00E51A7F" w:rsidRDefault="00E51A7F" w:rsidP="00E51A7F">
      <w:pPr>
        <w:pStyle w:val="TableSubheading"/>
        <w:ind w:left="720" w:firstLine="720"/>
      </w:pPr>
      <w:r>
        <w:t xml:space="preserve">3.4 </w:t>
      </w:r>
      <w:r w:rsidRPr="00B022B7">
        <w:t xml:space="preserve">Understanding </w:t>
      </w:r>
      <w:r>
        <w:t>D</w:t>
      </w:r>
      <w:r w:rsidRPr="00B022B7">
        <w:t xml:space="preserve">ata and </w:t>
      </w:r>
      <w:r>
        <w:t>R</w:t>
      </w:r>
      <w:r w:rsidRPr="00B022B7">
        <w:t>esearch</w:t>
      </w:r>
    </w:p>
    <w:p w14:paraId="70B2A15E" w14:textId="77777777" w:rsidR="00E51A7F" w:rsidRDefault="00E51A7F" w:rsidP="00E51A7F">
      <w:pPr>
        <w:pStyle w:val="BodyText"/>
        <w:spacing w:after="40"/>
        <w:ind w:left="1440"/>
        <w:rPr>
          <w:i/>
        </w:rPr>
      </w:pPr>
      <w:r>
        <w:rPr>
          <w:i/>
        </w:rPr>
        <w:t>Advanced</w:t>
      </w:r>
    </w:p>
    <w:p w14:paraId="0FE595E7" w14:textId="77777777" w:rsidR="00E51A7F" w:rsidRDefault="00E51A7F" w:rsidP="00E51A7F">
      <w:pPr>
        <w:pStyle w:val="TableSubheading"/>
        <w:ind w:left="720" w:firstLine="720"/>
      </w:pPr>
      <w:r>
        <w:t xml:space="preserve">3.5 </w:t>
      </w:r>
      <w:r w:rsidRPr="00B022B7">
        <w:t>U</w:t>
      </w:r>
      <w:r>
        <w:t>s</w:t>
      </w:r>
      <w:r w:rsidRPr="00B022B7">
        <w:t xml:space="preserve">ing </w:t>
      </w:r>
      <w:r>
        <w:t>D</w:t>
      </w:r>
      <w:r w:rsidRPr="00B022B7">
        <w:t xml:space="preserve">ata and </w:t>
      </w:r>
      <w:r>
        <w:t>R</w:t>
      </w:r>
      <w:r w:rsidRPr="00B022B7">
        <w:t xml:space="preserve">esearch to </w:t>
      </w:r>
      <w:r>
        <w:t>I</w:t>
      </w:r>
      <w:r w:rsidRPr="00B022B7">
        <w:t xml:space="preserve">mprove </w:t>
      </w:r>
      <w:r>
        <w:t>P</w:t>
      </w:r>
      <w:r w:rsidRPr="00B022B7">
        <w:t>ractice</w:t>
      </w:r>
    </w:p>
    <w:p w14:paraId="75B4710B" w14:textId="77777777" w:rsidR="00E51A7F" w:rsidRPr="00506DBA" w:rsidRDefault="00E51A7F" w:rsidP="00E51A7F">
      <w:pPr>
        <w:pStyle w:val="TableSubheading"/>
        <w:ind w:left="720" w:firstLine="720"/>
      </w:pPr>
      <w:r>
        <w:t xml:space="preserve">3.6 </w:t>
      </w:r>
      <w:r w:rsidRPr="00B022B7">
        <w:t xml:space="preserve">Applying </w:t>
      </w:r>
      <w:r>
        <w:t>C</w:t>
      </w:r>
      <w:r w:rsidRPr="00B022B7">
        <w:t xml:space="preserve">oaching </w:t>
      </w:r>
      <w:r>
        <w:t>S</w:t>
      </w:r>
      <w:r w:rsidRPr="00B022B7">
        <w:t>kills</w:t>
      </w:r>
    </w:p>
    <w:p w14:paraId="2661A0B1" w14:textId="77777777" w:rsidR="00E51A7F" w:rsidRDefault="00E51A7F" w:rsidP="00E51A7F">
      <w:pPr>
        <w:pStyle w:val="BodyText"/>
        <w:numPr>
          <w:ilvl w:val="0"/>
          <w:numId w:val="10"/>
        </w:numPr>
      </w:pPr>
      <w:r>
        <w:t>4. School Community and Advocacy</w:t>
      </w:r>
    </w:p>
    <w:p w14:paraId="0A5E7D25" w14:textId="77777777" w:rsidR="00E51A7F" w:rsidRDefault="00E51A7F" w:rsidP="00E51A7F">
      <w:pPr>
        <w:pStyle w:val="BodyText"/>
        <w:spacing w:after="40"/>
        <w:ind w:left="1080" w:firstLine="360"/>
        <w:rPr>
          <w:i/>
        </w:rPr>
      </w:pPr>
      <w:r>
        <w:rPr>
          <w:i/>
        </w:rPr>
        <w:t>Foundational</w:t>
      </w:r>
    </w:p>
    <w:p w14:paraId="65F3BBEC" w14:textId="77777777" w:rsidR="00E51A7F" w:rsidRDefault="00E51A7F" w:rsidP="00E51A7F">
      <w:pPr>
        <w:pStyle w:val="TableSubheading"/>
        <w:ind w:left="720" w:firstLine="720"/>
      </w:pPr>
      <w:r>
        <w:t xml:space="preserve">4.1 </w:t>
      </w:r>
      <w:r w:rsidRPr="0007531A">
        <w:t>Supporting</w:t>
      </w:r>
      <w:r>
        <w:t xml:space="preserve"> and Strengthening</w:t>
      </w:r>
      <w:r w:rsidRPr="0007531A">
        <w:t xml:space="preserve"> the </w:t>
      </w:r>
      <w:r>
        <w:t>S</w:t>
      </w:r>
      <w:r w:rsidRPr="0007531A">
        <w:t xml:space="preserve">chool </w:t>
      </w:r>
      <w:r>
        <w:t>C</w:t>
      </w:r>
      <w:r w:rsidRPr="0007531A">
        <w:t>ommunity</w:t>
      </w:r>
    </w:p>
    <w:p w14:paraId="527D3183" w14:textId="77777777" w:rsidR="00E51A7F" w:rsidRPr="00506DBA" w:rsidRDefault="00E51A7F" w:rsidP="00E51A7F">
      <w:pPr>
        <w:pStyle w:val="BodyText"/>
        <w:spacing w:after="40"/>
        <w:ind w:left="1080" w:firstLine="360"/>
        <w:rPr>
          <w:i/>
        </w:rPr>
      </w:pPr>
      <w:r>
        <w:rPr>
          <w:i/>
        </w:rPr>
        <w:t>Advanced</w:t>
      </w:r>
    </w:p>
    <w:p w14:paraId="27E15432" w14:textId="77777777" w:rsidR="00E51A7F" w:rsidRDefault="00E51A7F" w:rsidP="00E51A7F">
      <w:pPr>
        <w:pStyle w:val="TableSubheading"/>
        <w:ind w:left="720" w:firstLine="720"/>
      </w:pPr>
      <w:r>
        <w:t xml:space="preserve">4.2 </w:t>
      </w:r>
      <w:r w:rsidRPr="0007531A">
        <w:t xml:space="preserve">Demonstrating </w:t>
      </w:r>
      <w:r>
        <w:t>S</w:t>
      </w:r>
      <w:r w:rsidRPr="0007531A">
        <w:t xml:space="preserve">ystems </w:t>
      </w:r>
      <w:r>
        <w:t>T</w:t>
      </w:r>
      <w:r w:rsidRPr="0007531A">
        <w:t>hinking</w:t>
      </w:r>
    </w:p>
    <w:p w14:paraId="0A67C155" w14:textId="77777777" w:rsidR="00E51A7F" w:rsidRDefault="00E51A7F" w:rsidP="00E51A7F">
      <w:pPr>
        <w:pStyle w:val="TableSubheading"/>
        <w:ind w:left="720" w:firstLine="720"/>
      </w:pPr>
      <w:r>
        <w:t>4.3 B</w:t>
      </w:r>
      <w:r w:rsidRPr="0007531A">
        <w:t xml:space="preserve">uilding </w:t>
      </w:r>
      <w:r>
        <w:t>P</w:t>
      </w:r>
      <w:r w:rsidRPr="0007531A">
        <w:t>artnerships</w:t>
      </w:r>
    </w:p>
    <w:p w14:paraId="49709213" w14:textId="77777777" w:rsidR="00E51A7F" w:rsidRDefault="00E51A7F" w:rsidP="00E51A7F">
      <w:pPr>
        <w:pStyle w:val="TableSubheading"/>
        <w:ind w:left="720" w:firstLine="720"/>
      </w:pPr>
      <w:r>
        <w:t>4.4 Involvement in School Improvement</w:t>
      </w:r>
    </w:p>
    <w:p w14:paraId="7EA0C594" w14:textId="77777777" w:rsidR="00E51A7F" w:rsidRDefault="00E51A7F" w:rsidP="00E51A7F">
      <w:pPr>
        <w:pStyle w:val="TableSubheading"/>
        <w:ind w:left="720" w:firstLine="720"/>
      </w:pPr>
      <w:r>
        <w:t>4.5 Professional Advocacy</w:t>
      </w:r>
    </w:p>
    <w:p w14:paraId="78C8C76F" w14:textId="77777777" w:rsidR="00E51A7F" w:rsidRDefault="00E51A7F" w:rsidP="00E51A7F">
      <w:pPr>
        <w:pStyle w:val="BodyText"/>
      </w:pPr>
      <w:r w:rsidRPr="004121E0">
        <w:rPr>
          <w:b/>
        </w:rPr>
        <w:t xml:space="preserve">Instructions. </w:t>
      </w:r>
      <w:r w:rsidRPr="00572AB2">
        <w:t xml:space="preserve">For each </w:t>
      </w:r>
      <w:r>
        <w:t>i</w:t>
      </w:r>
      <w:r w:rsidRPr="00572AB2">
        <w:t xml:space="preserve">ndicator, </w:t>
      </w:r>
      <w:r>
        <w:t>read the primary indicator language and consider the evidence and look-fors</w:t>
      </w:r>
      <w:r w:rsidRPr="00AD5617">
        <w:t>, introduced as “Teacher leaders may demonstrate this by</w:t>
      </w:r>
      <w:r>
        <w:t>….</w:t>
      </w:r>
      <w:r w:rsidRPr="00AD5617">
        <w:t>”</w:t>
      </w:r>
      <w:r>
        <w:t xml:space="preserve"> These look-fors are not intended to be all-inclusive; rather, they provide a few examples of how you might demonstrate the indicator in your practice. </w:t>
      </w:r>
    </w:p>
    <w:p w14:paraId="4997D327" w14:textId="77777777" w:rsidR="00E51A7F" w:rsidRDefault="00E51A7F" w:rsidP="00E51A7F">
      <w:pPr>
        <w:pStyle w:val="BodyText"/>
      </w:pPr>
      <w:r w:rsidRPr="00572AB2">
        <w:t xml:space="preserve">Assign yourself a rating for each </w:t>
      </w:r>
      <w:r>
        <w:t>i</w:t>
      </w:r>
      <w:r w:rsidRPr="00572AB2">
        <w:t xml:space="preserve">ndicator, based on the following rating scale. </w:t>
      </w:r>
      <w:r>
        <w:t xml:space="preserve">You also may </w:t>
      </w:r>
      <w:r w:rsidRPr="00163ED7">
        <w:t xml:space="preserve">write </w:t>
      </w:r>
      <w:r>
        <w:t xml:space="preserve">notes or </w:t>
      </w:r>
      <w:r w:rsidRPr="00163ED7">
        <w:t xml:space="preserve">leave comments related to the specific </w:t>
      </w:r>
      <w:r>
        <w:t xml:space="preserve">indicator. </w:t>
      </w:r>
    </w:p>
    <w:p w14:paraId="608C5350" w14:textId="77777777" w:rsidR="00E51A7F" w:rsidRPr="00DB3E33" w:rsidRDefault="00E51A7F" w:rsidP="00E51A7F">
      <w:pPr>
        <w:pStyle w:val="Bullet1"/>
      </w:pPr>
      <w:r w:rsidRPr="008B368B">
        <w:rPr>
          <w:b/>
        </w:rPr>
        <w:t>Not Evident (NE)</w:t>
      </w:r>
      <w:r>
        <w:rPr>
          <w:b/>
        </w:rPr>
        <w:t xml:space="preserve">. </w:t>
      </w:r>
      <w:r>
        <w:t>H</w:t>
      </w:r>
      <w:r w:rsidRPr="00DB3E33">
        <w:t xml:space="preserve">as not had </w:t>
      </w:r>
      <w:r>
        <w:t xml:space="preserve">the </w:t>
      </w:r>
      <w:r w:rsidRPr="00DB3E33">
        <w:t>opportunit</w:t>
      </w:r>
      <w:r>
        <w:t>y</w:t>
      </w:r>
      <w:r w:rsidRPr="00DB3E33">
        <w:t xml:space="preserve"> to ac</w:t>
      </w:r>
      <w:r>
        <w:t>quire or demonstrate a skill.</w:t>
      </w:r>
    </w:p>
    <w:p w14:paraId="0264FD3B" w14:textId="77777777" w:rsidR="00E51A7F" w:rsidRPr="00DB3E33" w:rsidRDefault="00E51A7F" w:rsidP="00E51A7F">
      <w:pPr>
        <w:pStyle w:val="Bullet1"/>
      </w:pPr>
      <w:r w:rsidRPr="008B368B">
        <w:rPr>
          <w:b/>
        </w:rPr>
        <w:t>Beginning (B)</w:t>
      </w:r>
      <w:r>
        <w:rPr>
          <w:b/>
        </w:rPr>
        <w:t xml:space="preserve">. </w:t>
      </w:r>
      <w:r>
        <w:t>B</w:t>
      </w:r>
      <w:r w:rsidRPr="00DB3E33">
        <w:t>eginner</w:t>
      </w:r>
      <w:r>
        <w:t>;</w:t>
      </w:r>
      <w:r w:rsidRPr="00DB3E33">
        <w:t xml:space="preserve"> ha</w:t>
      </w:r>
      <w:r>
        <w:t>s</w:t>
      </w:r>
      <w:r w:rsidRPr="00DB3E33">
        <w:t xml:space="preserve"> some skills</w:t>
      </w:r>
      <w:r>
        <w:t>.</w:t>
      </w:r>
    </w:p>
    <w:p w14:paraId="775379C0" w14:textId="77777777" w:rsidR="00E51A7F" w:rsidRPr="00DB3E33" w:rsidRDefault="00E51A7F" w:rsidP="00E51A7F">
      <w:pPr>
        <w:pStyle w:val="Bullet1"/>
      </w:pPr>
      <w:r w:rsidRPr="008B368B">
        <w:rPr>
          <w:b/>
        </w:rPr>
        <w:t>Developing (D)</w:t>
      </w:r>
      <w:r>
        <w:rPr>
          <w:b/>
        </w:rPr>
        <w:t xml:space="preserve">. </w:t>
      </w:r>
      <w:r>
        <w:t>Has</w:t>
      </w:r>
      <w:r w:rsidRPr="00DB3E33">
        <w:t xml:space="preserve"> some skills</w:t>
      </w:r>
      <w:r>
        <w:t>;</w:t>
      </w:r>
      <w:r w:rsidRPr="00DB3E33">
        <w:t xml:space="preserve"> working to master skills</w:t>
      </w:r>
      <w:r>
        <w:t>.</w:t>
      </w:r>
    </w:p>
    <w:p w14:paraId="5872B93B" w14:textId="77777777" w:rsidR="00E51A7F" w:rsidRPr="00DB3E33" w:rsidRDefault="00E51A7F" w:rsidP="00E51A7F">
      <w:pPr>
        <w:pStyle w:val="Bullet1"/>
      </w:pPr>
      <w:r w:rsidRPr="008B368B">
        <w:rPr>
          <w:b/>
        </w:rPr>
        <w:t>Advancing (A)</w:t>
      </w:r>
      <w:r>
        <w:rPr>
          <w:b/>
        </w:rPr>
        <w:t xml:space="preserve">. </w:t>
      </w:r>
      <w:r>
        <w:t xml:space="preserve">Has </w:t>
      </w:r>
      <w:r w:rsidRPr="00DB3E33">
        <w:t>mastered most</w:t>
      </w:r>
      <w:r>
        <w:t xml:space="preserve"> skills;</w:t>
      </w:r>
      <w:r w:rsidRPr="00DB3E33">
        <w:t xml:space="preserve"> still learning and growing</w:t>
      </w:r>
      <w:r>
        <w:t>.</w:t>
      </w:r>
    </w:p>
    <w:p w14:paraId="4438EE5D" w14:textId="77777777" w:rsidR="00E51A7F" w:rsidRDefault="00E51A7F" w:rsidP="00E51A7F">
      <w:pPr>
        <w:pStyle w:val="BodyText"/>
        <w:rPr>
          <w:spacing w:val="-4"/>
        </w:rPr>
      </w:pPr>
      <w:r>
        <w:t xml:space="preserve">At the end of each domain, please note the evidence or experience you used to determine the ratings for indicators in the domain. Working on your own or </w:t>
      </w:r>
      <w:r w:rsidRPr="00A20C4C">
        <w:t>with peers, coaches, or evaluators</w:t>
      </w:r>
      <w:r>
        <w:t>, you can use</w:t>
      </w:r>
      <w:r w:rsidRPr="00572AB2">
        <w:t xml:space="preserve"> the ratings to </w:t>
      </w:r>
      <w:r>
        <w:t xml:space="preserve">reflect on your strengths and areas for growth. You also can identify </w:t>
      </w:r>
      <w:r w:rsidRPr="00A20C4C">
        <w:t>next ste</w:t>
      </w:r>
      <w:r>
        <w:t>ps to build on strengths and grow your leadership competencies</w:t>
      </w:r>
      <w:r w:rsidRPr="00A20C4C">
        <w:t>.</w:t>
      </w:r>
    </w:p>
    <w:p w14:paraId="571D4F22" w14:textId="77777777" w:rsidR="00E51A7F" w:rsidRPr="007D04B1" w:rsidRDefault="00E51A7F" w:rsidP="00E51A7F">
      <w:pPr>
        <w:pStyle w:val="BodyText"/>
        <w:rPr>
          <w:spacing w:val="-4"/>
        </w:rPr>
      </w:pPr>
    </w:p>
    <w:p w14:paraId="1A71B407" w14:textId="77777777" w:rsidR="004513AB" w:rsidRDefault="004513AB" w:rsidP="004513AB">
      <w:pPr>
        <w:pStyle w:val="BodyText"/>
      </w:pPr>
    </w:p>
    <w:p w14:paraId="171440DE" w14:textId="77777777" w:rsidR="004513AB" w:rsidRDefault="004513AB" w:rsidP="00374975">
      <w:pPr>
        <w:pStyle w:val="BodyText"/>
        <w:sectPr w:rsidR="004513AB" w:rsidSect="00B772B6">
          <w:headerReference w:type="even" r:id="rId16"/>
          <w:footerReference w:type="default" r:id="rId17"/>
          <w:type w:val="oddPage"/>
          <w:pgSz w:w="12240" w:h="15840" w:code="1"/>
          <w:pgMar w:top="1440" w:right="1440" w:bottom="1440" w:left="1440" w:header="720" w:footer="720" w:gutter="0"/>
          <w:pgNumType w:start="1"/>
          <w:cols w:space="720"/>
          <w:docGrid w:linePitch="360"/>
        </w:sectPr>
      </w:pPr>
    </w:p>
    <w:p w14:paraId="7F0953B2" w14:textId="77777777" w:rsidR="00B874CF" w:rsidRPr="00B022B7" w:rsidRDefault="00B874CF" w:rsidP="00B874CF">
      <w:pPr>
        <w:pStyle w:val="Heading1"/>
        <w:spacing w:after="120"/>
      </w:pPr>
      <w:bookmarkStart w:id="3" w:name="_Toc476746113"/>
      <w:r w:rsidRPr="00B022B7">
        <w:lastRenderedPageBreak/>
        <w:t>Domain 1: Collaboration and Communication</w:t>
      </w:r>
      <w:bookmarkEnd w:id="3"/>
    </w:p>
    <w:tbl>
      <w:tblPr>
        <w:tblStyle w:val="TableGrid"/>
        <w:tblW w:w="12960" w:type="dxa"/>
        <w:tblLook w:val="04A0" w:firstRow="1" w:lastRow="0" w:firstColumn="1" w:lastColumn="0" w:noHBand="0" w:noVBand="1"/>
      </w:tblPr>
      <w:tblGrid>
        <w:gridCol w:w="1718"/>
        <w:gridCol w:w="9610"/>
        <w:gridCol w:w="1632"/>
      </w:tblGrid>
      <w:tr w:rsidR="00B874CF" w:rsidRPr="00B022B7" w14:paraId="04326C66" w14:textId="77777777" w:rsidTr="00B874CF">
        <w:trPr>
          <w:tblHeader/>
        </w:trPr>
        <w:tc>
          <w:tcPr>
            <w:tcW w:w="1705" w:type="dxa"/>
            <w:shd w:val="clear" w:color="auto" w:fill="B2C5DC" w:themeFill="accent1" w:themeFillTint="66"/>
            <w:vAlign w:val="bottom"/>
          </w:tcPr>
          <w:p w14:paraId="23DCC5B5" w14:textId="77777777" w:rsidR="00B874CF" w:rsidRPr="00B022B7" w:rsidRDefault="00B874CF" w:rsidP="00B874CF">
            <w:pPr>
              <w:pStyle w:val="TableColHeadingLeft"/>
            </w:pPr>
            <w:r w:rsidRPr="00B022B7">
              <w:t>Competencies</w:t>
            </w:r>
          </w:p>
        </w:tc>
        <w:tc>
          <w:tcPr>
            <w:tcW w:w="9540" w:type="dxa"/>
            <w:shd w:val="clear" w:color="auto" w:fill="B2C5DC" w:themeFill="accent1" w:themeFillTint="66"/>
            <w:vAlign w:val="bottom"/>
          </w:tcPr>
          <w:p w14:paraId="679975E9" w14:textId="77777777" w:rsidR="00B874CF" w:rsidRPr="00B022B7" w:rsidRDefault="00B874CF" w:rsidP="00B874CF">
            <w:pPr>
              <w:pStyle w:val="TableColHeadingLeft"/>
            </w:pPr>
            <w:r w:rsidRPr="00B022B7">
              <w:t>Indicators</w:t>
            </w:r>
          </w:p>
        </w:tc>
        <w:tc>
          <w:tcPr>
            <w:tcW w:w="1620" w:type="dxa"/>
            <w:tcBorders>
              <w:bottom w:val="single" w:sz="4" w:space="0" w:color="auto"/>
            </w:tcBorders>
            <w:shd w:val="clear" w:color="auto" w:fill="B2C5DC" w:themeFill="accent1" w:themeFillTint="66"/>
            <w:vAlign w:val="bottom"/>
          </w:tcPr>
          <w:p w14:paraId="054D5E97" w14:textId="77777777" w:rsidR="00B874CF" w:rsidRPr="00B022B7" w:rsidRDefault="00B874CF" w:rsidP="00B874CF">
            <w:pPr>
              <w:pStyle w:val="TableColHeadingLeft"/>
              <w:jc w:val="center"/>
            </w:pPr>
            <w:r w:rsidRPr="00B022B7">
              <w:t>Ratings</w:t>
            </w:r>
            <w:r>
              <w:br/>
            </w:r>
            <w:r w:rsidRPr="00B022B7">
              <w:t>(NE/B/D/A)</w:t>
            </w:r>
          </w:p>
        </w:tc>
      </w:tr>
      <w:tr w:rsidR="00B874CF" w:rsidRPr="00B022B7" w14:paraId="4558C18C" w14:textId="77777777" w:rsidTr="00B874CF">
        <w:tc>
          <w:tcPr>
            <w:tcW w:w="11245" w:type="dxa"/>
            <w:gridSpan w:val="2"/>
            <w:tcBorders>
              <w:right w:val="nil"/>
            </w:tcBorders>
            <w:shd w:val="clear" w:color="auto" w:fill="D8E2ED" w:themeFill="accent1" w:themeFillTint="33"/>
            <w:vAlign w:val="center"/>
          </w:tcPr>
          <w:p w14:paraId="1D75389C" w14:textId="77777777" w:rsidR="00B874CF" w:rsidRPr="00B022B7" w:rsidRDefault="00B874CF" w:rsidP="00B874CF">
            <w:pPr>
              <w:pStyle w:val="TableSubheading"/>
            </w:pPr>
            <w:r w:rsidRPr="00B022B7">
              <w:t>Foundational Competencies</w:t>
            </w:r>
          </w:p>
        </w:tc>
        <w:tc>
          <w:tcPr>
            <w:tcW w:w="1620" w:type="dxa"/>
            <w:tcBorders>
              <w:left w:val="nil"/>
            </w:tcBorders>
            <w:shd w:val="clear" w:color="auto" w:fill="D8E2ED" w:themeFill="accent1" w:themeFillTint="33"/>
          </w:tcPr>
          <w:p w14:paraId="35096AF3" w14:textId="77777777" w:rsidR="00B874CF" w:rsidRPr="00B022B7" w:rsidRDefault="00B874CF" w:rsidP="00B874CF">
            <w:pPr>
              <w:spacing w:before="40" w:after="40"/>
              <w:rPr>
                <w:rFonts w:cstheme="minorHAnsi"/>
                <w:sz w:val="22"/>
              </w:rPr>
            </w:pPr>
          </w:p>
        </w:tc>
      </w:tr>
      <w:tr w:rsidR="00B874CF" w:rsidRPr="00B022B7" w14:paraId="30411333" w14:textId="77777777" w:rsidTr="00B874CF">
        <w:tc>
          <w:tcPr>
            <w:tcW w:w="1705" w:type="dxa"/>
            <w:vMerge w:val="restart"/>
            <w:shd w:val="clear" w:color="auto" w:fill="D8E2ED" w:themeFill="accent1" w:themeFillTint="33"/>
            <w:vAlign w:val="center"/>
          </w:tcPr>
          <w:p w14:paraId="7905E675" w14:textId="77777777" w:rsidR="00B874CF" w:rsidRPr="00B022B7" w:rsidRDefault="00B874CF" w:rsidP="00B874CF">
            <w:pPr>
              <w:pStyle w:val="TableSubheading"/>
            </w:pPr>
            <w:r w:rsidRPr="00B022B7">
              <w:t>1.1</w:t>
            </w:r>
            <w:r>
              <w:t xml:space="preserve">: </w:t>
            </w:r>
            <w:r w:rsidRPr="00B022B7">
              <w:t xml:space="preserve">Developing </w:t>
            </w:r>
            <w:r>
              <w:t>P</w:t>
            </w:r>
            <w:r w:rsidRPr="00B022B7">
              <w:t xml:space="preserve">ositive </w:t>
            </w:r>
            <w:r>
              <w:t>R</w:t>
            </w:r>
            <w:r w:rsidRPr="00B022B7">
              <w:t xml:space="preserve">elationships and </w:t>
            </w:r>
            <w:r>
              <w:t>T</w:t>
            </w:r>
            <w:r w:rsidRPr="00B022B7">
              <w:t>rust</w:t>
            </w:r>
          </w:p>
        </w:tc>
        <w:tc>
          <w:tcPr>
            <w:tcW w:w="9540" w:type="dxa"/>
            <w:vAlign w:val="center"/>
          </w:tcPr>
          <w:p w14:paraId="72670518" w14:textId="77777777" w:rsidR="00B874CF" w:rsidRPr="00506DBA" w:rsidRDefault="00B874CF" w:rsidP="00B874CF">
            <w:pPr>
              <w:pStyle w:val="TableCellText"/>
              <w:rPr>
                <w:rFonts w:asciiTheme="minorHAnsi" w:hAnsiTheme="minorHAnsi" w:cstheme="minorHAnsi"/>
                <w:i/>
                <w:szCs w:val="22"/>
              </w:rPr>
            </w:pPr>
            <w:r w:rsidRPr="00506DBA">
              <w:rPr>
                <w:rFonts w:asciiTheme="minorHAnsi" w:hAnsiTheme="minorHAnsi" w:cstheme="minorHAnsi"/>
                <w:i/>
                <w:szCs w:val="22"/>
              </w:rPr>
              <w:t xml:space="preserve">1.1.1: Develop trusting relationships among adults (Center for Strengthening the Teaching Profession [CSTP], 2009; Jackson, </w:t>
            </w:r>
            <w:r>
              <w:rPr>
                <w:rFonts w:asciiTheme="minorHAnsi" w:hAnsiTheme="minorHAnsi" w:cstheme="minorHAnsi"/>
                <w:i/>
                <w:szCs w:val="22"/>
              </w:rPr>
              <w:t xml:space="preserve">Burrus, &amp; Roberts, </w:t>
            </w:r>
            <w:r w:rsidRPr="00506DBA">
              <w:rPr>
                <w:rFonts w:asciiTheme="minorHAnsi" w:hAnsiTheme="minorHAnsi" w:cstheme="minorHAnsi"/>
                <w:i/>
                <w:szCs w:val="22"/>
              </w:rPr>
              <w:t>2010; Leading Educators, 2015).</w:t>
            </w:r>
          </w:p>
          <w:p w14:paraId="753B6DD0" w14:textId="77777777" w:rsidR="00B874CF" w:rsidRPr="00B022B7" w:rsidRDefault="00B874CF" w:rsidP="00B874CF">
            <w:pPr>
              <w:pStyle w:val="TableCellText"/>
              <w:rPr>
                <w:rFonts w:asciiTheme="minorHAnsi" w:hAnsiTheme="minorHAnsi" w:cstheme="minorHAnsi"/>
                <w:szCs w:val="22"/>
              </w:rPr>
            </w:pPr>
            <w:r w:rsidRPr="00B022B7">
              <w:rPr>
                <w:rFonts w:asciiTheme="minorHAnsi" w:hAnsiTheme="minorHAnsi" w:cstheme="minorHAnsi"/>
                <w:szCs w:val="22"/>
              </w:rPr>
              <w:t>Teacher leaders may demonstrate this by</w:t>
            </w:r>
          </w:p>
          <w:p w14:paraId="03F0CDC3" w14:textId="77777777" w:rsidR="00B874CF" w:rsidRPr="00B022B7" w:rsidRDefault="00B874CF" w:rsidP="00B874CF">
            <w:pPr>
              <w:pStyle w:val="TableBullet1"/>
              <w:numPr>
                <w:ilvl w:val="0"/>
                <w:numId w:val="3"/>
              </w:numPr>
            </w:pPr>
            <w:r w:rsidRPr="00B022B7">
              <w:t>“Creating a safe environment” (e.g., by listening to what teachers have to say and providing encouragement and support) for other teachers to take risks (e.g., to try out new practices) and share their experiences (CSTP, 2009).</w:t>
            </w:r>
          </w:p>
          <w:p w14:paraId="4812556E" w14:textId="77777777" w:rsidR="00B874CF" w:rsidRPr="00B022B7" w:rsidRDefault="00B874CF" w:rsidP="00B874CF">
            <w:pPr>
              <w:pStyle w:val="TableBullet1"/>
              <w:numPr>
                <w:ilvl w:val="0"/>
                <w:numId w:val="3"/>
              </w:numPr>
            </w:pPr>
            <w:r w:rsidRPr="00B022B7">
              <w:t>“Model[ing] vulnerability and apologiz[ing] when appropriate to foster authentic, trusting relationships” (Leading Educators, 2015).</w:t>
            </w:r>
          </w:p>
          <w:p w14:paraId="02644185" w14:textId="77777777" w:rsidR="00B874CF" w:rsidRPr="00B022B7" w:rsidRDefault="00B874CF" w:rsidP="00B874CF">
            <w:pPr>
              <w:pStyle w:val="TableBullet1"/>
              <w:numPr>
                <w:ilvl w:val="0"/>
                <w:numId w:val="3"/>
              </w:numPr>
            </w:pPr>
            <w:r w:rsidRPr="00B022B7">
              <w:t>Developing constructive relationships with teachers and partners (Yukon Education, 2013).</w:t>
            </w:r>
          </w:p>
        </w:tc>
        <w:tc>
          <w:tcPr>
            <w:tcW w:w="1620" w:type="dxa"/>
          </w:tcPr>
          <w:p w14:paraId="5B3235A6"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6450E648" w14:textId="77777777" w:rsidTr="00B874CF">
        <w:tc>
          <w:tcPr>
            <w:tcW w:w="1705" w:type="dxa"/>
            <w:vMerge/>
            <w:shd w:val="clear" w:color="auto" w:fill="D8E2ED" w:themeFill="accent1" w:themeFillTint="33"/>
            <w:vAlign w:val="center"/>
          </w:tcPr>
          <w:p w14:paraId="4B8A599A" w14:textId="77777777" w:rsidR="00B874CF" w:rsidRPr="00B022B7" w:rsidRDefault="00B874CF" w:rsidP="00B874CF">
            <w:pPr>
              <w:pStyle w:val="TableCellText"/>
              <w:rPr>
                <w:rFonts w:asciiTheme="minorHAnsi" w:hAnsiTheme="minorHAnsi" w:cstheme="minorHAnsi"/>
                <w:szCs w:val="22"/>
              </w:rPr>
            </w:pPr>
          </w:p>
        </w:tc>
        <w:tc>
          <w:tcPr>
            <w:tcW w:w="9540" w:type="dxa"/>
            <w:vAlign w:val="center"/>
          </w:tcPr>
          <w:p w14:paraId="159C4D21" w14:textId="77777777" w:rsidR="00B874CF" w:rsidRPr="00506DBA" w:rsidRDefault="00B874CF" w:rsidP="00B874CF">
            <w:pPr>
              <w:pStyle w:val="TableCellText"/>
              <w:rPr>
                <w:rFonts w:asciiTheme="minorHAnsi" w:hAnsiTheme="minorHAnsi" w:cstheme="minorHAnsi"/>
                <w:i/>
                <w:szCs w:val="22"/>
              </w:rPr>
            </w:pPr>
            <w:r w:rsidRPr="00506DBA">
              <w:rPr>
                <w:rFonts w:asciiTheme="minorHAnsi" w:hAnsiTheme="minorHAnsi" w:cstheme="minorHAnsi"/>
                <w:i/>
                <w:szCs w:val="22"/>
              </w:rPr>
              <w:t>1.1.2: Provide and get feedback (Council of Chief State School Officers [CCSSO], 2013; Leading Educators, 2015; Yukon Education, 2013).</w:t>
            </w:r>
          </w:p>
          <w:p w14:paraId="284798D9" w14:textId="77777777" w:rsidR="00B874CF" w:rsidRPr="00B022B7" w:rsidRDefault="00B874CF" w:rsidP="00B874CF">
            <w:pPr>
              <w:pStyle w:val="TableCellText"/>
              <w:rPr>
                <w:rFonts w:asciiTheme="minorHAnsi" w:hAnsiTheme="minorHAnsi" w:cstheme="minorHAnsi"/>
                <w:szCs w:val="22"/>
              </w:rPr>
            </w:pPr>
            <w:r w:rsidRPr="00B022B7">
              <w:rPr>
                <w:rFonts w:asciiTheme="minorHAnsi" w:hAnsiTheme="minorHAnsi" w:cstheme="minorHAnsi"/>
                <w:szCs w:val="22"/>
              </w:rPr>
              <w:t>Teacher leaders may demonstrate this by</w:t>
            </w:r>
          </w:p>
          <w:p w14:paraId="5DBF769A" w14:textId="77777777" w:rsidR="00B874CF" w:rsidRPr="00B022B7" w:rsidRDefault="00B874CF" w:rsidP="00B874CF">
            <w:pPr>
              <w:pStyle w:val="TableBullet1"/>
              <w:numPr>
                <w:ilvl w:val="0"/>
                <w:numId w:val="3"/>
              </w:numPr>
            </w:pPr>
            <w:r w:rsidRPr="00B022B7">
              <w:t>Asking for feedback from district and school leaders and implementing feedback for self-improvement.</w:t>
            </w:r>
          </w:p>
          <w:p w14:paraId="1535CD83" w14:textId="77777777" w:rsidR="00B874CF" w:rsidRPr="00B022B7" w:rsidRDefault="00B874CF" w:rsidP="00B874CF">
            <w:pPr>
              <w:pStyle w:val="TableBullet1"/>
              <w:numPr>
                <w:ilvl w:val="0"/>
                <w:numId w:val="3"/>
              </w:numPr>
            </w:pPr>
            <w:r w:rsidRPr="00B022B7">
              <w:t xml:space="preserve">Asking for feedback from other teachers and “critical friends” or colleagues. </w:t>
            </w:r>
          </w:p>
          <w:p w14:paraId="4C19CCB7" w14:textId="77777777" w:rsidR="00B874CF" w:rsidRPr="00B022B7" w:rsidRDefault="00B874CF" w:rsidP="00B874CF">
            <w:pPr>
              <w:pStyle w:val="TableBullet1"/>
              <w:numPr>
                <w:ilvl w:val="0"/>
                <w:numId w:val="3"/>
              </w:numPr>
            </w:pPr>
            <w:r w:rsidRPr="00B022B7">
              <w:t>Providing tactful feedback to other teachers when asked.</w:t>
            </w:r>
          </w:p>
          <w:p w14:paraId="14CF762E" w14:textId="77777777" w:rsidR="00B874CF" w:rsidRPr="00B022B7" w:rsidRDefault="00B874CF" w:rsidP="00B874CF">
            <w:pPr>
              <w:pStyle w:val="TableBullet1"/>
              <w:numPr>
                <w:ilvl w:val="0"/>
                <w:numId w:val="3"/>
              </w:numPr>
            </w:pPr>
            <w:r w:rsidRPr="00B022B7">
              <w:t>Establishing feedback mechanisms between colleagues (</w:t>
            </w:r>
            <w:r>
              <w:t>e.g.</w:t>
            </w:r>
            <w:r w:rsidRPr="00B022B7">
              <w:t xml:space="preserve">, one-on-one or with teams through instructional rounds, professional learning community meetings, co-planning sessions, </w:t>
            </w:r>
            <w:r>
              <w:t xml:space="preserve">and </w:t>
            </w:r>
            <w:r w:rsidRPr="00B022B7">
              <w:t>coaching sessions).</w:t>
            </w:r>
          </w:p>
        </w:tc>
        <w:tc>
          <w:tcPr>
            <w:tcW w:w="1620" w:type="dxa"/>
          </w:tcPr>
          <w:p w14:paraId="75F57330"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68FCF0F1" w14:textId="77777777" w:rsidTr="00B874CF">
        <w:tc>
          <w:tcPr>
            <w:tcW w:w="1705" w:type="dxa"/>
            <w:vMerge/>
            <w:shd w:val="clear" w:color="auto" w:fill="D8E2ED" w:themeFill="accent1" w:themeFillTint="33"/>
            <w:vAlign w:val="center"/>
          </w:tcPr>
          <w:p w14:paraId="0E9F3D17" w14:textId="77777777" w:rsidR="00B874CF" w:rsidRPr="00B022B7" w:rsidRDefault="00B874CF" w:rsidP="00B874CF">
            <w:pPr>
              <w:pStyle w:val="TableCellText"/>
              <w:rPr>
                <w:rFonts w:asciiTheme="minorHAnsi" w:hAnsiTheme="minorHAnsi" w:cstheme="minorHAnsi"/>
                <w:szCs w:val="22"/>
              </w:rPr>
            </w:pPr>
          </w:p>
        </w:tc>
        <w:tc>
          <w:tcPr>
            <w:tcW w:w="9540" w:type="dxa"/>
            <w:vAlign w:val="center"/>
          </w:tcPr>
          <w:p w14:paraId="0DF7422C" w14:textId="77777777" w:rsidR="00B874CF" w:rsidRPr="00506DBA" w:rsidRDefault="00B874CF" w:rsidP="00B874CF">
            <w:pPr>
              <w:pStyle w:val="TableCellText"/>
              <w:rPr>
                <w:rFonts w:asciiTheme="minorHAnsi" w:hAnsiTheme="minorHAnsi" w:cstheme="minorHAnsi"/>
                <w:i/>
                <w:szCs w:val="22"/>
              </w:rPr>
            </w:pPr>
            <w:r w:rsidRPr="00506DBA">
              <w:rPr>
                <w:rFonts w:asciiTheme="minorHAnsi" w:hAnsiTheme="minorHAnsi" w:cstheme="minorHAnsi"/>
                <w:i/>
                <w:szCs w:val="22"/>
              </w:rPr>
              <w:t>1.1.3: Value diverse opinions (CSTP, 2009).</w:t>
            </w:r>
          </w:p>
          <w:p w14:paraId="61B248E8" w14:textId="77777777" w:rsidR="00B874CF" w:rsidRPr="00B022B7" w:rsidRDefault="00B874CF" w:rsidP="00B874CF">
            <w:pPr>
              <w:pStyle w:val="TableCellText"/>
              <w:rPr>
                <w:rFonts w:asciiTheme="minorHAnsi" w:hAnsiTheme="minorHAnsi" w:cstheme="minorHAnsi"/>
                <w:szCs w:val="22"/>
              </w:rPr>
            </w:pPr>
            <w:r w:rsidRPr="00B022B7">
              <w:rPr>
                <w:rFonts w:asciiTheme="minorHAnsi" w:hAnsiTheme="minorHAnsi" w:cstheme="minorHAnsi"/>
                <w:szCs w:val="22"/>
              </w:rPr>
              <w:t>Teacher leaders may demonstrate this by</w:t>
            </w:r>
          </w:p>
          <w:p w14:paraId="0FA3CB98" w14:textId="77777777" w:rsidR="00B874CF" w:rsidRPr="00B022B7" w:rsidRDefault="00B874CF" w:rsidP="00B874CF">
            <w:pPr>
              <w:pStyle w:val="TableBullet1"/>
              <w:numPr>
                <w:ilvl w:val="0"/>
                <w:numId w:val="3"/>
              </w:numPr>
            </w:pPr>
            <w:r w:rsidRPr="00B022B7">
              <w:t>Asking for others to share their views and opinions.</w:t>
            </w:r>
          </w:p>
          <w:p w14:paraId="19C63B7F" w14:textId="77777777" w:rsidR="00B874CF" w:rsidRPr="00B022B7" w:rsidRDefault="00B874CF" w:rsidP="00B874CF">
            <w:pPr>
              <w:pStyle w:val="TableBullet1"/>
              <w:numPr>
                <w:ilvl w:val="0"/>
                <w:numId w:val="3"/>
              </w:numPr>
            </w:pPr>
            <w:r w:rsidRPr="00B022B7">
              <w:t>Respecting all perspectives (CSTP, 2009).</w:t>
            </w:r>
          </w:p>
          <w:p w14:paraId="64E5303B" w14:textId="77777777" w:rsidR="00B874CF" w:rsidRPr="00B022B7" w:rsidRDefault="00B874CF" w:rsidP="00B874CF">
            <w:pPr>
              <w:pStyle w:val="TableBullet1"/>
              <w:numPr>
                <w:ilvl w:val="0"/>
                <w:numId w:val="3"/>
              </w:numPr>
            </w:pPr>
            <w:r w:rsidRPr="00B022B7">
              <w:t>Accepting others’ opinions and viewpoints without judgment.</w:t>
            </w:r>
          </w:p>
        </w:tc>
        <w:tc>
          <w:tcPr>
            <w:tcW w:w="1620" w:type="dxa"/>
            <w:tcBorders>
              <w:bottom w:val="single" w:sz="4" w:space="0" w:color="auto"/>
            </w:tcBorders>
          </w:tcPr>
          <w:p w14:paraId="47783102"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07790D3E" w14:textId="77777777" w:rsidTr="0013570D">
        <w:trPr>
          <w:trHeight w:val="2880"/>
        </w:trPr>
        <w:tc>
          <w:tcPr>
            <w:tcW w:w="1705" w:type="dxa"/>
            <w:shd w:val="clear" w:color="auto" w:fill="D8E2ED" w:themeFill="accent1" w:themeFillTint="33"/>
            <w:vAlign w:val="center"/>
          </w:tcPr>
          <w:p w14:paraId="4AB437E0" w14:textId="77777777" w:rsidR="00B874CF" w:rsidRPr="00B022B7" w:rsidRDefault="00B874CF" w:rsidP="00B874CF">
            <w:pPr>
              <w:pStyle w:val="TableSubheading"/>
            </w:pPr>
            <w:r w:rsidRPr="00B022B7">
              <w:lastRenderedPageBreak/>
              <w:t>1.1 Evidence</w:t>
            </w:r>
          </w:p>
        </w:tc>
        <w:tc>
          <w:tcPr>
            <w:tcW w:w="9540" w:type="dxa"/>
            <w:tcBorders>
              <w:right w:val="nil"/>
            </w:tcBorders>
            <w:vAlign w:val="center"/>
          </w:tcPr>
          <w:p w14:paraId="7ED05C8B" w14:textId="77777777" w:rsidR="00B874CF" w:rsidRPr="00B022B7" w:rsidRDefault="00B874CF" w:rsidP="00B874CF">
            <w:pPr>
              <w:pStyle w:val="TableText"/>
            </w:pPr>
          </w:p>
        </w:tc>
        <w:tc>
          <w:tcPr>
            <w:tcW w:w="1620" w:type="dxa"/>
            <w:tcBorders>
              <w:left w:val="nil"/>
              <w:bottom w:val="single" w:sz="4" w:space="0" w:color="auto"/>
            </w:tcBorders>
          </w:tcPr>
          <w:p w14:paraId="1A7B4E57" w14:textId="77777777" w:rsidR="00B874CF" w:rsidRPr="00B022B7" w:rsidRDefault="00B874CF" w:rsidP="00B874CF">
            <w:pPr>
              <w:pStyle w:val="TableText"/>
            </w:pPr>
          </w:p>
        </w:tc>
      </w:tr>
      <w:tr w:rsidR="00B874CF" w:rsidRPr="00B022B7" w14:paraId="50F8B70F" w14:textId="77777777" w:rsidTr="0013570D">
        <w:trPr>
          <w:trHeight w:val="2880"/>
        </w:trPr>
        <w:tc>
          <w:tcPr>
            <w:tcW w:w="1705" w:type="dxa"/>
            <w:shd w:val="clear" w:color="auto" w:fill="D8E2ED" w:themeFill="accent1" w:themeFillTint="33"/>
            <w:vAlign w:val="center"/>
          </w:tcPr>
          <w:p w14:paraId="49FDA863" w14:textId="77777777" w:rsidR="00B874CF" w:rsidRPr="00B022B7" w:rsidRDefault="00B874CF" w:rsidP="00B874CF">
            <w:pPr>
              <w:pStyle w:val="TableSubheading"/>
            </w:pPr>
            <w:r w:rsidRPr="00B022B7">
              <w:t>1.1 Next Steps</w:t>
            </w:r>
          </w:p>
        </w:tc>
        <w:tc>
          <w:tcPr>
            <w:tcW w:w="9540" w:type="dxa"/>
            <w:tcBorders>
              <w:right w:val="nil"/>
            </w:tcBorders>
            <w:vAlign w:val="center"/>
          </w:tcPr>
          <w:p w14:paraId="2331C5E4" w14:textId="77777777" w:rsidR="00B874CF" w:rsidRPr="00B022B7" w:rsidRDefault="00B874CF" w:rsidP="00B874CF">
            <w:pPr>
              <w:pStyle w:val="TableText"/>
            </w:pPr>
          </w:p>
        </w:tc>
        <w:tc>
          <w:tcPr>
            <w:tcW w:w="1620" w:type="dxa"/>
            <w:tcBorders>
              <w:left w:val="nil"/>
            </w:tcBorders>
          </w:tcPr>
          <w:p w14:paraId="47819332" w14:textId="77777777" w:rsidR="00B874CF" w:rsidRPr="00B022B7" w:rsidRDefault="00B874CF" w:rsidP="00B874CF">
            <w:pPr>
              <w:pStyle w:val="TableText"/>
            </w:pPr>
          </w:p>
        </w:tc>
      </w:tr>
      <w:tr w:rsidR="00B874CF" w:rsidRPr="00B022B7" w14:paraId="7A8CAFC1" w14:textId="77777777" w:rsidTr="00B874CF">
        <w:tc>
          <w:tcPr>
            <w:tcW w:w="1705" w:type="dxa"/>
            <w:vMerge w:val="restart"/>
            <w:shd w:val="clear" w:color="auto" w:fill="D8E2ED" w:themeFill="accent1" w:themeFillTint="33"/>
            <w:vAlign w:val="center"/>
          </w:tcPr>
          <w:p w14:paraId="7093A8BE" w14:textId="77777777" w:rsidR="00B874CF" w:rsidRPr="00B022B7" w:rsidRDefault="00B874CF" w:rsidP="00B874CF">
            <w:pPr>
              <w:pStyle w:val="TableSubheading"/>
              <w:spacing w:before="30" w:after="30"/>
            </w:pPr>
            <w:r w:rsidRPr="00B022B7">
              <w:t>1.2</w:t>
            </w:r>
            <w:r>
              <w:t>:</w:t>
            </w:r>
            <w:r w:rsidRPr="00B022B7">
              <w:t xml:space="preserve"> Listening </w:t>
            </w:r>
            <w:r>
              <w:t>S</w:t>
            </w:r>
            <w:r w:rsidRPr="00B022B7">
              <w:t>kills</w:t>
            </w:r>
          </w:p>
        </w:tc>
        <w:tc>
          <w:tcPr>
            <w:tcW w:w="9540" w:type="dxa"/>
            <w:vAlign w:val="center"/>
          </w:tcPr>
          <w:p w14:paraId="6BBD693F" w14:textId="77777777" w:rsidR="00B874CF" w:rsidRPr="00506DBA" w:rsidRDefault="00B874CF" w:rsidP="00B874CF">
            <w:pPr>
              <w:pStyle w:val="TableText"/>
              <w:spacing w:before="30" w:after="30"/>
              <w:rPr>
                <w:i/>
              </w:rPr>
            </w:pPr>
            <w:r w:rsidRPr="00506DBA">
              <w:rPr>
                <w:i/>
              </w:rPr>
              <w:t>1.2.1: Express interest in others (Jackson</w:t>
            </w:r>
            <w:r>
              <w:rPr>
                <w:i/>
              </w:rPr>
              <w:t xml:space="preserve"> et al.</w:t>
            </w:r>
            <w:r w:rsidRPr="00506DBA">
              <w:rPr>
                <w:i/>
              </w:rPr>
              <w:t>, 2010).</w:t>
            </w:r>
          </w:p>
          <w:p w14:paraId="5C7B8933" w14:textId="77777777" w:rsidR="00B874CF" w:rsidRPr="00B022B7" w:rsidRDefault="00B874CF" w:rsidP="00B874CF">
            <w:pPr>
              <w:pStyle w:val="TableText"/>
              <w:spacing w:before="30" w:after="30"/>
            </w:pPr>
            <w:r w:rsidRPr="00B022B7">
              <w:t>Teacher leaders may demonstrate this by</w:t>
            </w:r>
          </w:p>
          <w:p w14:paraId="0A4B585A" w14:textId="77777777" w:rsidR="00B874CF" w:rsidRPr="00B022B7" w:rsidRDefault="00B874CF" w:rsidP="00B874CF">
            <w:pPr>
              <w:pStyle w:val="TableBullet1"/>
              <w:numPr>
                <w:ilvl w:val="0"/>
                <w:numId w:val="3"/>
              </w:numPr>
              <w:spacing w:before="30" w:after="30"/>
            </w:pPr>
            <w:r w:rsidRPr="00B022B7">
              <w:t>Paraphrasing responses of teachers (</w:t>
            </w:r>
            <w:r>
              <w:t xml:space="preserve">CSTP, 2009; </w:t>
            </w:r>
            <w:r w:rsidRPr="00B022B7">
              <w:t>Yukon Education, 2013).</w:t>
            </w:r>
          </w:p>
          <w:p w14:paraId="07891A9D" w14:textId="77777777" w:rsidR="00B874CF" w:rsidRPr="00B022B7" w:rsidRDefault="00B874CF" w:rsidP="00B874CF">
            <w:pPr>
              <w:pStyle w:val="TableBullet1"/>
              <w:numPr>
                <w:ilvl w:val="0"/>
                <w:numId w:val="3"/>
              </w:numPr>
              <w:spacing w:before="30" w:after="30"/>
            </w:pPr>
            <w:r w:rsidRPr="00B022B7">
              <w:t>Asking clarifying questions of teachers (</w:t>
            </w:r>
            <w:r>
              <w:t xml:space="preserve">CSTP, 2009; </w:t>
            </w:r>
            <w:r w:rsidRPr="00B022B7">
              <w:t>Yukon Education, 2013).</w:t>
            </w:r>
          </w:p>
          <w:p w14:paraId="31CEA911" w14:textId="77777777" w:rsidR="00B874CF" w:rsidRPr="00B022B7" w:rsidRDefault="00B874CF" w:rsidP="00B874CF">
            <w:pPr>
              <w:pStyle w:val="TableBullet1"/>
              <w:numPr>
                <w:ilvl w:val="0"/>
                <w:numId w:val="3"/>
              </w:numPr>
              <w:spacing w:before="30" w:after="30"/>
            </w:pPr>
            <w:r w:rsidRPr="00B022B7">
              <w:t>Asking open-ended questions to teachers (Leading Educators, 2015).</w:t>
            </w:r>
          </w:p>
        </w:tc>
        <w:tc>
          <w:tcPr>
            <w:tcW w:w="1620" w:type="dxa"/>
          </w:tcPr>
          <w:p w14:paraId="6038B536"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00DAC765" w14:textId="77777777" w:rsidTr="00B874CF">
        <w:tc>
          <w:tcPr>
            <w:tcW w:w="1705" w:type="dxa"/>
            <w:vMerge/>
            <w:shd w:val="clear" w:color="auto" w:fill="D8E2ED" w:themeFill="accent1" w:themeFillTint="33"/>
            <w:vAlign w:val="center"/>
          </w:tcPr>
          <w:p w14:paraId="023F88D6" w14:textId="77777777" w:rsidR="00B874CF" w:rsidRPr="00B022B7" w:rsidRDefault="00B874CF" w:rsidP="00B874CF">
            <w:pPr>
              <w:pStyle w:val="TableSubheading"/>
              <w:spacing w:before="30" w:after="30"/>
            </w:pPr>
          </w:p>
        </w:tc>
        <w:tc>
          <w:tcPr>
            <w:tcW w:w="9540" w:type="dxa"/>
            <w:vAlign w:val="center"/>
          </w:tcPr>
          <w:p w14:paraId="5A7127D2" w14:textId="77777777" w:rsidR="00B874CF" w:rsidRPr="00506DBA" w:rsidRDefault="00B874CF" w:rsidP="00B874CF">
            <w:pPr>
              <w:pStyle w:val="TableCellText"/>
              <w:spacing w:before="30" w:after="30"/>
              <w:rPr>
                <w:rFonts w:asciiTheme="minorHAnsi" w:hAnsiTheme="minorHAnsi" w:cstheme="minorHAnsi"/>
                <w:i/>
                <w:szCs w:val="22"/>
              </w:rPr>
            </w:pPr>
            <w:r w:rsidRPr="00506DBA">
              <w:rPr>
                <w:rFonts w:asciiTheme="minorHAnsi" w:hAnsiTheme="minorHAnsi" w:cstheme="minorHAnsi"/>
                <w:i/>
                <w:szCs w:val="22"/>
              </w:rPr>
              <w:t>1.2.2: Show sensitivity to others (Jackson</w:t>
            </w:r>
            <w:r>
              <w:rPr>
                <w:rFonts w:asciiTheme="minorHAnsi" w:hAnsiTheme="minorHAnsi" w:cstheme="minorHAnsi"/>
                <w:i/>
                <w:szCs w:val="22"/>
              </w:rPr>
              <w:t xml:space="preserve"> et al.</w:t>
            </w:r>
            <w:r w:rsidRPr="00506DBA">
              <w:rPr>
                <w:rFonts w:asciiTheme="minorHAnsi" w:hAnsiTheme="minorHAnsi" w:cstheme="minorHAnsi"/>
                <w:i/>
                <w:szCs w:val="22"/>
              </w:rPr>
              <w:t>, 2010)</w:t>
            </w:r>
            <w:r w:rsidRPr="00F504F4">
              <w:rPr>
                <w:rFonts w:asciiTheme="minorHAnsi" w:hAnsiTheme="minorHAnsi" w:cstheme="minorHAnsi"/>
                <w:i/>
                <w:szCs w:val="22"/>
              </w:rPr>
              <w:t>.</w:t>
            </w:r>
          </w:p>
          <w:p w14:paraId="42119854" w14:textId="77777777" w:rsidR="00B874CF" w:rsidRPr="00B022B7" w:rsidRDefault="00B874CF" w:rsidP="00B874CF">
            <w:pPr>
              <w:pStyle w:val="TableCellText"/>
              <w:spacing w:before="30" w:after="30"/>
            </w:pPr>
            <w:r w:rsidRPr="00B022B7">
              <w:rPr>
                <w:rFonts w:asciiTheme="minorHAnsi" w:hAnsiTheme="minorHAnsi" w:cstheme="minorHAnsi"/>
                <w:szCs w:val="22"/>
              </w:rPr>
              <w:t>Teacher leaders may demonstrate this by</w:t>
            </w:r>
            <w:r>
              <w:rPr>
                <w:rFonts w:asciiTheme="minorHAnsi" w:hAnsiTheme="minorHAnsi" w:cstheme="minorHAnsi"/>
                <w:szCs w:val="22"/>
              </w:rPr>
              <w:t xml:space="preserve"> </w:t>
            </w:r>
            <w:r>
              <w:t>a</w:t>
            </w:r>
            <w:r w:rsidRPr="00B022B7">
              <w:t>cknowledging when it was difficult for someone to share an opinion.</w:t>
            </w:r>
          </w:p>
        </w:tc>
        <w:tc>
          <w:tcPr>
            <w:tcW w:w="1620" w:type="dxa"/>
            <w:tcBorders>
              <w:bottom w:val="single" w:sz="4" w:space="0" w:color="auto"/>
            </w:tcBorders>
          </w:tcPr>
          <w:p w14:paraId="380DB4B8"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7E1E9106" w14:textId="77777777" w:rsidTr="0013570D">
        <w:trPr>
          <w:trHeight w:val="2880"/>
        </w:trPr>
        <w:tc>
          <w:tcPr>
            <w:tcW w:w="1705" w:type="dxa"/>
            <w:shd w:val="clear" w:color="auto" w:fill="D8E2ED" w:themeFill="accent1" w:themeFillTint="33"/>
            <w:vAlign w:val="center"/>
          </w:tcPr>
          <w:p w14:paraId="64202B48" w14:textId="77777777" w:rsidR="00B874CF" w:rsidRPr="00B022B7" w:rsidRDefault="00B874CF" w:rsidP="00B874CF">
            <w:pPr>
              <w:pStyle w:val="TableSubheading"/>
              <w:spacing w:before="30" w:after="30"/>
            </w:pPr>
            <w:r w:rsidRPr="00B022B7">
              <w:lastRenderedPageBreak/>
              <w:t>1.2 Evidence</w:t>
            </w:r>
          </w:p>
        </w:tc>
        <w:tc>
          <w:tcPr>
            <w:tcW w:w="9540" w:type="dxa"/>
            <w:tcBorders>
              <w:right w:val="nil"/>
            </w:tcBorders>
            <w:vAlign w:val="center"/>
          </w:tcPr>
          <w:p w14:paraId="41294ED6" w14:textId="77777777" w:rsidR="00B874CF" w:rsidRPr="00B022B7" w:rsidRDefault="00B874CF" w:rsidP="00B874CF">
            <w:pPr>
              <w:pStyle w:val="TableCellText"/>
              <w:spacing w:before="30" w:after="30"/>
              <w:rPr>
                <w:rFonts w:asciiTheme="minorHAnsi" w:hAnsiTheme="minorHAnsi" w:cstheme="minorHAnsi"/>
                <w:szCs w:val="22"/>
              </w:rPr>
            </w:pPr>
          </w:p>
        </w:tc>
        <w:tc>
          <w:tcPr>
            <w:tcW w:w="1620" w:type="dxa"/>
            <w:tcBorders>
              <w:left w:val="nil"/>
              <w:bottom w:val="single" w:sz="4" w:space="0" w:color="auto"/>
            </w:tcBorders>
          </w:tcPr>
          <w:p w14:paraId="68C23956" w14:textId="77777777" w:rsidR="00B874CF" w:rsidRPr="00B022B7" w:rsidRDefault="00B874CF" w:rsidP="00B874CF">
            <w:pPr>
              <w:pStyle w:val="TableCellText"/>
              <w:spacing w:before="30" w:after="30"/>
              <w:rPr>
                <w:rFonts w:asciiTheme="minorHAnsi" w:hAnsiTheme="minorHAnsi" w:cstheme="minorHAnsi"/>
                <w:szCs w:val="22"/>
              </w:rPr>
            </w:pPr>
          </w:p>
        </w:tc>
      </w:tr>
      <w:tr w:rsidR="00B874CF" w:rsidRPr="00B022B7" w14:paraId="3BFAA200" w14:textId="77777777" w:rsidTr="0013570D">
        <w:trPr>
          <w:trHeight w:val="2880"/>
        </w:trPr>
        <w:tc>
          <w:tcPr>
            <w:tcW w:w="1705" w:type="dxa"/>
            <w:shd w:val="clear" w:color="auto" w:fill="D8E2ED" w:themeFill="accent1" w:themeFillTint="33"/>
            <w:vAlign w:val="center"/>
          </w:tcPr>
          <w:p w14:paraId="75AE8BE3" w14:textId="77777777" w:rsidR="00B874CF" w:rsidRPr="00B022B7" w:rsidRDefault="00B874CF" w:rsidP="00B874CF">
            <w:pPr>
              <w:pStyle w:val="TableSubheading"/>
              <w:spacing w:before="30" w:after="30"/>
            </w:pPr>
            <w:r w:rsidRPr="00B022B7">
              <w:t>1.2 Next Steps</w:t>
            </w:r>
          </w:p>
        </w:tc>
        <w:tc>
          <w:tcPr>
            <w:tcW w:w="9540" w:type="dxa"/>
            <w:tcBorders>
              <w:right w:val="nil"/>
            </w:tcBorders>
            <w:vAlign w:val="center"/>
          </w:tcPr>
          <w:p w14:paraId="44397548" w14:textId="77777777" w:rsidR="00B874CF" w:rsidRPr="00B022B7" w:rsidRDefault="00B874CF" w:rsidP="00B874CF">
            <w:pPr>
              <w:pStyle w:val="TableCellText"/>
              <w:spacing w:before="30" w:after="30"/>
              <w:rPr>
                <w:rFonts w:asciiTheme="minorHAnsi" w:hAnsiTheme="minorHAnsi" w:cstheme="minorHAnsi"/>
                <w:szCs w:val="22"/>
              </w:rPr>
            </w:pPr>
          </w:p>
        </w:tc>
        <w:tc>
          <w:tcPr>
            <w:tcW w:w="1620" w:type="dxa"/>
            <w:tcBorders>
              <w:left w:val="nil"/>
              <w:bottom w:val="single" w:sz="4" w:space="0" w:color="auto"/>
            </w:tcBorders>
          </w:tcPr>
          <w:p w14:paraId="6B5521B2" w14:textId="77777777" w:rsidR="00B874CF" w:rsidRPr="00B022B7" w:rsidRDefault="00B874CF" w:rsidP="00B874CF">
            <w:pPr>
              <w:pStyle w:val="TableCellText"/>
              <w:spacing w:before="30" w:after="30"/>
              <w:rPr>
                <w:rFonts w:asciiTheme="minorHAnsi" w:hAnsiTheme="minorHAnsi" w:cstheme="minorHAnsi"/>
                <w:szCs w:val="22"/>
              </w:rPr>
            </w:pPr>
          </w:p>
        </w:tc>
      </w:tr>
      <w:tr w:rsidR="00B874CF" w:rsidRPr="00B022B7" w14:paraId="4301EB6D" w14:textId="77777777" w:rsidTr="00B874CF">
        <w:tc>
          <w:tcPr>
            <w:tcW w:w="11245" w:type="dxa"/>
            <w:gridSpan w:val="2"/>
            <w:tcBorders>
              <w:right w:val="nil"/>
            </w:tcBorders>
            <w:shd w:val="clear" w:color="auto" w:fill="D8E2ED" w:themeFill="accent1" w:themeFillTint="33"/>
            <w:vAlign w:val="center"/>
          </w:tcPr>
          <w:p w14:paraId="1925A90D" w14:textId="77777777" w:rsidR="00B874CF" w:rsidRPr="00B022B7" w:rsidRDefault="00B874CF" w:rsidP="0013570D">
            <w:pPr>
              <w:pStyle w:val="TableSubheading"/>
              <w:keepNext/>
              <w:pageBreakBefore/>
            </w:pPr>
            <w:r w:rsidRPr="00B022B7">
              <w:lastRenderedPageBreak/>
              <w:t>Advanced Competencies</w:t>
            </w:r>
          </w:p>
        </w:tc>
        <w:tc>
          <w:tcPr>
            <w:tcW w:w="1620" w:type="dxa"/>
            <w:tcBorders>
              <w:left w:val="nil"/>
            </w:tcBorders>
            <w:shd w:val="clear" w:color="auto" w:fill="D8E2ED" w:themeFill="accent1" w:themeFillTint="33"/>
          </w:tcPr>
          <w:p w14:paraId="54D32366" w14:textId="77777777" w:rsidR="00B874CF" w:rsidRPr="00B022B7" w:rsidRDefault="00B874CF" w:rsidP="00B874CF">
            <w:pPr>
              <w:pStyle w:val="TableCellText"/>
              <w:spacing w:before="30" w:after="30"/>
              <w:rPr>
                <w:rFonts w:asciiTheme="minorHAnsi" w:hAnsiTheme="minorHAnsi" w:cstheme="minorHAnsi"/>
                <w:szCs w:val="22"/>
              </w:rPr>
            </w:pPr>
          </w:p>
        </w:tc>
      </w:tr>
      <w:tr w:rsidR="00B874CF" w:rsidRPr="00B022B7" w14:paraId="1286701C" w14:textId="77777777" w:rsidTr="00B874CF">
        <w:tc>
          <w:tcPr>
            <w:tcW w:w="1705" w:type="dxa"/>
            <w:vMerge w:val="restart"/>
            <w:shd w:val="clear" w:color="auto" w:fill="D8E2ED" w:themeFill="accent1" w:themeFillTint="33"/>
            <w:vAlign w:val="center"/>
          </w:tcPr>
          <w:p w14:paraId="3BB1999A" w14:textId="4D0A5CA4" w:rsidR="00B874CF" w:rsidRPr="00B022B7" w:rsidRDefault="00B874CF" w:rsidP="00666236">
            <w:pPr>
              <w:pStyle w:val="TableSubheading"/>
              <w:spacing w:before="30" w:after="30"/>
            </w:pPr>
            <w:r w:rsidRPr="00B022B7">
              <w:t>1.3</w:t>
            </w:r>
            <w:r>
              <w:t>:</w:t>
            </w:r>
            <w:r w:rsidRPr="00B022B7">
              <w:t xml:space="preserve"> Group </w:t>
            </w:r>
            <w:r>
              <w:t>P</w:t>
            </w:r>
            <w:r w:rsidRPr="00B022B7">
              <w:t xml:space="preserve">rocesses, </w:t>
            </w:r>
            <w:r>
              <w:t>F</w:t>
            </w:r>
            <w:r w:rsidRPr="00B022B7">
              <w:t>acilitation</w:t>
            </w:r>
            <w:r w:rsidR="00AD3B1B">
              <w:t>,</w:t>
            </w:r>
            <w:r w:rsidRPr="00B022B7">
              <w:t xml:space="preserve"> and </w:t>
            </w:r>
            <w:r>
              <w:t>C</w:t>
            </w:r>
            <w:r w:rsidRPr="00B022B7">
              <w:t xml:space="preserve">oaching </w:t>
            </w:r>
            <w:r>
              <w:t>S</w:t>
            </w:r>
            <w:r w:rsidRPr="00B022B7">
              <w:t>kills (Center for Teaching Quality,</w:t>
            </w:r>
            <w:r w:rsidRPr="00163663">
              <w:rPr>
                <w:i/>
              </w:rPr>
              <w:t xml:space="preserve"> </w:t>
            </w:r>
            <w:r w:rsidRPr="00506DBA">
              <w:t>National Board for Professional Teaching Standards, &amp; National Education Association,</w:t>
            </w:r>
            <w:r w:rsidRPr="00B022B7">
              <w:t xml:space="preserve"> 2014</w:t>
            </w:r>
            <w:r w:rsidR="00666236">
              <w:t xml:space="preserve">; </w:t>
            </w:r>
            <w:r w:rsidR="00666236" w:rsidRPr="00B022B7">
              <w:t>Y</w:t>
            </w:r>
            <w:r w:rsidR="00666236">
              <w:t>ukon Education, 2013</w:t>
            </w:r>
            <w:r w:rsidRPr="00B022B7">
              <w:t>)</w:t>
            </w:r>
          </w:p>
        </w:tc>
        <w:tc>
          <w:tcPr>
            <w:tcW w:w="9540" w:type="dxa"/>
            <w:vAlign w:val="center"/>
          </w:tcPr>
          <w:p w14:paraId="275E7D17" w14:textId="4D47C226" w:rsidR="00B874CF" w:rsidRPr="00506DBA" w:rsidRDefault="00B874CF" w:rsidP="00B874CF">
            <w:pPr>
              <w:pStyle w:val="TableText"/>
              <w:spacing w:before="30" w:after="30"/>
              <w:rPr>
                <w:i/>
              </w:rPr>
            </w:pPr>
            <w:r w:rsidRPr="00506DBA">
              <w:rPr>
                <w:i/>
              </w:rPr>
              <w:t>1.3.1: Run effective meetings (Center for Teaching</w:t>
            </w:r>
            <w:r>
              <w:rPr>
                <w:i/>
              </w:rPr>
              <w:t xml:space="preserve"> et al.,</w:t>
            </w:r>
            <w:r w:rsidRPr="00C94B31">
              <w:rPr>
                <w:i/>
              </w:rPr>
              <w:t xml:space="preserve"> </w:t>
            </w:r>
            <w:r w:rsidRPr="00506DBA">
              <w:rPr>
                <w:i/>
              </w:rPr>
              <w:t>2014</w:t>
            </w:r>
            <w:r w:rsidR="00A03C1C">
              <w:rPr>
                <w:i/>
              </w:rPr>
              <w:t xml:space="preserve">; </w:t>
            </w:r>
            <w:r w:rsidR="00A03C1C" w:rsidRPr="00506DBA">
              <w:rPr>
                <w:i/>
              </w:rPr>
              <w:t>CS</w:t>
            </w:r>
            <w:r w:rsidR="00A03C1C">
              <w:rPr>
                <w:i/>
              </w:rPr>
              <w:t>TP, 2009; Yukon Education, 2013</w:t>
            </w:r>
            <w:r w:rsidRPr="00506DBA">
              <w:rPr>
                <w:i/>
              </w:rPr>
              <w:t>).</w:t>
            </w:r>
          </w:p>
          <w:p w14:paraId="6EF1B485" w14:textId="77777777" w:rsidR="00B874CF" w:rsidRPr="00B022B7" w:rsidRDefault="00B874CF" w:rsidP="00B874CF">
            <w:pPr>
              <w:pStyle w:val="TableText"/>
              <w:spacing w:before="30" w:after="30"/>
            </w:pPr>
            <w:r w:rsidRPr="00B022B7">
              <w:t>Teacher leaders may demonstrate this by</w:t>
            </w:r>
          </w:p>
          <w:p w14:paraId="49A73200" w14:textId="77777777" w:rsidR="00B874CF" w:rsidRPr="00B022B7" w:rsidRDefault="00B874CF" w:rsidP="00B874CF">
            <w:pPr>
              <w:pStyle w:val="TableBullet1"/>
              <w:numPr>
                <w:ilvl w:val="0"/>
                <w:numId w:val="3"/>
              </w:numPr>
              <w:spacing w:before="30" w:after="30"/>
            </w:pPr>
            <w:r w:rsidRPr="00B022B7">
              <w:t>Using agendas and meeting notes effectively.</w:t>
            </w:r>
          </w:p>
          <w:p w14:paraId="2E360231" w14:textId="77777777" w:rsidR="00B874CF" w:rsidRPr="006D1641" w:rsidRDefault="00B874CF" w:rsidP="00B874CF">
            <w:pPr>
              <w:pStyle w:val="TableBullet1"/>
              <w:numPr>
                <w:ilvl w:val="0"/>
                <w:numId w:val="3"/>
              </w:numPr>
              <w:spacing w:before="30" w:after="30"/>
            </w:pPr>
            <w:r w:rsidRPr="006D1641">
              <w:t>Using “technology to enhance communication,” including PowerPoint presentations, conference calls, video conferencing, online document sharing or webinars, and other technology tools (CSTP, 2009).</w:t>
            </w:r>
          </w:p>
          <w:p w14:paraId="68FEE39F" w14:textId="77777777" w:rsidR="00B874CF" w:rsidRPr="00B022B7" w:rsidRDefault="00B874CF" w:rsidP="00B874CF">
            <w:pPr>
              <w:pStyle w:val="TableBullet1"/>
              <w:numPr>
                <w:ilvl w:val="0"/>
                <w:numId w:val="3"/>
              </w:numPr>
              <w:spacing w:before="30" w:after="30"/>
            </w:pPr>
            <w:r w:rsidRPr="00B022B7">
              <w:t>Enacting a variety of “strategies for setting up spaces, materials, and pacing” that increase participant engagement (CSTP, 2009).</w:t>
            </w:r>
          </w:p>
          <w:p w14:paraId="156F3217" w14:textId="77777777" w:rsidR="00B874CF" w:rsidRPr="00B022B7" w:rsidRDefault="00B874CF" w:rsidP="00B874CF">
            <w:pPr>
              <w:pStyle w:val="TableBullet1"/>
              <w:numPr>
                <w:ilvl w:val="0"/>
                <w:numId w:val="3"/>
              </w:numPr>
              <w:spacing w:before="30" w:after="30"/>
            </w:pPr>
            <w:r w:rsidRPr="00B022B7">
              <w:t>“Reading” a group to determine when members are engaged, disengaged, excited, tired, or in agreement or disagreement with the presentation (CSTP, 2009).</w:t>
            </w:r>
          </w:p>
        </w:tc>
        <w:tc>
          <w:tcPr>
            <w:tcW w:w="1620" w:type="dxa"/>
          </w:tcPr>
          <w:p w14:paraId="65E16256"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56DC1180" w14:textId="77777777" w:rsidTr="00B874CF">
        <w:tc>
          <w:tcPr>
            <w:tcW w:w="1705" w:type="dxa"/>
            <w:vMerge/>
            <w:shd w:val="clear" w:color="auto" w:fill="D8E2ED" w:themeFill="accent1" w:themeFillTint="33"/>
            <w:vAlign w:val="center"/>
          </w:tcPr>
          <w:p w14:paraId="4A87A71B" w14:textId="77777777" w:rsidR="00B874CF" w:rsidRPr="00B022B7" w:rsidRDefault="00B874CF" w:rsidP="00B874CF">
            <w:pPr>
              <w:pStyle w:val="TableCellText"/>
              <w:spacing w:before="30" w:after="30"/>
              <w:rPr>
                <w:rFonts w:asciiTheme="minorHAnsi" w:hAnsiTheme="minorHAnsi" w:cstheme="minorHAnsi"/>
                <w:szCs w:val="22"/>
              </w:rPr>
            </w:pPr>
          </w:p>
        </w:tc>
        <w:tc>
          <w:tcPr>
            <w:tcW w:w="9540" w:type="dxa"/>
            <w:vAlign w:val="center"/>
          </w:tcPr>
          <w:p w14:paraId="512294D8" w14:textId="77777777" w:rsidR="00B874CF" w:rsidRPr="00506DBA" w:rsidRDefault="00B874CF" w:rsidP="00B874CF">
            <w:pPr>
              <w:pStyle w:val="TableText"/>
              <w:spacing w:before="30" w:after="30"/>
              <w:rPr>
                <w:i/>
              </w:rPr>
            </w:pPr>
            <w:r w:rsidRPr="00506DBA">
              <w:rPr>
                <w:i/>
              </w:rPr>
              <w:t xml:space="preserve">1.3.2: Use group processes (the processes that people in groups use to solve a problem or make a decision) effectively (CSTP, 2009; </w:t>
            </w:r>
            <w:r>
              <w:rPr>
                <w:i/>
              </w:rPr>
              <w:t>Teacher Leadership Exploratory Consortium [</w:t>
            </w:r>
            <w:r w:rsidRPr="00506DBA">
              <w:rPr>
                <w:i/>
              </w:rPr>
              <w:t>TLEC</w:t>
            </w:r>
            <w:r>
              <w:rPr>
                <w:i/>
              </w:rPr>
              <w:t>]</w:t>
            </w:r>
            <w:r w:rsidRPr="00506DBA">
              <w:rPr>
                <w:i/>
              </w:rPr>
              <w:t>, 2011)</w:t>
            </w:r>
            <w:r>
              <w:rPr>
                <w:i/>
              </w:rPr>
              <w:t>.</w:t>
            </w:r>
          </w:p>
          <w:p w14:paraId="36B4FABC" w14:textId="77777777" w:rsidR="00B874CF" w:rsidRPr="00B022B7" w:rsidRDefault="00B874CF" w:rsidP="00B874CF">
            <w:pPr>
              <w:pStyle w:val="TableCellText"/>
              <w:spacing w:before="30" w:after="30"/>
              <w:rPr>
                <w:rFonts w:asciiTheme="minorHAnsi" w:hAnsiTheme="minorHAnsi" w:cstheme="minorHAnsi"/>
                <w:szCs w:val="22"/>
              </w:rPr>
            </w:pPr>
            <w:r w:rsidRPr="00B022B7">
              <w:rPr>
                <w:rFonts w:asciiTheme="minorHAnsi" w:hAnsiTheme="minorHAnsi" w:cstheme="minorHAnsi"/>
                <w:szCs w:val="22"/>
              </w:rPr>
              <w:t>Teacher leaders may demonstrate this by</w:t>
            </w:r>
          </w:p>
          <w:p w14:paraId="5803D716" w14:textId="77777777" w:rsidR="00B874CF" w:rsidRPr="00B022B7" w:rsidRDefault="00B874CF" w:rsidP="00B874CF">
            <w:pPr>
              <w:pStyle w:val="TableBullet1"/>
              <w:numPr>
                <w:ilvl w:val="0"/>
                <w:numId w:val="3"/>
              </w:numPr>
              <w:spacing w:before="30" w:after="30"/>
            </w:pPr>
            <w:r w:rsidRPr="00B022B7">
              <w:t>Using meeting protocols effectively (CSTP, 2009).</w:t>
            </w:r>
          </w:p>
          <w:p w14:paraId="265F4A33" w14:textId="77777777" w:rsidR="00B874CF" w:rsidRPr="00B022B7" w:rsidRDefault="00B874CF" w:rsidP="00B874CF">
            <w:pPr>
              <w:pStyle w:val="TableBullet1"/>
              <w:numPr>
                <w:ilvl w:val="0"/>
                <w:numId w:val="3"/>
              </w:numPr>
              <w:spacing w:before="30" w:after="30"/>
            </w:pPr>
            <w:r w:rsidRPr="00B022B7">
              <w:t>Establishing and enforcing norms; clearly defining and enforcing group roles and responsibilities.</w:t>
            </w:r>
          </w:p>
          <w:p w14:paraId="30AE4CE3" w14:textId="77777777" w:rsidR="00B874CF" w:rsidRPr="00B022B7" w:rsidRDefault="00B874CF" w:rsidP="00B874CF">
            <w:pPr>
              <w:pStyle w:val="TableBullet1"/>
              <w:numPr>
                <w:ilvl w:val="0"/>
                <w:numId w:val="3"/>
              </w:numPr>
              <w:spacing w:before="30" w:after="30"/>
            </w:pPr>
            <w:r w:rsidRPr="00B022B7">
              <w:t>“Moving a group to task completion” (CSTP, 2009).</w:t>
            </w:r>
          </w:p>
          <w:p w14:paraId="29C86972" w14:textId="77777777" w:rsidR="00B874CF" w:rsidRPr="00B022B7" w:rsidRDefault="00B874CF" w:rsidP="00B874CF">
            <w:pPr>
              <w:pStyle w:val="TableBullet1"/>
              <w:numPr>
                <w:ilvl w:val="0"/>
                <w:numId w:val="3"/>
              </w:numPr>
              <w:spacing w:before="30" w:after="30"/>
            </w:pPr>
            <w:r w:rsidRPr="00B022B7">
              <w:t>“Help(ing) colleagues…make decisions” in a group setting (TLEC, 2011).</w:t>
            </w:r>
          </w:p>
          <w:p w14:paraId="0882111C" w14:textId="77777777" w:rsidR="00B874CF" w:rsidRPr="00B022B7" w:rsidRDefault="00B874CF" w:rsidP="00B874CF">
            <w:pPr>
              <w:pStyle w:val="TableBullet1"/>
              <w:numPr>
                <w:ilvl w:val="0"/>
                <w:numId w:val="3"/>
              </w:numPr>
              <w:spacing w:before="30" w:after="30"/>
            </w:pPr>
            <w:r w:rsidRPr="00B022B7">
              <w:t>“Promot(ing) meaningful change” within small groups, large groups, and the school (TLEC, 2011).</w:t>
            </w:r>
          </w:p>
        </w:tc>
        <w:tc>
          <w:tcPr>
            <w:tcW w:w="1620" w:type="dxa"/>
            <w:tcBorders>
              <w:bottom w:val="single" w:sz="4" w:space="0" w:color="auto"/>
            </w:tcBorders>
          </w:tcPr>
          <w:p w14:paraId="00D718B9"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396E9561" w14:textId="77777777" w:rsidTr="0013570D">
        <w:trPr>
          <w:trHeight w:val="2880"/>
        </w:trPr>
        <w:tc>
          <w:tcPr>
            <w:tcW w:w="1705" w:type="dxa"/>
            <w:shd w:val="clear" w:color="auto" w:fill="D8E2ED" w:themeFill="accent1" w:themeFillTint="33"/>
            <w:vAlign w:val="center"/>
          </w:tcPr>
          <w:p w14:paraId="5398405B" w14:textId="77777777" w:rsidR="00B874CF" w:rsidRPr="00B022B7" w:rsidRDefault="00B874CF" w:rsidP="00B874CF">
            <w:pPr>
              <w:pStyle w:val="TableSubheading"/>
            </w:pPr>
            <w:r w:rsidRPr="00B022B7">
              <w:t>1.3 Evidence</w:t>
            </w:r>
          </w:p>
        </w:tc>
        <w:tc>
          <w:tcPr>
            <w:tcW w:w="9540" w:type="dxa"/>
            <w:tcBorders>
              <w:right w:val="nil"/>
            </w:tcBorders>
            <w:vAlign w:val="center"/>
          </w:tcPr>
          <w:p w14:paraId="12E9B4BC" w14:textId="77777777" w:rsidR="00B874CF" w:rsidRPr="00B022B7" w:rsidRDefault="00B874CF" w:rsidP="00B874CF">
            <w:pPr>
              <w:pStyle w:val="TableText"/>
            </w:pPr>
          </w:p>
        </w:tc>
        <w:tc>
          <w:tcPr>
            <w:tcW w:w="1620" w:type="dxa"/>
            <w:tcBorders>
              <w:left w:val="nil"/>
              <w:bottom w:val="single" w:sz="4" w:space="0" w:color="auto"/>
            </w:tcBorders>
          </w:tcPr>
          <w:p w14:paraId="2AC74353" w14:textId="77777777" w:rsidR="00B874CF" w:rsidRPr="00B022B7" w:rsidRDefault="00B874CF" w:rsidP="00B874CF">
            <w:pPr>
              <w:pStyle w:val="TableText"/>
            </w:pPr>
          </w:p>
        </w:tc>
      </w:tr>
      <w:tr w:rsidR="00B874CF" w:rsidRPr="00B022B7" w14:paraId="71C989DE" w14:textId="77777777" w:rsidTr="0013570D">
        <w:trPr>
          <w:trHeight w:val="2880"/>
        </w:trPr>
        <w:tc>
          <w:tcPr>
            <w:tcW w:w="1705" w:type="dxa"/>
            <w:shd w:val="clear" w:color="auto" w:fill="D8E2ED" w:themeFill="accent1" w:themeFillTint="33"/>
            <w:vAlign w:val="center"/>
          </w:tcPr>
          <w:p w14:paraId="626575FD" w14:textId="77777777" w:rsidR="00B874CF" w:rsidRPr="00B022B7" w:rsidRDefault="00B874CF" w:rsidP="00B874CF">
            <w:pPr>
              <w:pStyle w:val="TableSubheading"/>
            </w:pPr>
            <w:r w:rsidRPr="00B022B7">
              <w:lastRenderedPageBreak/>
              <w:t>1.3 Next Steps</w:t>
            </w:r>
          </w:p>
        </w:tc>
        <w:tc>
          <w:tcPr>
            <w:tcW w:w="9540" w:type="dxa"/>
            <w:tcBorders>
              <w:right w:val="nil"/>
            </w:tcBorders>
            <w:vAlign w:val="center"/>
          </w:tcPr>
          <w:p w14:paraId="696C5D40" w14:textId="77777777" w:rsidR="00B874CF" w:rsidRPr="00B022B7" w:rsidRDefault="00B874CF" w:rsidP="00B874CF">
            <w:pPr>
              <w:pStyle w:val="TableText"/>
            </w:pPr>
          </w:p>
        </w:tc>
        <w:tc>
          <w:tcPr>
            <w:tcW w:w="1620" w:type="dxa"/>
            <w:tcBorders>
              <w:left w:val="nil"/>
            </w:tcBorders>
          </w:tcPr>
          <w:p w14:paraId="7D424121" w14:textId="77777777" w:rsidR="00B874CF" w:rsidRPr="00B022B7" w:rsidRDefault="00B874CF" w:rsidP="00B874CF">
            <w:pPr>
              <w:pStyle w:val="TableText"/>
            </w:pPr>
          </w:p>
        </w:tc>
      </w:tr>
      <w:tr w:rsidR="00B874CF" w:rsidRPr="00B022B7" w14:paraId="3F242624" w14:textId="77777777" w:rsidTr="00B874CF">
        <w:tc>
          <w:tcPr>
            <w:tcW w:w="1705" w:type="dxa"/>
            <w:vMerge w:val="restart"/>
            <w:shd w:val="clear" w:color="auto" w:fill="D8E2ED" w:themeFill="accent1" w:themeFillTint="33"/>
            <w:vAlign w:val="center"/>
          </w:tcPr>
          <w:p w14:paraId="5BBB05A7" w14:textId="77777777" w:rsidR="00B874CF" w:rsidRPr="00B022B7" w:rsidRDefault="00B874CF" w:rsidP="0013570D">
            <w:pPr>
              <w:pStyle w:val="TableSubheading"/>
            </w:pPr>
            <w:r w:rsidRPr="00B022B7">
              <w:t>1.4</w:t>
            </w:r>
            <w:r>
              <w:t>:</w:t>
            </w:r>
            <w:r w:rsidRPr="00B022B7">
              <w:t xml:space="preserve"> Conflict </w:t>
            </w:r>
            <w:r>
              <w:t>R</w:t>
            </w:r>
            <w:r w:rsidRPr="00B022B7">
              <w:t xml:space="preserve">esolution and </w:t>
            </w:r>
            <w:r>
              <w:t>M</w:t>
            </w:r>
            <w:r w:rsidRPr="00B022B7">
              <w:t>ediation</w:t>
            </w:r>
          </w:p>
        </w:tc>
        <w:tc>
          <w:tcPr>
            <w:tcW w:w="9540" w:type="dxa"/>
            <w:vAlign w:val="center"/>
          </w:tcPr>
          <w:p w14:paraId="30D4C930" w14:textId="2A40AFEA" w:rsidR="00B874CF" w:rsidRPr="00506DBA" w:rsidRDefault="00B874CF" w:rsidP="00B874CF">
            <w:pPr>
              <w:pStyle w:val="TableText"/>
              <w:rPr>
                <w:i/>
              </w:rPr>
            </w:pPr>
            <w:r w:rsidRPr="00506DBA">
              <w:rPr>
                <w:i/>
              </w:rPr>
              <w:t>1.4.1: Resolve conflict, between both self and colleague, and mediate between other colleagues (Jackson</w:t>
            </w:r>
            <w:r w:rsidR="006D0A09">
              <w:rPr>
                <w:i/>
              </w:rPr>
              <w:t xml:space="preserve"> et al.</w:t>
            </w:r>
            <w:r w:rsidRPr="00506DBA">
              <w:rPr>
                <w:i/>
              </w:rPr>
              <w:t>, 2010).</w:t>
            </w:r>
          </w:p>
          <w:p w14:paraId="6E36F107" w14:textId="77777777" w:rsidR="00B874CF" w:rsidRPr="00B022B7" w:rsidRDefault="00B874CF" w:rsidP="00B874CF">
            <w:pPr>
              <w:pStyle w:val="TableCellText"/>
              <w:rPr>
                <w:rFonts w:asciiTheme="minorHAnsi" w:hAnsiTheme="minorHAnsi" w:cstheme="minorHAnsi"/>
                <w:szCs w:val="22"/>
              </w:rPr>
            </w:pPr>
            <w:r w:rsidRPr="00B022B7">
              <w:rPr>
                <w:rFonts w:asciiTheme="minorHAnsi" w:hAnsiTheme="minorHAnsi" w:cstheme="minorHAnsi"/>
                <w:szCs w:val="22"/>
              </w:rPr>
              <w:t>Teacher leaders may demonstrate this by</w:t>
            </w:r>
          </w:p>
          <w:p w14:paraId="4CC99B65" w14:textId="77777777" w:rsidR="00B874CF" w:rsidRPr="00B022B7" w:rsidRDefault="00B874CF" w:rsidP="00B874CF">
            <w:pPr>
              <w:pStyle w:val="TableBullet1"/>
              <w:numPr>
                <w:ilvl w:val="0"/>
                <w:numId w:val="3"/>
              </w:numPr>
            </w:pPr>
            <w:r w:rsidRPr="00B022B7">
              <w:t>Facilitating difficult conversations.</w:t>
            </w:r>
          </w:p>
          <w:p w14:paraId="6D5B4349" w14:textId="77777777" w:rsidR="00B874CF" w:rsidRPr="00B022B7" w:rsidRDefault="00B874CF" w:rsidP="00B874CF">
            <w:pPr>
              <w:pStyle w:val="TableBullet1"/>
              <w:numPr>
                <w:ilvl w:val="0"/>
                <w:numId w:val="3"/>
              </w:numPr>
            </w:pPr>
            <w:r w:rsidRPr="00B022B7">
              <w:t>Checking in with teachers involved in conflict resolution.</w:t>
            </w:r>
          </w:p>
          <w:p w14:paraId="6131404D" w14:textId="77777777" w:rsidR="00B874CF" w:rsidRPr="00B022B7" w:rsidRDefault="00B874CF" w:rsidP="00B874CF">
            <w:pPr>
              <w:pStyle w:val="TableBullet1"/>
              <w:numPr>
                <w:ilvl w:val="0"/>
                <w:numId w:val="3"/>
              </w:numPr>
            </w:pPr>
            <w:r w:rsidRPr="00B022B7">
              <w:t>“Model[ing] vulnerability and apologiz[ing] when appropriate to foster authentic, trusting relationships” (Leading Educators, 2015).</w:t>
            </w:r>
          </w:p>
          <w:p w14:paraId="397CC2AF" w14:textId="77777777" w:rsidR="00B874CF" w:rsidRPr="00B022B7" w:rsidRDefault="00B874CF" w:rsidP="00B874CF">
            <w:pPr>
              <w:pStyle w:val="TableBullet1"/>
              <w:numPr>
                <w:ilvl w:val="0"/>
                <w:numId w:val="3"/>
              </w:numPr>
            </w:pPr>
            <w:r w:rsidRPr="00B022B7">
              <w:t>Promoting diplomacy and actively establishing diplomacy as an expectation to alleviate future conflict</w:t>
            </w:r>
            <w:r>
              <w:t>.</w:t>
            </w:r>
          </w:p>
        </w:tc>
        <w:tc>
          <w:tcPr>
            <w:tcW w:w="1620" w:type="dxa"/>
          </w:tcPr>
          <w:p w14:paraId="02457EF5"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6446A499" w14:textId="77777777" w:rsidTr="00B874CF">
        <w:tc>
          <w:tcPr>
            <w:tcW w:w="1705" w:type="dxa"/>
            <w:vMerge/>
            <w:shd w:val="clear" w:color="auto" w:fill="D8E2ED" w:themeFill="accent1" w:themeFillTint="33"/>
            <w:vAlign w:val="center"/>
          </w:tcPr>
          <w:p w14:paraId="68D80234" w14:textId="77777777" w:rsidR="00B874CF" w:rsidRPr="00B022B7" w:rsidRDefault="00B874CF" w:rsidP="00B874CF">
            <w:pPr>
              <w:pStyle w:val="TableCellText"/>
              <w:rPr>
                <w:rFonts w:asciiTheme="minorHAnsi" w:hAnsiTheme="minorHAnsi" w:cstheme="minorHAnsi"/>
                <w:szCs w:val="22"/>
              </w:rPr>
            </w:pPr>
          </w:p>
        </w:tc>
        <w:tc>
          <w:tcPr>
            <w:tcW w:w="9540" w:type="dxa"/>
            <w:vAlign w:val="center"/>
          </w:tcPr>
          <w:p w14:paraId="41D96E8A" w14:textId="77777777" w:rsidR="00B874CF" w:rsidRPr="00506DBA" w:rsidRDefault="00B874CF" w:rsidP="00B874CF">
            <w:pPr>
              <w:pStyle w:val="TableCellText"/>
              <w:rPr>
                <w:rFonts w:asciiTheme="minorHAnsi" w:hAnsiTheme="minorHAnsi" w:cstheme="minorHAnsi"/>
                <w:i/>
                <w:szCs w:val="22"/>
              </w:rPr>
            </w:pPr>
            <w:r w:rsidRPr="00506DBA">
              <w:rPr>
                <w:rFonts w:asciiTheme="minorHAnsi" w:hAnsiTheme="minorHAnsi" w:cstheme="minorHAnsi"/>
                <w:i/>
                <w:szCs w:val="22"/>
              </w:rPr>
              <w:t>1.4.2: Mediate diverse viewpoints.</w:t>
            </w:r>
          </w:p>
          <w:p w14:paraId="4D728251" w14:textId="77777777" w:rsidR="00B874CF" w:rsidRPr="00B022B7" w:rsidRDefault="00B874CF" w:rsidP="00B874CF">
            <w:pPr>
              <w:pStyle w:val="TableText"/>
            </w:pPr>
            <w:r w:rsidRPr="00B022B7">
              <w:t>Teacher leaders may demonstrate this by</w:t>
            </w:r>
          </w:p>
          <w:p w14:paraId="3CFE43A1" w14:textId="77777777" w:rsidR="00B874CF" w:rsidRPr="00B022B7" w:rsidRDefault="00B874CF" w:rsidP="00B874CF">
            <w:pPr>
              <w:pStyle w:val="TableBullet1"/>
              <w:numPr>
                <w:ilvl w:val="0"/>
                <w:numId w:val="3"/>
              </w:numPr>
            </w:pPr>
            <w:r w:rsidRPr="00B022B7">
              <w:t>“Synthesiz(ing) and summariz(ing)” the opinions of other teachers (CSTP, 2009).</w:t>
            </w:r>
          </w:p>
          <w:p w14:paraId="0175480A" w14:textId="77777777" w:rsidR="00B874CF" w:rsidRPr="00B022B7" w:rsidRDefault="00B874CF" w:rsidP="00B874CF">
            <w:pPr>
              <w:pStyle w:val="TableBullet1"/>
              <w:numPr>
                <w:ilvl w:val="0"/>
                <w:numId w:val="3"/>
              </w:numPr>
            </w:pPr>
            <w:r w:rsidRPr="00B022B7">
              <w:t>“Us(ing) knowledge and understanding of different backgrounds, ethnicities, cultures, and languages to promote effective interactions among colleagues” (TLEC, 2011).</w:t>
            </w:r>
          </w:p>
          <w:p w14:paraId="0B59653A" w14:textId="77777777" w:rsidR="00B874CF" w:rsidRPr="00B022B7" w:rsidRDefault="00B874CF" w:rsidP="00B874CF">
            <w:pPr>
              <w:pStyle w:val="TableBullet1"/>
              <w:numPr>
                <w:ilvl w:val="0"/>
                <w:numId w:val="3"/>
              </w:numPr>
            </w:pPr>
            <w:r w:rsidRPr="00B022B7">
              <w:t>Actively acknowledging one’s biases and privileges.</w:t>
            </w:r>
          </w:p>
        </w:tc>
        <w:tc>
          <w:tcPr>
            <w:tcW w:w="1620" w:type="dxa"/>
          </w:tcPr>
          <w:p w14:paraId="7F8D2162" w14:textId="77777777" w:rsidR="00B874CF" w:rsidRPr="00B022B7" w:rsidRDefault="00B874CF" w:rsidP="00B874CF">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B874CF" w:rsidRPr="00B022B7" w14:paraId="2658725E" w14:textId="77777777" w:rsidTr="0013570D">
        <w:trPr>
          <w:trHeight w:val="2880"/>
        </w:trPr>
        <w:tc>
          <w:tcPr>
            <w:tcW w:w="1705" w:type="dxa"/>
            <w:shd w:val="clear" w:color="auto" w:fill="D8E2ED" w:themeFill="accent1" w:themeFillTint="33"/>
            <w:vAlign w:val="center"/>
          </w:tcPr>
          <w:p w14:paraId="05256AB6" w14:textId="77777777" w:rsidR="00B874CF" w:rsidRPr="00B022B7" w:rsidRDefault="00B874CF" w:rsidP="00B874CF">
            <w:pPr>
              <w:pStyle w:val="TableSubheading"/>
            </w:pPr>
            <w:r w:rsidRPr="00B022B7">
              <w:lastRenderedPageBreak/>
              <w:t>1.4 Evidence</w:t>
            </w:r>
          </w:p>
        </w:tc>
        <w:tc>
          <w:tcPr>
            <w:tcW w:w="11160" w:type="dxa"/>
            <w:gridSpan w:val="2"/>
            <w:vAlign w:val="center"/>
          </w:tcPr>
          <w:p w14:paraId="077B7587" w14:textId="77777777" w:rsidR="00B874CF" w:rsidRPr="00B022B7" w:rsidRDefault="00B874CF" w:rsidP="00B874CF">
            <w:pPr>
              <w:pStyle w:val="TableText"/>
            </w:pPr>
          </w:p>
        </w:tc>
      </w:tr>
      <w:tr w:rsidR="00B874CF" w:rsidRPr="00B022B7" w14:paraId="50FA38E7" w14:textId="77777777" w:rsidTr="0013570D">
        <w:trPr>
          <w:trHeight w:val="2880"/>
        </w:trPr>
        <w:tc>
          <w:tcPr>
            <w:tcW w:w="1705" w:type="dxa"/>
            <w:shd w:val="clear" w:color="auto" w:fill="D8E2ED" w:themeFill="accent1" w:themeFillTint="33"/>
            <w:vAlign w:val="center"/>
          </w:tcPr>
          <w:p w14:paraId="2A284E13" w14:textId="77777777" w:rsidR="00B874CF" w:rsidRPr="00B022B7" w:rsidRDefault="00B874CF" w:rsidP="00B874CF">
            <w:pPr>
              <w:pStyle w:val="TableSubheading"/>
            </w:pPr>
            <w:r w:rsidRPr="00B022B7">
              <w:t>1.4 Next Steps</w:t>
            </w:r>
          </w:p>
        </w:tc>
        <w:tc>
          <w:tcPr>
            <w:tcW w:w="11160" w:type="dxa"/>
            <w:gridSpan w:val="2"/>
            <w:vAlign w:val="center"/>
          </w:tcPr>
          <w:p w14:paraId="67480525" w14:textId="77777777" w:rsidR="00B874CF" w:rsidRPr="00B022B7" w:rsidRDefault="00B874CF" w:rsidP="00B874CF">
            <w:pPr>
              <w:pStyle w:val="TableText"/>
            </w:pPr>
          </w:p>
        </w:tc>
      </w:tr>
    </w:tbl>
    <w:p w14:paraId="2A65D54E" w14:textId="77777777" w:rsidR="00AA686C" w:rsidRDefault="00AA686C" w:rsidP="00616FFA">
      <w:pPr>
        <w:pStyle w:val="BodyText"/>
      </w:pPr>
    </w:p>
    <w:p w14:paraId="1FB4CD95" w14:textId="77777777" w:rsidR="00AA686C" w:rsidRDefault="00AA686C" w:rsidP="00AA686C">
      <w:pPr>
        <w:pStyle w:val="TitlePageSubtitle"/>
        <w:rPr>
          <w:szCs w:val="24"/>
        </w:rPr>
      </w:pPr>
      <w:r>
        <w:br w:type="page"/>
      </w:r>
    </w:p>
    <w:p w14:paraId="763F821A" w14:textId="77777777" w:rsidR="00AA686C" w:rsidRPr="00B022B7" w:rsidRDefault="00AA686C" w:rsidP="00AA686C">
      <w:pPr>
        <w:pStyle w:val="Heading1"/>
        <w:spacing w:after="120"/>
      </w:pPr>
      <w:bookmarkStart w:id="4" w:name="_Toc476746114"/>
      <w:r w:rsidRPr="00B022B7">
        <w:lastRenderedPageBreak/>
        <w:t>Domain 2: Professional Learning and Growth</w:t>
      </w:r>
      <w:bookmarkEnd w:id="4"/>
    </w:p>
    <w:tbl>
      <w:tblPr>
        <w:tblStyle w:val="TableGrid"/>
        <w:tblW w:w="12960" w:type="dxa"/>
        <w:tblLook w:val="04A0" w:firstRow="1" w:lastRow="0" w:firstColumn="1" w:lastColumn="0" w:noHBand="0" w:noVBand="1"/>
      </w:tblPr>
      <w:tblGrid>
        <w:gridCol w:w="1718"/>
        <w:gridCol w:w="9610"/>
        <w:gridCol w:w="1632"/>
      </w:tblGrid>
      <w:tr w:rsidR="00AA686C" w:rsidRPr="00B022B7" w14:paraId="00EB3147" w14:textId="77777777" w:rsidTr="00AA686C">
        <w:trPr>
          <w:tblHeader/>
        </w:trPr>
        <w:tc>
          <w:tcPr>
            <w:tcW w:w="1718" w:type="dxa"/>
            <w:shd w:val="clear" w:color="auto" w:fill="B2C5DC" w:themeFill="accent1" w:themeFillTint="66"/>
            <w:vAlign w:val="bottom"/>
          </w:tcPr>
          <w:p w14:paraId="7D6F0964" w14:textId="77777777" w:rsidR="00AA686C" w:rsidRPr="00B022B7" w:rsidRDefault="00AA686C" w:rsidP="00CD5313">
            <w:pPr>
              <w:pStyle w:val="TableColHeadingLeft"/>
            </w:pPr>
            <w:r w:rsidRPr="00B022B7">
              <w:t>Competencies</w:t>
            </w:r>
          </w:p>
        </w:tc>
        <w:tc>
          <w:tcPr>
            <w:tcW w:w="9610" w:type="dxa"/>
            <w:shd w:val="clear" w:color="auto" w:fill="B2C5DC" w:themeFill="accent1" w:themeFillTint="66"/>
            <w:vAlign w:val="bottom"/>
          </w:tcPr>
          <w:p w14:paraId="27C83B8A" w14:textId="77777777" w:rsidR="00AA686C" w:rsidRPr="00B022B7" w:rsidRDefault="00AA686C" w:rsidP="00CD5313">
            <w:pPr>
              <w:pStyle w:val="TableColHeadingLeft"/>
            </w:pPr>
            <w:r w:rsidRPr="00B022B7">
              <w:t>Indicators</w:t>
            </w:r>
          </w:p>
        </w:tc>
        <w:tc>
          <w:tcPr>
            <w:tcW w:w="1632" w:type="dxa"/>
            <w:tcBorders>
              <w:bottom w:val="single" w:sz="4" w:space="0" w:color="auto"/>
            </w:tcBorders>
            <w:shd w:val="clear" w:color="auto" w:fill="B2C5DC" w:themeFill="accent1" w:themeFillTint="66"/>
            <w:vAlign w:val="bottom"/>
          </w:tcPr>
          <w:p w14:paraId="47A0DA80" w14:textId="77777777" w:rsidR="00AA686C" w:rsidRPr="00B022B7" w:rsidRDefault="00AA686C" w:rsidP="00AA686C">
            <w:pPr>
              <w:pStyle w:val="TableTextHead"/>
              <w:jc w:val="center"/>
            </w:pPr>
            <w:r w:rsidRPr="00B022B7">
              <w:rPr>
                <w:rFonts w:asciiTheme="minorHAnsi" w:hAnsiTheme="minorHAnsi" w:cstheme="minorHAnsi"/>
                <w:szCs w:val="22"/>
              </w:rPr>
              <w:t>Ratings</w:t>
            </w:r>
            <w:r>
              <w:br/>
            </w:r>
            <w:r w:rsidRPr="00B022B7">
              <w:t>(NE/B/D/A)</w:t>
            </w:r>
          </w:p>
        </w:tc>
      </w:tr>
      <w:tr w:rsidR="00AA686C" w:rsidRPr="00B022B7" w14:paraId="3AFC7A3B" w14:textId="77777777" w:rsidTr="00AA686C">
        <w:tc>
          <w:tcPr>
            <w:tcW w:w="11328" w:type="dxa"/>
            <w:gridSpan w:val="2"/>
            <w:tcBorders>
              <w:right w:val="nil"/>
            </w:tcBorders>
            <w:shd w:val="clear" w:color="auto" w:fill="D8E2ED" w:themeFill="accent1" w:themeFillTint="33"/>
            <w:vAlign w:val="center"/>
          </w:tcPr>
          <w:p w14:paraId="59CE1CED" w14:textId="77777777" w:rsidR="00AA686C" w:rsidRPr="00B022B7" w:rsidRDefault="00AA686C" w:rsidP="00AA686C">
            <w:pPr>
              <w:pStyle w:val="TableSubheading"/>
            </w:pPr>
            <w:r w:rsidRPr="00B022B7">
              <w:t>Foundational Competencies</w:t>
            </w:r>
          </w:p>
        </w:tc>
        <w:tc>
          <w:tcPr>
            <w:tcW w:w="1632" w:type="dxa"/>
            <w:tcBorders>
              <w:left w:val="nil"/>
            </w:tcBorders>
            <w:shd w:val="clear" w:color="auto" w:fill="D8E2ED" w:themeFill="accent1" w:themeFillTint="33"/>
          </w:tcPr>
          <w:p w14:paraId="5338896A" w14:textId="77777777" w:rsidR="00AA686C" w:rsidRPr="00B022B7" w:rsidRDefault="00AA686C" w:rsidP="00CD5313">
            <w:pPr>
              <w:pStyle w:val="TableText"/>
            </w:pPr>
          </w:p>
        </w:tc>
      </w:tr>
      <w:tr w:rsidR="00AA686C" w:rsidRPr="00B022B7" w14:paraId="23C44343" w14:textId="77777777" w:rsidTr="00AA686C">
        <w:tc>
          <w:tcPr>
            <w:tcW w:w="1718" w:type="dxa"/>
            <w:vMerge w:val="restart"/>
            <w:shd w:val="clear" w:color="auto" w:fill="D8E2ED" w:themeFill="accent1" w:themeFillTint="33"/>
            <w:vAlign w:val="center"/>
          </w:tcPr>
          <w:p w14:paraId="02E9F14B" w14:textId="77777777" w:rsidR="00AA686C" w:rsidRPr="00B022B7" w:rsidRDefault="00AA686C" w:rsidP="00CD5313">
            <w:pPr>
              <w:pStyle w:val="TableSubheading"/>
            </w:pPr>
            <w:r w:rsidRPr="00B022B7">
              <w:t>2.1</w:t>
            </w:r>
            <w:r>
              <w:t xml:space="preserve">: </w:t>
            </w:r>
            <w:r w:rsidRPr="00B022B7">
              <w:t xml:space="preserve">Ongoing </w:t>
            </w:r>
            <w:r>
              <w:t>S</w:t>
            </w:r>
            <w:r w:rsidRPr="00B022B7">
              <w:t>elf-</w:t>
            </w:r>
            <w:r>
              <w:t>D</w:t>
            </w:r>
            <w:r w:rsidRPr="00B022B7">
              <w:t>evelopment</w:t>
            </w:r>
          </w:p>
        </w:tc>
        <w:tc>
          <w:tcPr>
            <w:tcW w:w="9610" w:type="dxa"/>
          </w:tcPr>
          <w:p w14:paraId="63DA8523" w14:textId="77777777" w:rsidR="00AA686C" w:rsidRPr="00506DBA" w:rsidRDefault="00AA686C" w:rsidP="00CD5313">
            <w:pPr>
              <w:pStyle w:val="TableText"/>
              <w:rPr>
                <w:i/>
              </w:rPr>
            </w:pPr>
            <w:r w:rsidRPr="00506DBA">
              <w:rPr>
                <w:i/>
              </w:rPr>
              <w:t>2.1.1: Ensure continuous improvement of practice.</w:t>
            </w:r>
          </w:p>
          <w:p w14:paraId="51328714" w14:textId="77777777" w:rsidR="00AA686C" w:rsidRPr="00B022B7" w:rsidRDefault="00AA686C" w:rsidP="00CD5313">
            <w:pPr>
              <w:pStyle w:val="TableText"/>
            </w:pPr>
            <w:r w:rsidRPr="00B022B7">
              <w:t>Teacher leaders may demonstrate this by</w:t>
            </w:r>
          </w:p>
          <w:p w14:paraId="1A74E24F" w14:textId="77777777" w:rsidR="00AA686C" w:rsidRPr="00B022B7" w:rsidRDefault="00AA686C" w:rsidP="00CD5313">
            <w:pPr>
              <w:pStyle w:val="TableBullet1"/>
              <w:numPr>
                <w:ilvl w:val="0"/>
                <w:numId w:val="3"/>
              </w:numPr>
            </w:pPr>
            <w:r w:rsidRPr="00B022B7">
              <w:t>Engaging in a continuous improvement process (</w:t>
            </w:r>
            <w:r>
              <w:t xml:space="preserve">CCSSO, 2013; </w:t>
            </w:r>
            <w:r w:rsidRPr="00B022B7">
              <w:t>Yukon Education, 2013).</w:t>
            </w:r>
          </w:p>
          <w:p w14:paraId="111AB496" w14:textId="77777777" w:rsidR="00AA686C" w:rsidRPr="00B022B7" w:rsidRDefault="00AA686C" w:rsidP="00CD5313">
            <w:pPr>
              <w:pStyle w:val="TableBullet1"/>
              <w:numPr>
                <w:ilvl w:val="0"/>
                <w:numId w:val="3"/>
              </w:numPr>
            </w:pPr>
            <w:r w:rsidRPr="00B022B7">
              <w:t>Exhibiting/demonstrating a growth mind-set.</w:t>
            </w:r>
          </w:p>
        </w:tc>
        <w:tc>
          <w:tcPr>
            <w:tcW w:w="1632" w:type="dxa"/>
          </w:tcPr>
          <w:p w14:paraId="488EA7B2" w14:textId="77777777" w:rsidR="00AA686C" w:rsidRPr="00B022B7" w:rsidRDefault="00AA686C" w:rsidP="00AA686C">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A686C" w:rsidRPr="00B022B7" w14:paraId="3B5502B6" w14:textId="77777777" w:rsidTr="00AA686C">
        <w:tc>
          <w:tcPr>
            <w:tcW w:w="1718" w:type="dxa"/>
            <w:vMerge/>
            <w:shd w:val="clear" w:color="auto" w:fill="D8E2ED" w:themeFill="accent1" w:themeFillTint="33"/>
            <w:vAlign w:val="center"/>
          </w:tcPr>
          <w:p w14:paraId="3B5534E3" w14:textId="77777777" w:rsidR="00AA686C" w:rsidRPr="00B022B7" w:rsidRDefault="00AA686C" w:rsidP="00CD5313">
            <w:pPr>
              <w:pStyle w:val="TableSubheading"/>
            </w:pPr>
          </w:p>
        </w:tc>
        <w:tc>
          <w:tcPr>
            <w:tcW w:w="9610" w:type="dxa"/>
          </w:tcPr>
          <w:p w14:paraId="4EDAB03F" w14:textId="77777777" w:rsidR="00AA686C" w:rsidRPr="00506DBA" w:rsidRDefault="00AA686C" w:rsidP="00CD5313">
            <w:pPr>
              <w:pStyle w:val="TableText"/>
              <w:rPr>
                <w:i/>
              </w:rPr>
            </w:pPr>
            <w:r w:rsidRPr="00506DBA">
              <w:rPr>
                <w:i/>
              </w:rPr>
              <w:t>2.1.2: Proactively participate in staff development (Yukon Education, 2013).</w:t>
            </w:r>
          </w:p>
          <w:p w14:paraId="36A83B2D" w14:textId="77777777" w:rsidR="00AA686C" w:rsidRPr="00B022B7" w:rsidRDefault="00AA686C" w:rsidP="00CD5313">
            <w:pPr>
              <w:pStyle w:val="TableText"/>
            </w:pPr>
            <w:r w:rsidRPr="00B022B7">
              <w:t>Teacher leaders may demonstrate this by</w:t>
            </w:r>
          </w:p>
          <w:p w14:paraId="6EF30277" w14:textId="77777777" w:rsidR="00AA686C" w:rsidRPr="00B022B7" w:rsidRDefault="00AA686C" w:rsidP="00CD5313">
            <w:pPr>
              <w:pStyle w:val="TableBullet1"/>
              <w:numPr>
                <w:ilvl w:val="0"/>
                <w:numId w:val="3"/>
              </w:numPr>
            </w:pPr>
            <w:r w:rsidRPr="00B022B7">
              <w:t>Engaging regularly in staff development and sharing learnings with others.</w:t>
            </w:r>
          </w:p>
          <w:p w14:paraId="7BB27641" w14:textId="77777777" w:rsidR="00AA686C" w:rsidRPr="00B022B7" w:rsidRDefault="00AA686C" w:rsidP="00CD5313">
            <w:pPr>
              <w:pStyle w:val="TableBullet1"/>
              <w:numPr>
                <w:ilvl w:val="0"/>
                <w:numId w:val="3"/>
              </w:numPr>
            </w:pPr>
            <w:r w:rsidRPr="00B022B7">
              <w:t>Intentionally seeking out and advocating for personalizing professional development for self and sharing learnings with others.</w:t>
            </w:r>
          </w:p>
        </w:tc>
        <w:tc>
          <w:tcPr>
            <w:tcW w:w="1632" w:type="dxa"/>
            <w:tcBorders>
              <w:bottom w:val="single" w:sz="4" w:space="0" w:color="auto"/>
            </w:tcBorders>
          </w:tcPr>
          <w:p w14:paraId="086F9287" w14:textId="77777777" w:rsidR="00AA686C" w:rsidRPr="00B022B7" w:rsidRDefault="00AA686C" w:rsidP="00AA686C">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A686C" w:rsidRPr="00B022B7" w14:paraId="11432077" w14:textId="77777777" w:rsidTr="0013570D">
        <w:trPr>
          <w:trHeight w:val="2880"/>
        </w:trPr>
        <w:tc>
          <w:tcPr>
            <w:tcW w:w="1718" w:type="dxa"/>
            <w:shd w:val="clear" w:color="auto" w:fill="D8E2ED" w:themeFill="accent1" w:themeFillTint="33"/>
            <w:vAlign w:val="center"/>
          </w:tcPr>
          <w:p w14:paraId="4755C666" w14:textId="77777777" w:rsidR="00AA686C" w:rsidRPr="00B022B7" w:rsidRDefault="00AA686C" w:rsidP="00CD5313">
            <w:pPr>
              <w:pStyle w:val="TableSubheading"/>
            </w:pPr>
            <w:r w:rsidRPr="00B022B7">
              <w:t>2.1 Evidence</w:t>
            </w:r>
          </w:p>
        </w:tc>
        <w:tc>
          <w:tcPr>
            <w:tcW w:w="9610" w:type="dxa"/>
            <w:tcBorders>
              <w:right w:val="nil"/>
            </w:tcBorders>
            <w:vAlign w:val="center"/>
          </w:tcPr>
          <w:p w14:paraId="40A91F6E" w14:textId="77777777" w:rsidR="00AA686C" w:rsidRPr="00B022B7" w:rsidRDefault="00AA686C" w:rsidP="00CD5313">
            <w:pPr>
              <w:pStyle w:val="TableText"/>
            </w:pPr>
          </w:p>
        </w:tc>
        <w:tc>
          <w:tcPr>
            <w:tcW w:w="1632" w:type="dxa"/>
            <w:tcBorders>
              <w:left w:val="nil"/>
              <w:bottom w:val="single" w:sz="4" w:space="0" w:color="auto"/>
            </w:tcBorders>
          </w:tcPr>
          <w:p w14:paraId="332799C6" w14:textId="77777777" w:rsidR="00AA686C" w:rsidRPr="00B022B7" w:rsidRDefault="00AA686C" w:rsidP="00CD5313">
            <w:pPr>
              <w:pStyle w:val="TableText"/>
            </w:pPr>
          </w:p>
        </w:tc>
      </w:tr>
      <w:tr w:rsidR="00AA686C" w:rsidRPr="00B022B7" w14:paraId="62C25C92" w14:textId="77777777" w:rsidTr="0013570D">
        <w:trPr>
          <w:trHeight w:val="2880"/>
        </w:trPr>
        <w:tc>
          <w:tcPr>
            <w:tcW w:w="1718" w:type="dxa"/>
            <w:shd w:val="clear" w:color="auto" w:fill="D8E2ED" w:themeFill="accent1" w:themeFillTint="33"/>
            <w:vAlign w:val="center"/>
          </w:tcPr>
          <w:p w14:paraId="57413F69" w14:textId="77777777" w:rsidR="00AA686C" w:rsidRPr="00B022B7" w:rsidRDefault="00AA686C" w:rsidP="00CD5313">
            <w:pPr>
              <w:pStyle w:val="TableSubheading"/>
            </w:pPr>
            <w:r w:rsidRPr="00B022B7">
              <w:lastRenderedPageBreak/>
              <w:t>2.1 Next Steps</w:t>
            </w:r>
          </w:p>
        </w:tc>
        <w:tc>
          <w:tcPr>
            <w:tcW w:w="9610" w:type="dxa"/>
            <w:tcBorders>
              <w:right w:val="nil"/>
            </w:tcBorders>
            <w:vAlign w:val="center"/>
          </w:tcPr>
          <w:p w14:paraId="7D2A723D" w14:textId="77777777" w:rsidR="00AA686C" w:rsidRPr="00B022B7" w:rsidRDefault="00AA686C" w:rsidP="00CD5313">
            <w:pPr>
              <w:pStyle w:val="TableText"/>
            </w:pPr>
          </w:p>
        </w:tc>
        <w:tc>
          <w:tcPr>
            <w:tcW w:w="1632" w:type="dxa"/>
            <w:tcBorders>
              <w:left w:val="nil"/>
            </w:tcBorders>
          </w:tcPr>
          <w:p w14:paraId="606D78DB" w14:textId="77777777" w:rsidR="00AA686C" w:rsidRPr="00B022B7" w:rsidRDefault="00AA686C" w:rsidP="00CD5313">
            <w:pPr>
              <w:pStyle w:val="TableText"/>
            </w:pPr>
          </w:p>
        </w:tc>
      </w:tr>
      <w:tr w:rsidR="00AA686C" w:rsidRPr="00B022B7" w14:paraId="2642739C" w14:textId="77777777" w:rsidTr="00AA686C">
        <w:tc>
          <w:tcPr>
            <w:tcW w:w="1718" w:type="dxa"/>
            <w:vMerge w:val="restart"/>
            <w:shd w:val="clear" w:color="auto" w:fill="D8E2ED" w:themeFill="accent1" w:themeFillTint="33"/>
            <w:vAlign w:val="center"/>
          </w:tcPr>
          <w:p w14:paraId="55664646" w14:textId="77777777" w:rsidR="00AA686C" w:rsidRPr="00B022B7" w:rsidRDefault="00AA686C" w:rsidP="00967E9D">
            <w:pPr>
              <w:pStyle w:val="TableSubheading"/>
            </w:pPr>
            <w:r w:rsidRPr="00B022B7">
              <w:t>2.2</w:t>
            </w:r>
            <w:r>
              <w:t xml:space="preserve">: </w:t>
            </w:r>
            <w:r w:rsidRPr="00B022B7">
              <w:t xml:space="preserve">Ongoing </w:t>
            </w:r>
            <w:r>
              <w:t>S</w:t>
            </w:r>
            <w:r w:rsidRPr="00B022B7">
              <w:t>elf-</w:t>
            </w:r>
            <w:r>
              <w:t>R</w:t>
            </w:r>
            <w:r w:rsidRPr="00B022B7">
              <w:t>eflection</w:t>
            </w:r>
          </w:p>
        </w:tc>
        <w:tc>
          <w:tcPr>
            <w:tcW w:w="9610" w:type="dxa"/>
          </w:tcPr>
          <w:p w14:paraId="4FA2C139" w14:textId="77777777" w:rsidR="00AA686C" w:rsidRPr="00506DBA" w:rsidRDefault="00AA686C" w:rsidP="00CD5313">
            <w:pPr>
              <w:pStyle w:val="TableText"/>
              <w:rPr>
                <w:i/>
              </w:rPr>
            </w:pPr>
            <w:r w:rsidRPr="00506DBA">
              <w:rPr>
                <w:i/>
              </w:rPr>
              <w:t>2.2.1: Actively engage in and demonstrate ongoing self-reflection (Leading Educators, 2015).</w:t>
            </w:r>
          </w:p>
          <w:p w14:paraId="31DB80B9" w14:textId="77777777" w:rsidR="00AA686C" w:rsidRPr="00B022B7" w:rsidRDefault="00AA686C" w:rsidP="00CD5313">
            <w:pPr>
              <w:pStyle w:val="TableText"/>
            </w:pPr>
            <w:r w:rsidRPr="00B022B7">
              <w:t>Teacher leaders may demonstrate this by</w:t>
            </w:r>
          </w:p>
          <w:p w14:paraId="4CE60AF4" w14:textId="77777777" w:rsidR="00AA686C" w:rsidRPr="00B022B7" w:rsidRDefault="00AA686C" w:rsidP="00CD5313">
            <w:pPr>
              <w:pStyle w:val="TableBullet1"/>
              <w:numPr>
                <w:ilvl w:val="0"/>
                <w:numId w:val="3"/>
              </w:numPr>
            </w:pPr>
            <w:r w:rsidRPr="00B022B7">
              <w:t>Knowing and acknowledging personal strengths and weaknesses.</w:t>
            </w:r>
          </w:p>
          <w:p w14:paraId="303F1300" w14:textId="77777777" w:rsidR="00AA686C" w:rsidRPr="00B022B7" w:rsidRDefault="00AA686C" w:rsidP="00CD5313">
            <w:pPr>
              <w:pStyle w:val="TableBullet1"/>
              <w:numPr>
                <w:ilvl w:val="0"/>
                <w:numId w:val="3"/>
              </w:numPr>
            </w:pPr>
            <w:r w:rsidRPr="00B022B7">
              <w:t>Being willing to say when they do not know something.</w:t>
            </w:r>
          </w:p>
          <w:p w14:paraId="7EC8B11A" w14:textId="77777777" w:rsidR="00AA686C" w:rsidRPr="00B022B7" w:rsidRDefault="00AA686C" w:rsidP="00CD5313">
            <w:pPr>
              <w:pStyle w:val="TableBullet1"/>
              <w:numPr>
                <w:ilvl w:val="0"/>
                <w:numId w:val="3"/>
              </w:numPr>
            </w:pPr>
            <w:r w:rsidRPr="00B022B7">
              <w:t>“Reflect[ing] on work style and preferences to improve self-knowledge and effectiveness” (Leading Educators, 2015).</w:t>
            </w:r>
          </w:p>
          <w:p w14:paraId="743F24EF" w14:textId="77777777" w:rsidR="00AA686C" w:rsidRPr="00B022B7" w:rsidRDefault="00AA686C" w:rsidP="00CD5313">
            <w:pPr>
              <w:pStyle w:val="TableBullet1"/>
              <w:numPr>
                <w:ilvl w:val="0"/>
                <w:numId w:val="3"/>
              </w:numPr>
            </w:pPr>
            <w:r w:rsidRPr="00B022B7">
              <w:t>“Reflect[ing] on the way actions impact colleagues” (Leading Educators, 2015).</w:t>
            </w:r>
          </w:p>
          <w:p w14:paraId="3578D3A5" w14:textId="77777777" w:rsidR="00AA686C" w:rsidRPr="00B022B7" w:rsidRDefault="00AA686C" w:rsidP="00CD5313">
            <w:pPr>
              <w:pStyle w:val="TableBullet1"/>
              <w:numPr>
                <w:ilvl w:val="0"/>
                <w:numId w:val="3"/>
              </w:numPr>
            </w:pPr>
            <w:r w:rsidRPr="00B022B7">
              <w:t>Managing personal “thoughts, feelings, and actions to achieve goals” (Public Impact, 2012).</w:t>
            </w:r>
          </w:p>
        </w:tc>
        <w:tc>
          <w:tcPr>
            <w:tcW w:w="1632" w:type="dxa"/>
          </w:tcPr>
          <w:p w14:paraId="775C2D4A" w14:textId="77777777" w:rsidR="00AA686C" w:rsidRPr="00B022B7" w:rsidRDefault="00AA686C" w:rsidP="00AA686C">
            <w:pPr>
              <w:pStyle w:val="TableText"/>
              <w:spacing w:before="120"/>
              <w:jc w:val="center"/>
            </w:pPr>
            <w:r>
              <w:sym w:font="Wingdings 2" w:char="F099"/>
            </w:r>
            <w:r>
              <w:t> </w:t>
            </w:r>
            <w:r>
              <w:sym w:font="Wingdings 2" w:char="F099"/>
            </w:r>
            <w:r>
              <w:t> </w:t>
            </w:r>
            <w:r>
              <w:sym w:font="Wingdings 2" w:char="F099"/>
            </w:r>
            <w:r>
              <w:t> </w:t>
            </w:r>
            <w:r>
              <w:sym w:font="Wingdings 2" w:char="F099"/>
            </w:r>
          </w:p>
        </w:tc>
      </w:tr>
      <w:tr w:rsidR="00AA686C" w:rsidRPr="00B022B7" w14:paraId="2B7FC67F" w14:textId="77777777" w:rsidTr="00AA686C">
        <w:tc>
          <w:tcPr>
            <w:tcW w:w="1718" w:type="dxa"/>
            <w:vMerge/>
            <w:shd w:val="clear" w:color="auto" w:fill="D8E2ED" w:themeFill="accent1" w:themeFillTint="33"/>
            <w:vAlign w:val="center"/>
          </w:tcPr>
          <w:p w14:paraId="5E59E7BC" w14:textId="77777777" w:rsidR="00AA686C" w:rsidRPr="00B022B7" w:rsidRDefault="00AA686C" w:rsidP="00CD5313">
            <w:pPr>
              <w:pStyle w:val="TableSubheading"/>
            </w:pPr>
          </w:p>
        </w:tc>
        <w:tc>
          <w:tcPr>
            <w:tcW w:w="9610" w:type="dxa"/>
          </w:tcPr>
          <w:p w14:paraId="3A1BFCC0" w14:textId="77777777" w:rsidR="00AA686C" w:rsidRPr="00506DBA" w:rsidRDefault="00AA686C" w:rsidP="00CD5313">
            <w:pPr>
              <w:pStyle w:val="TableText"/>
              <w:rPr>
                <w:i/>
              </w:rPr>
            </w:pPr>
            <w:r w:rsidRPr="00506DBA">
              <w:rPr>
                <w:i/>
              </w:rPr>
              <w:t>2.2.2: Ask for feedback.</w:t>
            </w:r>
          </w:p>
          <w:p w14:paraId="5EBC2957" w14:textId="77777777" w:rsidR="00AA686C" w:rsidRPr="00B022B7" w:rsidRDefault="00AA686C" w:rsidP="00CD5313">
            <w:pPr>
              <w:pStyle w:val="TableText"/>
            </w:pPr>
            <w:r w:rsidRPr="00B022B7">
              <w:t>Teacher leaders may demonstrate this by</w:t>
            </w:r>
          </w:p>
          <w:p w14:paraId="738AD567" w14:textId="77777777" w:rsidR="00AA686C" w:rsidRPr="00B022B7" w:rsidRDefault="00AA686C" w:rsidP="00CD5313">
            <w:pPr>
              <w:pStyle w:val="TableBullet1"/>
              <w:numPr>
                <w:ilvl w:val="0"/>
                <w:numId w:val="3"/>
              </w:numPr>
            </w:pPr>
            <w:r w:rsidRPr="00B022B7">
              <w:t xml:space="preserve">Asking for and implementing feedback from district and school leaders. </w:t>
            </w:r>
          </w:p>
          <w:p w14:paraId="3029D8B7" w14:textId="77777777" w:rsidR="00AA686C" w:rsidRPr="00B022B7" w:rsidRDefault="00AA686C" w:rsidP="00CD5313">
            <w:pPr>
              <w:pStyle w:val="TableBullet1"/>
              <w:numPr>
                <w:ilvl w:val="0"/>
                <w:numId w:val="3"/>
              </w:numPr>
            </w:pPr>
            <w:r w:rsidRPr="00B022B7">
              <w:t>Asking for and implementing feedback from other teachers.</w:t>
            </w:r>
          </w:p>
          <w:p w14:paraId="506BA78A" w14:textId="42EDF7C3" w:rsidR="00AA686C" w:rsidRPr="00B022B7" w:rsidRDefault="00AA686C" w:rsidP="00CD5313">
            <w:pPr>
              <w:pStyle w:val="TableBullet1"/>
              <w:numPr>
                <w:ilvl w:val="0"/>
                <w:numId w:val="3"/>
              </w:numPr>
            </w:pPr>
            <w:r w:rsidRPr="00B022B7">
              <w:t>Accepting feedback graciously</w:t>
            </w:r>
            <w:r w:rsidR="00C46299">
              <w:t>,</w:t>
            </w:r>
            <w:r w:rsidRPr="00B022B7">
              <w:t xml:space="preserve"> even if it includes suggestions for improvement.</w:t>
            </w:r>
          </w:p>
        </w:tc>
        <w:tc>
          <w:tcPr>
            <w:tcW w:w="1632" w:type="dxa"/>
          </w:tcPr>
          <w:p w14:paraId="4D0748C7" w14:textId="77777777" w:rsidR="00AA686C" w:rsidRPr="00B022B7" w:rsidRDefault="00AA686C" w:rsidP="00AA686C">
            <w:pPr>
              <w:pStyle w:val="TableText"/>
              <w:spacing w:before="120"/>
              <w:jc w:val="center"/>
            </w:pPr>
            <w:r>
              <w:sym w:font="Wingdings 2" w:char="F099"/>
            </w:r>
            <w:r>
              <w:t> </w:t>
            </w:r>
            <w:r>
              <w:sym w:font="Wingdings 2" w:char="F099"/>
            </w:r>
            <w:r>
              <w:t> </w:t>
            </w:r>
            <w:r>
              <w:sym w:font="Wingdings 2" w:char="F099"/>
            </w:r>
            <w:r>
              <w:t> </w:t>
            </w:r>
            <w:r>
              <w:sym w:font="Wingdings 2" w:char="F099"/>
            </w:r>
          </w:p>
        </w:tc>
      </w:tr>
      <w:tr w:rsidR="00AA686C" w:rsidRPr="00B022B7" w14:paraId="252BEB5D" w14:textId="77777777" w:rsidTr="00967E9D">
        <w:trPr>
          <w:trHeight w:val="2880"/>
        </w:trPr>
        <w:tc>
          <w:tcPr>
            <w:tcW w:w="1718" w:type="dxa"/>
            <w:shd w:val="clear" w:color="auto" w:fill="D8E2ED" w:themeFill="accent1" w:themeFillTint="33"/>
            <w:vAlign w:val="center"/>
          </w:tcPr>
          <w:p w14:paraId="5FEEC58F" w14:textId="77777777" w:rsidR="00AA686C" w:rsidRPr="00B022B7" w:rsidRDefault="00AA686C" w:rsidP="00CD5313">
            <w:pPr>
              <w:pStyle w:val="TableSubheading"/>
            </w:pPr>
            <w:r w:rsidRPr="00B022B7">
              <w:lastRenderedPageBreak/>
              <w:t>2.2 Evidence</w:t>
            </w:r>
          </w:p>
        </w:tc>
        <w:tc>
          <w:tcPr>
            <w:tcW w:w="11242" w:type="dxa"/>
            <w:gridSpan w:val="2"/>
            <w:vAlign w:val="center"/>
          </w:tcPr>
          <w:p w14:paraId="661DED77" w14:textId="77777777" w:rsidR="00AA686C" w:rsidRPr="00B022B7" w:rsidRDefault="00AA686C" w:rsidP="00CD5313">
            <w:pPr>
              <w:pStyle w:val="TableText"/>
            </w:pPr>
          </w:p>
        </w:tc>
      </w:tr>
      <w:tr w:rsidR="00AA686C" w:rsidRPr="00B022B7" w14:paraId="1493C375" w14:textId="77777777" w:rsidTr="00967E9D">
        <w:trPr>
          <w:trHeight w:val="2880"/>
        </w:trPr>
        <w:tc>
          <w:tcPr>
            <w:tcW w:w="1718" w:type="dxa"/>
            <w:shd w:val="clear" w:color="auto" w:fill="D8E2ED" w:themeFill="accent1" w:themeFillTint="33"/>
            <w:vAlign w:val="center"/>
          </w:tcPr>
          <w:p w14:paraId="20F10F4D" w14:textId="77777777" w:rsidR="00AA686C" w:rsidRPr="00B022B7" w:rsidRDefault="00AA686C" w:rsidP="00CD5313">
            <w:pPr>
              <w:pStyle w:val="TableSubheading"/>
            </w:pPr>
            <w:r w:rsidRPr="00B022B7">
              <w:t>2.2 Next Steps</w:t>
            </w:r>
          </w:p>
        </w:tc>
        <w:tc>
          <w:tcPr>
            <w:tcW w:w="11242" w:type="dxa"/>
            <w:gridSpan w:val="2"/>
            <w:vAlign w:val="center"/>
          </w:tcPr>
          <w:p w14:paraId="5AE4BF82" w14:textId="77777777" w:rsidR="00AA686C" w:rsidRPr="00B022B7" w:rsidRDefault="00AA686C" w:rsidP="00CD5313">
            <w:pPr>
              <w:pStyle w:val="TableText"/>
            </w:pPr>
          </w:p>
        </w:tc>
      </w:tr>
      <w:tr w:rsidR="00AA686C" w:rsidRPr="00B022B7" w14:paraId="1C2FBAC1" w14:textId="77777777" w:rsidTr="00AA686C">
        <w:tc>
          <w:tcPr>
            <w:tcW w:w="11328" w:type="dxa"/>
            <w:gridSpan w:val="2"/>
            <w:tcBorders>
              <w:right w:val="nil"/>
            </w:tcBorders>
            <w:shd w:val="clear" w:color="auto" w:fill="D8E2ED" w:themeFill="accent1" w:themeFillTint="33"/>
            <w:vAlign w:val="center"/>
          </w:tcPr>
          <w:p w14:paraId="03BE2232" w14:textId="77777777" w:rsidR="00AA686C" w:rsidRPr="00B022B7" w:rsidRDefault="00AA686C" w:rsidP="00AA686C">
            <w:pPr>
              <w:pStyle w:val="TableSubheading"/>
              <w:pageBreakBefore/>
            </w:pPr>
            <w:r w:rsidRPr="00B022B7">
              <w:lastRenderedPageBreak/>
              <w:t>Advanced Competencies</w:t>
            </w:r>
          </w:p>
        </w:tc>
        <w:tc>
          <w:tcPr>
            <w:tcW w:w="1632" w:type="dxa"/>
            <w:tcBorders>
              <w:left w:val="nil"/>
            </w:tcBorders>
            <w:shd w:val="clear" w:color="auto" w:fill="D8E2ED" w:themeFill="accent1" w:themeFillTint="33"/>
          </w:tcPr>
          <w:p w14:paraId="30327E9B" w14:textId="77777777" w:rsidR="00AA686C" w:rsidRPr="00B022B7" w:rsidRDefault="00AA686C" w:rsidP="00CD5313">
            <w:pPr>
              <w:pStyle w:val="TableText"/>
            </w:pPr>
          </w:p>
        </w:tc>
      </w:tr>
      <w:tr w:rsidR="00AA686C" w:rsidRPr="00B022B7" w14:paraId="1F08794B" w14:textId="77777777" w:rsidTr="00AA686C">
        <w:tc>
          <w:tcPr>
            <w:tcW w:w="1718" w:type="dxa"/>
            <w:shd w:val="clear" w:color="auto" w:fill="D8E2ED" w:themeFill="accent1" w:themeFillTint="33"/>
            <w:vAlign w:val="center"/>
          </w:tcPr>
          <w:p w14:paraId="6E1C4BA9" w14:textId="77777777" w:rsidR="00AA686C" w:rsidRPr="00B022B7" w:rsidRDefault="00AA686C" w:rsidP="00CD5313">
            <w:pPr>
              <w:pStyle w:val="TableSubheading"/>
            </w:pPr>
            <w:r w:rsidRPr="00B022B7">
              <w:t>2.3</w:t>
            </w:r>
            <w:r>
              <w:t xml:space="preserve">: </w:t>
            </w:r>
            <w:r w:rsidRPr="00B022B7">
              <w:t xml:space="preserve">Understanding </w:t>
            </w:r>
            <w:r>
              <w:t>A</w:t>
            </w:r>
            <w:r w:rsidRPr="00B022B7">
              <w:t xml:space="preserve">dult </w:t>
            </w:r>
            <w:r>
              <w:t>L</w:t>
            </w:r>
            <w:r w:rsidRPr="00B022B7">
              <w:t>earning</w:t>
            </w:r>
          </w:p>
        </w:tc>
        <w:tc>
          <w:tcPr>
            <w:tcW w:w="9610" w:type="dxa"/>
          </w:tcPr>
          <w:p w14:paraId="4E8F9285" w14:textId="77777777" w:rsidR="00AA686C" w:rsidRPr="00506DBA" w:rsidRDefault="00AA686C" w:rsidP="00CD5313">
            <w:pPr>
              <w:pStyle w:val="TableText"/>
              <w:rPr>
                <w:i/>
              </w:rPr>
            </w:pPr>
            <w:r w:rsidRPr="00506DBA">
              <w:rPr>
                <w:i/>
              </w:rPr>
              <w:t>2.3.1: Understand how adult learners differ from students, focusing on the needs, insights, and skills of adult learners when planning or conducting professional learning activities (CCSSO, 2013).</w:t>
            </w:r>
          </w:p>
          <w:p w14:paraId="74F4E988" w14:textId="77777777" w:rsidR="00AA686C" w:rsidRPr="00B022B7" w:rsidRDefault="00AA686C" w:rsidP="00CD5313">
            <w:pPr>
              <w:pStyle w:val="TableCellText"/>
              <w:rPr>
                <w:rFonts w:asciiTheme="minorHAnsi" w:hAnsiTheme="minorHAnsi" w:cstheme="minorHAnsi"/>
                <w:szCs w:val="22"/>
              </w:rPr>
            </w:pPr>
            <w:r w:rsidRPr="00B022B7">
              <w:rPr>
                <w:rFonts w:asciiTheme="minorHAnsi" w:hAnsiTheme="minorHAnsi" w:cstheme="minorHAnsi"/>
                <w:szCs w:val="22"/>
              </w:rPr>
              <w:t>Teacher leaders may demonstrate this by</w:t>
            </w:r>
          </w:p>
          <w:p w14:paraId="72AFF1DA" w14:textId="77777777" w:rsidR="00AA686C" w:rsidRPr="00B022B7" w:rsidRDefault="00AA686C" w:rsidP="00CD5313">
            <w:pPr>
              <w:pStyle w:val="TableBullet1"/>
              <w:numPr>
                <w:ilvl w:val="0"/>
                <w:numId w:val="3"/>
              </w:numPr>
            </w:pPr>
            <w:r w:rsidRPr="00B022B7">
              <w:t>Creating a culture of collegiality with a group of teachers (TLEC, 2011).</w:t>
            </w:r>
          </w:p>
          <w:p w14:paraId="62DE2451" w14:textId="77777777" w:rsidR="00AA686C" w:rsidRPr="00B022B7" w:rsidRDefault="00AA686C" w:rsidP="00CD5313">
            <w:pPr>
              <w:pStyle w:val="TableBullet1"/>
              <w:numPr>
                <w:ilvl w:val="0"/>
                <w:numId w:val="3"/>
              </w:numPr>
            </w:pPr>
            <w:r w:rsidRPr="00B022B7">
              <w:t>Add specific research to spell out how adult learners differ from student learners.</w:t>
            </w:r>
          </w:p>
          <w:p w14:paraId="7F241575" w14:textId="77777777" w:rsidR="00AA686C" w:rsidRPr="00B022B7" w:rsidRDefault="00AA686C" w:rsidP="00CD5313">
            <w:pPr>
              <w:pStyle w:val="TableBullet1"/>
              <w:numPr>
                <w:ilvl w:val="0"/>
                <w:numId w:val="3"/>
              </w:numPr>
            </w:pPr>
            <w:r w:rsidRPr="00B022B7">
              <w:t>Read different types of adult learners (e.g., elementary versus secondary school teachers).</w:t>
            </w:r>
          </w:p>
        </w:tc>
        <w:tc>
          <w:tcPr>
            <w:tcW w:w="1632" w:type="dxa"/>
          </w:tcPr>
          <w:p w14:paraId="26582822" w14:textId="77777777" w:rsidR="00AA686C" w:rsidRPr="00B022B7" w:rsidRDefault="00AA686C" w:rsidP="00AA686C">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A686C" w:rsidRPr="00B022B7" w14:paraId="6B9D241F" w14:textId="77777777" w:rsidTr="00967E9D">
        <w:trPr>
          <w:trHeight w:val="2880"/>
        </w:trPr>
        <w:tc>
          <w:tcPr>
            <w:tcW w:w="1718" w:type="dxa"/>
            <w:shd w:val="clear" w:color="auto" w:fill="D8E2ED" w:themeFill="accent1" w:themeFillTint="33"/>
            <w:vAlign w:val="center"/>
          </w:tcPr>
          <w:p w14:paraId="2321FD07" w14:textId="77777777" w:rsidR="00AA686C" w:rsidRPr="00B022B7" w:rsidRDefault="00AA686C" w:rsidP="00CD5313">
            <w:pPr>
              <w:pStyle w:val="TableSubheading"/>
            </w:pPr>
            <w:r w:rsidRPr="00B022B7">
              <w:t>2.3 Evidence</w:t>
            </w:r>
          </w:p>
        </w:tc>
        <w:tc>
          <w:tcPr>
            <w:tcW w:w="11242" w:type="dxa"/>
            <w:gridSpan w:val="2"/>
            <w:vAlign w:val="center"/>
          </w:tcPr>
          <w:p w14:paraId="69F4B3A8" w14:textId="77777777" w:rsidR="00AA686C" w:rsidRPr="00B022B7" w:rsidRDefault="00AA686C" w:rsidP="00CD5313">
            <w:pPr>
              <w:pStyle w:val="TableText"/>
            </w:pPr>
          </w:p>
        </w:tc>
      </w:tr>
      <w:tr w:rsidR="00AA686C" w:rsidRPr="00B022B7" w14:paraId="596DA50C" w14:textId="77777777" w:rsidTr="00967E9D">
        <w:trPr>
          <w:trHeight w:val="2880"/>
        </w:trPr>
        <w:tc>
          <w:tcPr>
            <w:tcW w:w="1718" w:type="dxa"/>
            <w:shd w:val="clear" w:color="auto" w:fill="D8E2ED" w:themeFill="accent1" w:themeFillTint="33"/>
            <w:vAlign w:val="center"/>
          </w:tcPr>
          <w:p w14:paraId="067FAF47" w14:textId="77777777" w:rsidR="00AA686C" w:rsidRPr="00B022B7" w:rsidRDefault="00AA686C" w:rsidP="00CD5313">
            <w:pPr>
              <w:pStyle w:val="TableSubheading"/>
            </w:pPr>
            <w:r w:rsidRPr="00B022B7">
              <w:t>2.3 Next Steps</w:t>
            </w:r>
          </w:p>
        </w:tc>
        <w:tc>
          <w:tcPr>
            <w:tcW w:w="11242" w:type="dxa"/>
            <w:gridSpan w:val="2"/>
            <w:vAlign w:val="center"/>
          </w:tcPr>
          <w:p w14:paraId="6B73ED90" w14:textId="77777777" w:rsidR="00AA686C" w:rsidRPr="00B022B7" w:rsidRDefault="00AA686C" w:rsidP="00CD5313">
            <w:pPr>
              <w:pStyle w:val="TableText"/>
            </w:pPr>
          </w:p>
        </w:tc>
      </w:tr>
      <w:tr w:rsidR="00AA686C" w:rsidRPr="00B022B7" w14:paraId="42B9513B" w14:textId="77777777" w:rsidTr="00AA686C">
        <w:tc>
          <w:tcPr>
            <w:tcW w:w="1718" w:type="dxa"/>
            <w:vMerge w:val="restart"/>
            <w:shd w:val="clear" w:color="auto" w:fill="D8E2ED" w:themeFill="accent1" w:themeFillTint="33"/>
            <w:vAlign w:val="center"/>
          </w:tcPr>
          <w:p w14:paraId="5E61A163" w14:textId="77777777" w:rsidR="00AA686C" w:rsidRPr="00B022B7" w:rsidRDefault="00AA686C" w:rsidP="00967E9D">
            <w:pPr>
              <w:pStyle w:val="TableSubheading"/>
              <w:pageBreakBefore/>
            </w:pPr>
            <w:r w:rsidRPr="00B022B7">
              <w:lastRenderedPageBreak/>
              <w:t>2.4</w:t>
            </w:r>
            <w:r>
              <w:t xml:space="preserve">: </w:t>
            </w:r>
            <w:r w:rsidRPr="00B022B7">
              <w:t xml:space="preserve">Facilitating </w:t>
            </w:r>
            <w:r>
              <w:t>P</w:t>
            </w:r>
            <w:r w:rsidRPr="00B022B7">
              <w:t xml:space="preserve">rofessional </w:t>
            </w:r>
            <w:r>
              <w:t>L</w:t>
            </w:r>
            <w:r w:rsidRPr="00B022B7">
              <w:t xml:space="preserve">earning </w:t>
            </w:r>
            <w:r>
              <w:t>A</w:t>
            </w:r>
            <w:r w:rsidRPr="00B022B7">
              <w:t xml:space="preserve">mong </w:t>
            </w:r>
            <w:r>
              <w:t>C</w:t>
            </w:r>
            <w:r w:rsidRPr="00B022B7">
              <w:t>olleagues</w:t>
            </w:r>
          </w:p>
        </w:tc>
        <w:tc>
          <w:tcPr>
            <w:tcW w:w="9610" w:type="dxa"/>
          </w:tcPr>
          <w:p w14:paraId="62793F9C" w14:textId="77777777" w:rsidR="00AA686C" w:rsidRPr="00506DBA" w:rsidRDefault="00AA686C" w:rsidP="00CD5313">
            <w:pPr>
              <w:pStyle w:val="TableText"/>
              <w:rPr>
                <w:i/>
              </w:rPr>
            </w:pPr>
            <w:r w:rsidRPr="00506DBA">
              <w:rPr>
                <w:i/>
              </w:rPr>
              <w:t>2.4.1: Encourage reflection among colleagues (CCSSO, 2013).</w:t>
            </w:r>
          </w:p>
          <w:p w14:paraId="608A2C0C" w14:textId="77777777" w:rsidR="00AA686C" w:rsidRPr="00B022B7" w:rsidRDefault="00AA686C" w:rsidP="00CD5313">
            <w:pPr>
              <w:pStyle w:val="TableText"/>
            </w:pPr>
            <w:r w:rsidRPr="00B022B7">
              <w:t>Teacher leaders may demonstrate this by</w:t>
            </w:r>
          </w:p>
          <w:p w14:paraId="2FC8A32C" w14:textId="77777777" w:rsidR="00AA686C" w:rsidRPr="00B022B7" w:rsidRDefault="00AA686C" w:rsidP="00CD5313">
            <w:pPr>
              <w:pStyle w:val="TableBullet1"/>
              <w:numPr>
                <w:ilvl w:val="0"/>
                <w:numId w:val="3"/>
              </w:numPr>
            </w:pPr>
            <w:r w:rsidRPr="00B022B7">
              <w:t>Modeling reflection.</w:t>
            </w:r>
          </w:p>
          <w:p w14:paraId="3F28AE85" w14:textId="77777777" w:rsidR="00AA686C" w:rsidRPr="00B022B7" w:rsidRDefault="00AA686C" w:rsidP="00CD5313">
            <w:pPr>
              <w:pStyle w:val="TableBullet1"/>
              <w:numPr>
                <w:ilvl w:val="0"/>
                <w:numId w:val="3"/>
              </w:numPr>
            </w:pPr>
            <w:r w:rsidRPr="00B022B7">
              <w:t>Strategically including reflection time in professional learning activities (CSTP, 2009).</w:t>
            </w:r>
          </w:p>
        </w:tc>
        <w:tc>
          <w:tcPr>
            <w:tcW w:w="1632" w:type="dxa"/>
          </w:tcPr>
          <w:p w14:paraId="16BBEE80" w14:textId="77777777" w:rsidR="00AA686C" w:rsidRPr="00B022B7" w:rsidRDefault="00AA686C" w:rsidP="00AA686C">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A686C" w:rsidRPr="00B022B7" w14:paraId="4829EE69" w14:textId="77777777" w:rsidTr="00AA686C">
        <w:tc>
          <w:tcPr>
            <w:tcW w:w="1718" w:type="dxa"/>
            <w:vMerge/>
            <w:shd w:val="clear" w:color="auto" w:fill="D8E2ED" w:themeFill="accent1" w:themeFillTint="33"/>
          </w:tcPr>
          <w:p w14:paraId="5A6E2F21" w14:textId="77777777" w:rsidR="00AA686C" w:rsidRPr="00B022B7" w:rsidRDefault="00AA686C" w:rsidP="00CD5313">
            <w:pPr>
              <w:pStyle w:val="TableCellText"/>
              <w:rPr>
                <w:rFonts w:asciiTheme="minorHAnsi" w:hAnsiTheme="minorHAnsi" w:cstheme="minorHAnsi"/>
                <w:szCs w:val="22"/>
              </w:rPr>
            </w:pPr>
          </w:p>
        </w:tc>
        <w:tc>
          <w:tcPr>
            <w:tcW w:w="9610" w:type="dxa"/>
          </w:tcPr>
          <w:p w14:paraId="5012F801" w14:textId="77777777" w:rsidR="00AA686C" w:rsidRPr="00506DBA" w:rsidRDefault="00AA686C" w:rsidP="00CD5313">
            <w:pPr>
              <w:pStyle w:val="TableText"/>
              <w:rPr>
                <w:i/>
              </w:rPr>
            </w:pPr>
            <w:r w:rsidRPr="00506DBA">
              <w:rPr>
                <w:i/>
              </w:rPr>
              <w:t>2.4.2: “Facilitat[e] professional learning” (CSTP, 2009).</w:t>
            </w:r>
          </w:p>
          <w:p w14:paraId="02C1113D" w14:textId="77777777" w:rsidR="00AA686C" w:rsidRPr="00B022B7" w:rsidRDefault="00AA686C" w:rsidP="00CD5313">
            <w:pPr>
              <w:pStyle w:val="TableText"/>
            </w:pPr>
            <w:r w:rsidRPr="00B022B7">
              <w:t>Teacher leaders may demonstrate this by</w:t>
            </w:r>
          </w:p>
          <w:p w14:paraId="43BF0097" w14:textId="77777777" w:rsidR="00AA686C" w:rsidRPr="00B022B7" w:rsidRDefault="00AA686C" w:rsidP="00CD5313">
            <w:pPr>
              <w:pStyle w:val="TableBullet1"/>
              <w:numPr>
                <w:ilvl w:val="0"/>
                <w:numId w:val="3"/>
              </w:numPr>
            </w:pPr>
            <w:r w:rsidRPr="00B022B7">
              <w:t>Establishing a trusting climate among colleagues wherein taking risks and making mistakes is acceptable (CCSSO, 2013).</w:t>
            </w:r>
          </w:p>
          <w:p w14:paraId="118679E0" w14:textId="77777777" w:rsidR="00AA686C" w:rsidRPr="00B022B7" w:rsidRDefault="00AA686C" w:rsidP="00CD5313">
            <w:pPr>
              <w:pStyle w:val="TableBullet1"/>
              <w:numPr>
                <w:ilvl w:val="0"/>
                <w:numId w:val="3"/>
              </w:numPr>
            </w:pPr>
            <w:r w:rsidRPr="00B022B7">
              <w:t xml:space="preserve">Creating engaging professional learning that asks colleagues to actively participate. </w:t>
            </w:r>
          </w:p>
          <w:p w14:paraId="6EFE48C2" w14:textId="77777777" w:rsidR="00AA686C" w:rsidRPr="00B022B7" w:rsidRDefault="00AA686C" w:rsidP="00CD5313">
            <w:pPr>
              <w:pStyle w:val="TableBullet1"/>
              <w:numPr>
                <w:ilvl w:val="0"/>
                <w:numId w:val="3"/>
              </w:numPr>
            </w:pPr>
            <w:r w:rsidRPr="00B022B7">
              <w:t>Identifying and “disrupting assumptions” of teachers to support student learning (CSTP, 2009).</w:t>
            </w:r>
          </w:p>
          <w:p w14:paraId="2C3A3822" w14:textId="77777777" w:rsidR="00AA686C" w:rsidRPr="00FE0E94" w:rsidRDefault="00AA686C" w:rsidP="00CD5313">
            <w:pPr>
              <w:pStyle w:val="TableBullet1"/>
              <w:numPr>
                <w:ilvl w:val="0"/>
                <w:numId w:val="3"/>
              </w:numPr>
            </w:pPr>
            <w:r w:rsidRPr="00FE0E94">
              <w:t xml:space="preserve">Anticipating, being aware of, and addressing the needs of teachers; making professional development valuable and useful and matching learning from professional development to teacher and school needs. </w:t>
            </w:r>
          </w:p>
          <w:p w14:paraId="50883B5B" w14:textId="77777777" w:rsidR="00AA686C" w:rsidRPr="00482C8E" w:rsidRDefault="00AA686C" w:rsidP="00CD5313">
            <w:pPr>
              <w:pStyle w:val="TableBullet1"/>
              <w:numPr>
                <w:ilvl w:val="0"/>
                <w:numId w:val="3"/>
              </w:numPr>
            </w:pPr>
            <w:r w:rsidRPr="00482C8E">
              <w:t>Tailoring professional learning when necessary to help teachers feel the explicit connections to grade, content, and classroom/school contexts.</w:t>
            </w:r>
          </w:p>
          <w:p w14:paraId="1559E515" w14:textId="77777777" w:rsidR="00AA686C" w:rsidRPr="00B022B7" w:rsidRDefault="00AA686C" w:rsidP="00CD5313">
            <w:pPr>
              <w:pStyle w:val="TableBullet1"/>
              <w:numPr>
                <w:ilvl w:val="0"/>
                <w:numId w:val="3"/>
              </w:numPr>
            </w:pPr>
            <w:r w:rsidRPr="00687F5D">
              <w:rPr>
                <w:spacing w:val="-4"/>
              </w:rPr>
              <w:t>Fostering teacher buy-in by identifying needs and delivering professional learning based on those needs.</w:t>
            </w:r>
          </w:p>
        </w:tc>
        <w:tc>
          <w:tcPr>
            <w:tcW w:w="1632" w:type="dxa"/>
          </w:tcPr>
          <w:p w14:paraId="34B613FF" w14:textId="77777777" w:rsidR="00AA686C" w:rsidRPr="00B022B7" w:rsidRDefault="00AA686C" w:rsidP="00AA686C">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A686C" w:rsidRPr="00B022B7" w14:paraId="748A0945" w14:textId="77777777" w:rsidTr="00AA686C">
        <w:tc>
          <w:tcPr>
            <w:tcW w:w="1718" w:type="dxa"/>
            <w:vMerge/>
            <w:shd w:val="clear" w:color="auto" w:fill="D8E2ED" w:themeFill="accent1" w:themeFillTint="33"/>
          </w:tcPr>
          <w:p w14:paraId="0BAC04A5" w14:textId="77777777" w:rsidR="00AA686C" w:rsidRPr="00B022B7" w:rsidRDefault="00AA686C" w:rsidP="00CD5313">
            <w:pPr>
              <w:pStyle w:val="TableCellText"/>
              <w:rPr>
                <w:rFonts w:asciiTheme="minorHAnsi" w:hAnsiTheme="minorHAnsi" w:cstheme="minorHAnsi"/>
                <w:szCs w:val="22"/>
              </w:rPr>
            </w:pPr>
          </w:p>
        </w:tc>
        <w:tc>
          <w:tcPr>
            <w:tcW w:w="9610" w:type="dxa"/>
          </w:tcPr>
          <w:p w14:paraId="613AE0E4" w14:textId="77777777" w:rsidR="00AA686C" w:rsidRPr="00506DBA" w:rsidRDefault="00AA686C" w:rsidP="00CD5313">
            <w:pPr>
              <w:pStyle w:val="TableText"/>
              <w:rPr>
                <w:i/>
              </w:rPr>
            </w:pPr>
            <w:r w:rsidRPr="00506DBA">
              <w:rPr>
                <w:i/>
              </w:rPr>
              <w:t>2.4.3: Differentiate professional learning for adults at different skill levels.</w:t>
            </w:r>
          </w:p>
          <w:p w14:paraId="2AD27873" w14:textId="77777777" w:rsidR="00AA686C" w:rsidRPr="00B022B7" w:rsidRDefault="00AA686C" w:rsidP="00CD5313">
            <w:pPr>
              <w:pStyle w:val="TableText"/>
            </w:pPr>
            <w:r w:rsidRPr="00B022B7">
              <w:t>Teacher leaders may demonstrate this by</w:t>
            </w:r>
            <w:r>
              <w:t xml:space="preserve"> </w:t>
            </w:r>
            <w:r w:rsidRPr="00B022B7">
              <w:t>“</w:t>
            </w:r>
            <w:r>
              <w:t>f</w:t>
            </w:r>
            <w:r w:rsidRPr="00B022B7">
              <w:t>ostering responsibility for the group’s learning by all group members” (CSTP, 2009).</w:t>
            </w:r>
          </w:p>
        </w:tc>
        <w:tc>
          <w:tcPr>
            <w:tcW w:w="1632" w:type="dxa"/>
          </w:tcPr>
          <w:p w14:paraId="6763A3A6" w14:textId="77777777" w:rsidR="00AA686C" w:rsidRPr="00B022B7" w:rsidRDefault="00AA686C" w:rsidP="00AA686C">
            <w:pPr>
              <w:pStyle w:val="TableCellText"/>
              <w:spacing w:before="1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A686C" w:rsidRPr="00B022B7" w14:paraId="04BFBAB1" w14:textId="77777777" w:rsidTr="00967E9D">
        <w:trPr>
          <w:trHeight w:val="2880"/>
        </w:trPr>
        <w:tc>
          <w:tcPr>
            <w:tcW w:w="1718" w:type="dxa"/>
            <w:shd w:val="clear" w:color="auto" w:fill="D8E2ED" w:themeFill="accent1" w:themeFillTint="33"/>
            <w:vAlign w:val="center"/>
          </w:tcPr>
          <w:p w14:paraId="6E928078" w14:textId="77777777" w:rsidR="00AA686C" w:rsidRPr="00B022B7" w:rsidRDefault="00AA686C" w:rsidP="00CD5313">
            <w:pPr>
              <w:pStyle w:val="TableSubheading"/>
            </w:pPr>
            <w:r w:rsidRPr="00B022B7">
              <w:t>2.4 Evidence</w:t>
            </w:r>
          </w:p>
        </w:tc>
        <w:tc>
          <w:tcPr>
            <w:tcW w:w="11242" w:type="dxa"/>
            <w:gridSpan w:val="2"/>
            <w:vAlign w:val="center"/>
          </w:tcPr>
          <w:p w14:paraId="055764B9" w14:textId="77777777" w:rsidR="00AA686C" w:rsidRPr="00B022B7" w:rsidRDefault="00AA686C" w:rsidP="00CD5313">
            <w:pPr>
              <w:pStyle w:val="TableText"/>
            </w:pPr>
          </w:p>
        </w:tc>
      </w:tr>
      <w:tr w:rsidR="00AA686C" w:rsidRPr="00B022B7" w14:paraId="38D8A6CC" w14:textId="77777777" w:rsidTr="00967E9D">
        <w:trPr>
          <w:trHeight w:val="2880"/>
        </w:trPr>
        <w:tc>
          <w:tcPr>
            <w:tcW w:w="1718" w:type="dxa"/>
            <w:shd w:val="clear" w:color="auto" w:fill="D8E2ED" w:themeFill="accent1" w:themeFillTint="33"/>
            <w:vAlign w:val="center"/>
          </w:tcPr>
          <w:p w14:paraId="4A69D598" w14:textId="77777777" w:rsidR="00AA686C" w:rsidRPr="00B022B7" w:rsidRDefault="00AA686C" w:rsidP="00CD5313">
            <w:pPr>
              <w:pStyle w:val="TableSubheading"/>
            </w:pPr>
            <w:r w:rsidRPr="00B022B7">
              <w:lastRenderedPageBreak/>
              <w:t>2.4 Next Steps</w:t>
            </w:r>
          </w:p>
        </w:tc>
        <w:tc>
          <w:tcPr>
            <w:tcW w:w="11242" w:type="dxa"/>
            <w:gridSpan w:val="2"/>
            <w:vAlign w:val="center"/>
          </w:tcPr>
          <w:p w14:paraId="5933F206" w14:textId="77777777" w:rsidR="00AA686C" w:rsidRPr="00B022B7" w:rsidRDefault="00AA686C" w:rsidP="00CD5313">
            <w:pPr>
              <w:pStyle w:val="TableText"/>
            </w:pPr>
          </w:p>
        </w:tc>
      </w:tr>
    </w:tbl>
    <w:p w14:paraId="6A83B90C" w14:textId="2B0663C8" w:rsidR="00AF6245" w:rsidRDefault="00AF6245" w:rsidP="00616FFA">
      <w:pPr>
        <w:pStyle w:val="BodyText"/>
      </w:pPr>
    </w:p>
    <w:p w14:paraId="2F2EAF7F" w14:textId="77777777" w:rsidR="00AF6245" w:rsidRDefault="00AF6245">
      <w:pPr>
        <w:spacing w:after="200" w:line="276" w:lineRule="auto"/>
        <w:rPr>
          <w:rFonts w:eastAsia="Times New Roman" w:cs="Times New Roman"/>
          <w:szCs w:val="24"/>
        </w:rPr>
      </w:pPr>
      <w:r>
        <w:br w:type="page"/>
      </w:r>
    </w:p>
    <w:p w14:paraId="54DCB8C0" w14:textId="77777777" w:rsidR="00AF6245" w:rsidRPr="00B022B7" w:rsidRDefault="00AF6245" w:rsidP="00AF6245">
      <w:pPr>
        <w:pStyle w:val="Heading1"/>
        <w:spacing w:after="120"/>
      </w:pPr>
      <w:bookmarkStart w:id="5" w:name="_Toc476746115"/>
      <w:r w:rsidRPr="00B022B7">
        <w:lastRenderedPageBreak/>
        <w:t>Domain 3: Instructional Leadership</w:t>
      </w:r>
      <w:bookmarkEnd w:id="5"/>
    </w:p>
    <w:tbl>
      <w:tblPr>
        <w:tblStyle w:val="TableGrid"/>
        <w:tblW w:w="12960" w:type="dxa"/>
        <w:tblLook w:val="04A0" w:firstRow="1" w:lastRow="0" w:firstColumn="1" w:lastColumn="0" w:noHBand="0" w:noVBand="1"/>
      </w:tblPr>
      <w:tblGrid>
        <w:gridCol w:w="1718"/>
        <w:gridCol w:w="9610"/>
        <w:gridCol w:w="1632"/>
      </w:tblGrid>
      <w:tr w:rsidR="00AF6245" w:rsidRPr="00B022B7" w14:paraId="58F6700D" w14:textId="77777777" w:rsidTr="00CD5313">
        <w:trPr>
          <w:tblHeader/>
        </w:trPr>
        <w:tc>
          <w:tcPr>
            <w:tcW w:w="1718" w:type="dxa"/>
            <w:shd w:val="clear" w:color="auto" w:fill="B2C5DC" w:themeFill="accent1" w:themeFillTint="66"/>
            <w:vAlign w:val="bottom"/>
          </w:tcPr>
          <w:p w14:paraId="5EBEACB8" w14:textId="77777777" w:rsidR="00AF6245" w:rsidRPr="00B022B7" w:rsidRDefault="00AF6245" w:rsidP="00CD5313">
            <w:pPr>
              <w:pStyle w:val="TableColHeadingLeft"/>
            </w:pPr>
            <w:r w:rsidRPr="00B022B7">
              <w:t>Competencies</w:t>
            </w:r>
          </w:p>
        </w:tc>
        <w:tc>
          <w:tcPr>
            <w:tcW w:w="9610" w:type="dxa"/>
            <w:shd w:val="clear" w:color="auto" w:fill="B2C5DC" w:themeFill="accent1" w:themeFillTint="66"/>
            <w:vAlign w:val="bottom"/>
          </w:tcPr>
          <w:p w14:paraId="53F4FB57" w14:textId="77777777" w:rsidR="00AF6245" w:rsidRPr="00B022B7" w:rsidRDefault="00AF6245" w:rsidP="00CD5313">
            <w:pPr>
              <w:pStyle w:val="TableColHeadingLeft"/>
            </w:pPr>
            <w:r w:rsidRPr="00B022B7">
              <w:t>Indicators</w:t>
            </w:r>
          </w:p>
        </w:tc>
        <w:tc>
          <w:tcPr>
            <w:tcW w:w="1632" w:type="dxa"/>
            <w:tcBorders>
              <w:bottom w:val="single" w:sz="4" w:space="0" w:color="auto"/>
            </w:tcBorders>
            <w:shd w:val="clear" w:color="auto" w:fill="B2C5DC" w:themeFill="accent1" w:themeFillTint="66"/>
            <w:vAlign w:val="bottom"/>
          </w:tcPr>
          <w:p w14:paraId="785B130A" w14:textId="77777777" w:rsidR="00AF6245" w:rsidRPr="00B022B7" w:rsidRDefault="00AF6245" w:rsidP="00AF6245">
            <w:pPr>
              <w:pStyle w:val="TableColHeadingLeft"/>
              <w:jc w:val="center"/>
            </w:pPr>
            <w:r w:rsidRPr="00B022B7">
              <w:t>Ratings</w:t>
            </w:r>
            <w:r>
              <w:br/>
            </w:r>
            <w:r w:rsidRPr="00B022B7">
              <w:t>(NE/B/D/A)</w:t>
            </w:r>
          </w:p>
        </w:tc>
      </w:tr>
      <w:tr w:rsidR="00AF6245" w:rsidRPr="00B022B7" w14:paraId="4FEDCA81" w14:textId="77777777" w:rsidTr="00CD5313">
        <w:tc>
          <w:tcPr>
            <w:tcW w:w="11328" w:type="dxa"/>
            <w:gridSpan w:val="2"/>
            <w:tcBorders>
              <w:right w:val="nil"/>
            </w:tcBorders>
            <w:shd w:val="clear" w:color="auto" w:fill="D8E2ED" w:themeFill="accent1" w:themeFillTint="33"/>
            <w:vAlign w:val="center"/>
          </w:tcPr>
          <w:p w14:paraId="013581A9" w14:textId="77777777" w:rsidR="00AF6245" w:rsidRPr="00B022B7" w:rsidRDefault="00AF6245" w:rsidP="00AF6245">
            <w:pPr>
              <w:pStyle w:val="TableSubheading"/>
            </w:pPr>
            <w:r w:rsidRPr="00B022B7">
              <w:t>Foundational Competencies</w:t>
            </w:r>
          </w:p>
        </w:tc>
        <w:tc>
          <w:tcPr>
            <w:tcW w:w="1632" w:type="dxa"/>
            <w:tcBorders>
              <w:left w:val="nil"/>
            </w:tcBorders>
            <w:shd w:val="clear" w:color="auto" w:fill="D8E2ED" w:themeFill="accent1" w:themeFillTint="33"/>
          </w:tcPr>
          <w:p w14:paraId="7CBBE930" w14:textId="77777777" w:rsidR="00AF6245" w:rsidRPr="00B022B7" w:rsidRDefault="00AF6245" w:rsidP="00CD5313">
            <w:pPr>
              <w:pStyle w:val="TableCellText"/>
              <w:rPr>
                <w:rFonts w:asciiTheme="minorHAnsi" w:hAnsiTheme="minorHAnsi" w:cstheme="minorHAnsi"/>
                <w:szCs w:val="22"/>
              </w:rPr>
            </w:pPr>
          </w:p>
        </w:tc>
      </w:tr>
      <w:tr w:rsidR="00AF6245" w:rsidRPr="00B022B7" w14:paraId="0B2DDF63" w14:textId="77777777" w:rsidTr="00AF6245">
        <w:tc>
          <w:tcPr>
            <w:tcW w:w="1718" w:type="dxa"/>
            <w:vMerge w:val="restart"/>
            <w:shd w:val="clear" w:color="auto" w:fill="D8E2ED" w:themeFill="accent1" w:themeFillTint="33"/>
            <w:vAlign w:val="center"/>
          </w:tcPr>
          <w:p w14:paraId="707E83D0" w14:textId="77777777" w:rsidR="00AF6245" w:rsidRPr="00B022B7" w:rsidRDefault="00AF6245" w:rsidP="00CD5313">
            <w:pPr>
              <w:pStyle w:val="TableSubheading"/>
            </w:pPr>
            <w:r w:rsidRPr="00B022B7">
              <w:t>3.1</w:t>
            </w:r>
            <w:r>
              <w:t xml:space="preserve">: </w:t>
            </w:r>
            <w:r w:rsidRPr="00B022B7">
              <w:t xml:space="preserve">Demonstrating </w:t>
            </w:r>
            <w:r>
              <w:t>P</w:t>
            </w:r>
            <w:r w:rsidRPr="00B022B7">
              <w:t xml:space="preserve">edagogical </w:t>
            </w:r>
            <w:r>
              <w:t>K</w:t>
            </w:r>
            <w:r w:rsidRPr="00B022B7">
              <w:t>nowledge</w:t>
            </w:r>
          </w:p>
        </w:tc>
        <w:tc>
          <w:tcPr>
            <w:tcW w:w="9610" w:type="dxa"/>
          </w:tcPr>
          <w:p w14:paraId="4093B14F" w14:textId="77777777" w:rsidR="00AF6245" w:rsidRPr="00506DBA" w:rsidRDefault="00AF6245" w:rsidP="00CD5313">
            <w:pPr>
              <w:pStyle w:val="TableText"/>
              <w:rPr>
                <w:i/>
              </w:rPr>
            </w:pPr>
            <w:r w:rsidRPr="00506DBA">
              <w:rPr>
                <w:i/>
              </w:rPr>
              <w:t>3.1.1: Use content knowledge and enact high-quality instruction (CSTP, 2009).</w:t>
            </w:r>
          </w:p>
          <w:p w14:paraId="7D05E928" w14:textId="77777777" w:rsidR="00AF6245" w:rsidRPr="00B022B7" w:rsidRDefault="00AF6245" w:rsidP="00CD5313">
            <w:pPr>
              <w:pStyle w:val="TableText"/>
            </w:pPr>
            <w:r w:rsidRPr="00B022B7">
              <w:t>Teacher leaders may demonstrate this by</w:t>
            </w:r>
          </w:p>
          <w:p w14:paraId="66CE8BFB" w14:textId="77777777" w:rsidR="00AF6245" w:rsidRPr="00B022B7" w:rsidRDefault="00AF6245" w:rsidP="00CD5313">
            <w:pPr>
              <w:pStyle w:val="TableBullet1"/>
              <w:numPr>
                <w:ilvl w:val="0"/>
                <w:numId w:val="3"/>
              </w:numPr>
            </w:pPr>
            <w:r w:rsidRPr="00B022B7">
              <w:t>Being viewed as an effective teacher by other teachers (Jackson</w:t>
            </w:r>
            <w:r>
              <w:t xml:space="preserve"> et al.</w:t>
            </w:r>
            <w:r w:rsidRPr="00B022B7">
              <w:t>, 2010) but with room to grow</w:t>
            </w:r>
            <w:r>
              <w:t>—</w:t>
            </w:r>
            <w:r w:rsidRPr="00B022B7">
              <w:t>willing to make mistakes and learn from them.</w:t>
            </w:r>
          </w:p>
          <w:p w14:paraId="1CDCFE1E" w14:textId="77777777" w:rsidR="00AF6245" w:rsidRPr="00B022B7" w:rsidRDefault="00AF6245" w:rsidP="00CD5313">
            <w:pPr>
              <w:pStyle w:val="TableBullet1"/>
              <w:numPr>
                <w:ilvl w:val="0"/>
                <w:numId w:val="3"/>
              </w:numPr>
            </w:pPr>
            <w:r w:rsidRPr="00B022B7">
              <w:t>Building credibility with peers as an effective teacher.</w:t>
            </w:r>
          </w:p>
          <w:p w14:paraId="650D87E2" w14:textId="77777777" w:rsidR="00AF6245" w:rsidRPr="00B022B7" w:rsidRDefault="00AF6245" w:rsidP="00CD5313">
            <w:pPr>
              <w:pStyle w:val="TableBullet1"/>
              <w:numPr>
                <w:ilvl w:val="0"/>
                <w:numId w:val="3"/>
              </w:numPr>
            </w:pPr>
            <w:r w:rsidRPr="00B022B7">
              <w:t>Demonstrating “effective [use of] pedagogical strategies in the classroom” (CTSP, 2009).</w:t>
            </w:r>
          </w:p>
          <w:p w14:paraId="5322D1C7" w14:textId="77777777" w:rsidR="00AF6245" w:rsidRPr="00B022B7" w:rsidRDefault="00AF6245" w:rsidP="00CD5313">
            <w:pPr>
              <w:pStyle w:val="TableBullet1"/>
              <w:numPr>
                <w:ilvl w:val="0"/>
                <w:numId w:val="3"/>
              </w:numPr>
            </w:pPr>
            <w:r w:rsidRPr="00B022B7">
              <w:t>Effectively implementing teaching skills and pedagogical knowledge of his</w:t>
            </w:r>
            <w:r>
              <w:t xml:space="preserve"> or </w:t>
            </w:r>
            <w:r w:rsidRPr="00B022B7">
              <w:t>her subject area (Jackson</w:t>
            </w:r>
            <w:r>
              <w:t xml:space="preserve"> et al.</w:t>
            </w:r>
            <w:r w:rsidRPr="00B022B7">
              <w:t xml:space="preserve">, 2010). </w:t>
            </w:r>
          </w:p>
          <w:p w14:paraId="79D68F9D" w14:textId="77777777" w:rsidR="00AF6245" w:rsidRPr="00B022B7" w:rsidRDefault="00AF6245" w:rsidP="00CD5313">
            <w:pPr>
              <w:pStyle w:val="TableBullet1"/>
              <w:numPr>
                <w:ilvl w:val="0"/>
                <w:numId w:val="3"/>
              </w:numPr>
            </w:pPr>
            <w:r w:rsidRPr="00B022B7">
              <w:t>“Promot[ing] instructional strategies that address issues of diversity and equity in the classroom (TLEC, 2011).</w:t>
            </w:r>
          </w:p>
          <w:p w14:paraId="37506F73" w14:textId="77777777" w:rsidR="00AF6245" w:rsidRPr="00FE0E94" w:rsidRDefault="00AF6245" w:rsidP="00CD5313">
            <w:pPr>
              <w:pStyle w:val="TableBullet1"/>
              <w:numPr>
                <w:ilvl w:val="0"/>
                <w:numId w:val="3"/>
              </w:numPr>
            </w:pPr>
            <w:r w:rsidRPr="00FE0E94">
              <w:t>Ensur[ing] that individual student learning needs remain the central focus of instruction” (TLEC, 2011).</w:t>
            </w:r>
          </w:p>
        </w:tc>
        <w:tc>
          <w:tcPr>
            <w:tcW w:w="1632" w:type="dxa"/>
          </w:tcPr>
          <w:p w14:paraId="23D05A88" w14:textId="06FD4B21"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1CF9148B" w14:textId="77777777" w:rsidTr="00AF6245">
        <w:tc>
          <w:tcPr>
            <w:tcW w:w="1718" w:type="dxa"/>
            <w:vMerge/>
            <w:shd w:val="clear" w:color="auto" w:fill="D8E2ED" w:themeFill="accent1" w:themeFillTint="33"/>
            <w:vAlign w:val="center"/>
          </w:tcPr>
          <w:p w14:paraId="79DF937B" w14:textId="77777777" w:rsidR="00AF6245" w:rsidRPr="00B022B7" w:rsidRDefault="00AF6245" w:rsidP="00CD5313">
            <w:pPr>
              <w:pStyle w:val="TableCellText"/>
              <w:rPr>
                <w:rFonts w:asciiTheme="minorHAnsi" w:hAnsiTheme="minorHAnsi" w:cstheme="minorHAnsi"/>
                <w:szCs w:val="22"/>
              </w:rPr>
            </w:pPr>
          </w:p>
        </w:tc>
        <w:tc>
          <w:tcPr>
            <w:tcW w:w="9610" w:type="dxa"/>
          </w:tcPr>
          <w:p w14:paraId="1129D092" w14:textId="77777777" w:rsidR="00AF6245" w:rsidRPr="00506DBA" w:rsidRDefault="00AF6245" w:rsidP="00CD5313">
            <w:pPr>
              <w:pStyle w:val="TableText"/>
              <w:spacing w:before="20" w:after="20"/>
              <w:rPr>
                <w:i/>
              </w:rPr>
            </w:pPr>
            <w:r w:rsidRPr="00506DBA">
              <w:rPr>
                <w:i/>
              </w:rPr>
              <w:t>3.1.2: Engage in effective assessment (CSTP, 2009).</w:t>
            </w:r>
          </w:p>
          <w:p w14:paraId="0C332053" w14:textId="77777777" w:rsidR="00AF6245" w:rsidRPr="00B022B7" w:rsidRDefault="00AF6245" w:rsidP="00CD5313">
            <w:pPr>
              <w:pStyle w:val="TableText"/>
              <w:spacing w:before="20" w:after="20"/>
            </w:pPr>
            <w:r w:rsidRPr="00B022B7">
              <w:t>Teacher leaders may demonstrate this by</w:t>
            </w:r>
          </w:p>
          <w:p w14:paraId="206BB4DF" w14:textId="77777777" w:rsidR="00AF6245" w:rsidRPr="00B022B7" w:rsidRDefault="00AF6245" w:rsidP="00CD5313">
            <w:pPr>
              <w:pStyle w:val="TableBullet1"/>
              <w:numPr>
                <w:ilvl w:val="0"/>
                <w:numId w:val="3"/>
              </w:numPr>
              <w:spacing w:before="20" w:after="20"/>
            </w:pPr>
            <w:r w:rsidRPr="00B022B7">
              <w:t>Understanding various formative and summative assessment methods (TLEC, 2011).</w:t>
            </w:r>
          </w:p>
          <w:p w14:paraId="5F0682A3" w14:textId="77777777" w:rsidR="00AF6245" w:rsidRPr="00B022B7" w:rsidRDefault="00AF6245" w:rsidP="00CD5313">
            <w:pPr>
              <w:pStyle w:val="TableBullet1"/>
              <w:numPr>
                <w:ilvl w:val="0"/>
                <w:numId w:val="3"/>
              </w:numPr>
              <w:spacing w:before="20" w:after="20"/>
            </w:pPr>
            <w:r w:rsidRPr="00B022B7">
              <w:t>Selecting and implementing assessment strategies aligned with the curriculum (CTSP, 2009).</w:t>
            </w:r>
          </w:p>
          <w:p w14:paraId="17CE86D3" w14:textId="77777777" w:rsidR="00AF6245" w:rsidRPr="00B022B7" w:rsidRDefault="00AF6245" w:rsidP="00CD5313">
            <w:pPr>
              <w:pStyle w:val="TableBullet1"/>
              <w:numPr>
                <w:ilvl w:val="0"/>
                <w:numId w:val="3"/>
              </w:numPr>
              <w:spacing w:before="20" w:after="20"/>
            </w:pPr>
            <w:r w:rsidRPr="00B022B7">
              <w:t>Consistently checking for student understanding using multiple formats during classroom instruction.</w:t>
            </w:r>
          </w:p>
          <w:p w14:paraId="69171DCC" w14:textId="77777777" w:rsidR="00AF6245" w:rsidRPr="00B022B7" w:rsidRDefault="00AF6245" w:rsidP="00CD5313">
            <w:pPr>
              <w:pStyle w:val="TableBullet1"/>
              <w:numPr>
                <w:ilvl w:val="0"/>
                <w:numId w:val="3"/>
              </w:numPr>
              <w:spacing w:before="20" w:after="20"/>
            </w:pPr>
            <w:r w:rsidRPr="00B022B7">
              <w:t>Using data from students’ informal and formal assessment to track student progress (e.g., growth toward students’ learning goals or standards).</w:t>
            </w:r>
          </w:p>
          <w:p w14:paraId="36DF1073" w14:textId="77777777" w:rsidR="00AF6245" w:rsidRPr="00B022B7" w:rsidRDefault="00AF6245" w:rsidP="00CD5313">
            <w:pPr>
              <w:pStyle w:val="TableBullet1"/>
              <w:numPr>
                <w:ilvl w:val="0"/>
                <w:numId w:val="3"/>
              </w:numPr>
              <w:spacing w:before="20" w:after="20"/>
            </w:pPr>
            <w:r w:rsidRPr="00B022B7">
              <w:t>“Work[ing] with colleagues to use assessment and data findings to promote changes in instructional practices or organizational structures to improve student learning” (TLEC, 2011).</w:t>
            </w:r>
          </w:p>
        </w:tc>
        <w:tc>
          <w:tcPr>
            <w:tcW w:w="1632" w:type="dxa"/>
            <w:tcBorders>
              <w:bottom w:val="single" w:sz="4" w:space="0" w:color="auto"/>
            </w:tcBorders>
          </w:tcPr>
          <w:p w14:paraId="2686D07D" w14:textId="3E37F459"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079CDCAB" w14:textId="77777777" w:rsidTr="00967E9D">
        <w:trPr>
          <w:trHeight w:val="2880"/>
        </w:trPr>
        <w:tc>
          <w:tcPr>
            <w:tcW w:w="1718" w:type="dxa"/>
            <w:shd w:val="clear" w:color="auto" w:fill="D8E2ED" w:themeFill="accent1" w:themeFillTint="33"/>
            <w:vAlign w:val="center"/>
          </w:tcPr>
          <w:p w14:paraId="1A95D6C4" w14:textId="77777777" w:rsidR="00AF6245" w:rsidRPr="00B022B7" w:rsidRDefault="00AF6245" w:rsidP="00CD5313">
            <w:pPr>
              <w:pStyle w:val="TableSubheading"/>
              <w:spacing w:before="30" w:after="30"/>
            </w:pPr>
            <w:r w:rsidRPr="00B022B7">
              <w:lastRenderedPageBreak/>
              <w:t>3.1 Evidence</w:t>
            </w:r>
          </w:p>
        </w:tc>
        <w:tc>
          <w:tcPr>
            <w:tcW w:w="9610" w:type="dxa"/>
            <w:tcBorders>
              <w:right w:val="nil"/>
            </w:tcBorders>
          </w:tcPr>
          <w:p w14:paraId="015CCE83" w14:textId="77777777" w:rsidR="00AF6245" w:rsidRPr="00B022B7" w:rsidRDefault="00AF6245" w:rsidP="00CD5313">
            <w:pPr>
              <w:pStyle w:val="TableText"/>
              <w:spacing w:before="20" w:after="20"/>
            </w:pPr>
          </w:p>
        </w:tc>
        <w:tc>
          <w:tcPr>
            <w:tcW w:w="1632" w:type="dxa"/>
            <w:tcBorders>
              <w:left w:val="nil"/>
              <w:bottom w:val="single" w:sz="4" w:space="0" w:color="auto"/>
            </w:tcBorders>
          </w:tcPr>
          <w:p w14:paraId="606B18A2" w14:textId="77777777" w:rsidR="00AF6245" w:rsidRPr="00B022B7" w:rsidRDefault="00AF6245" w:rsidP="00CD5313">
            <w:pPr>
              <w:pStyle w:val="TableText"/>
            </w:pPr>
          </w:p>
        </w:tc>
      </w:tr>
      <w:tr w:rsidR="00AF6245" w:rsidRPr="00B022B7" w14:paraId="5118F3C8" w14:textId="77777777" w:rsidTr="00967E9D">
        <w:trPr>
          <w:trHeight w:val="2880"/>
        </w:trPr>
        <w:tc>
          <w:tcPr>
            <w:tcW w:w="1718" w:type="dxa"/>
            <w:shd w:val="clear" w:color="auto" w:fill="D8E2ED" w:themeFill="accent1" w:themeFillTint="33"/>
            <w:vAlign w:val="center"/>
          </w:tcPr>
          <w:p w14:paraId="27CA3496" w14:textId="77777777" w:rsidR="00AF6245" w:rsidRPr="00B022B7" w:rsidRDefault="00AF6245" w:rsidP="00CD5313">
            <w:pPr>
              <w:pStyle w:val="TableSubheading"/>
              <w:spacing w:before="30" w:after="30"/>
            </w:pPr>
            <w:r w:rsidRPr="00B022B7">
              <w:t xml:space="preserve">3.1 Next Steps </w:t>
            </w:r>
          </w:p>
        </w:tc>
        <w:tc>
          <w:tcPr>
            <w:tcW w:w="9610" w:type="dxa"/>
            <w:tcBorders>
              <w:right w:val="nil"/>
            </w:tcBorders>
          </w:tcPr>
          <w:p w14:paraId="13501545" w14:textId="77777777" w:rsidR="00AF6245" w:rsidRPr="00B022B7" w:rsidRDefault="00AF6245" w:rsidP="00CD5313">
            <w:pPr>
              <w:pStyle w:val="TableText"/>
              <w:spacing w:before="20" w:after="20"/>
            </w:pPr>
          </w:p>
        </w:tc>
        <w:tc>
          <w:tcPr>
            <w:tcW w:w="1632" w:type="dxa"/>
            <w:tcBorders>
              <w:left w:val="nil"/>
            </w:tcBorders>
          </w:tcPr>
          <w:p w14:paraId="024CA314" w14:textId="77777777" w:rsidR="00AF6245" w:rsidRPr="00B022B7" w:rsidRDefault="00AF6245" w:rsidP="00CD5313">
            <w:pPr>
              <w:pStyle w:val="TableText"/>
            </w:pPr>
          </w:p>
        </w:tc>
      </w:tr>
      <w:tr w:rsidR="00AF6245" w:rsidRPr="00B022B7" w14:paraId="01C53723" w14:textId="77777777" w:rsidTr="00AF6245">
        <w:tc>
          <w:tcPr>
            <w:tcW w:w="1718" w:type="dxa"/>
            <w:shd w:val="clear" w:color="auto" w:fill="D8E2ED" w:themeFill="accent1" w:themeFillTint="33"/>
            <w:vAlign w:val="center"/>
          </w:tcPr>
          <w:p w14:paraId="454D1E5E" w14:textId="77777777" w:rsidR="00AF6245" w:rsidRPr="00B022B7" w:rsidRDefault="00AF6245" w:rsidP="00CD5313">
            <w:pPr>
              <w:pStyle w:val="TableSubheading"/>
              <w:spacing w:before="30" w:after="30"/>
            </w:pPr>
            <w:r w:rsidRPr="00B022B7">
              <w:t>3.2</w:t>
            </w:r>
            <w:r>
              <w:t xml:space="preserve">: </w:t>
            </w:r>
            <w:r w:rsidRPr="00B022B7">
              <w:t xml:space="preserve">Beginning </w:t>
            </w:r>
            <w:r>
              <w:t>C</w:t>
            </w:r>
            <w:r w:rsidRPr="00B022B7">
              <w:t xml:space="preserve">oaching </w:t>
            </w:r>
            <w:r>
              <w:t>S</w:t>
            </w:r>
            <w:r w:rsidRPr="00B022B7">
              <w:t>kills</w:t>
            </w:r>
          </w:p>
        </w:tc>
        <w:tc>
          <w:tcPr>
            <w:tcW w:w="9610" w:type="dxa"/>
          </w:tcPr>
          <w:p w14:paraId="3A92DD68" w14:textId="77777777" w:rsidR="00AF6245" w:rsidRPr="00506DBA" w:rsidRDefault="00AF6245" w:rsidP="00CD5313">
            <w:pPr>
              <w:pStyle w:val="TableText"/>
              <w:spacing w:before="20" w:after="20"/>
              <w:rPr>
                <w:i/>
              </w:rPr>
            </w:pPr>
            <w:r w:rsidRPr="00506DBA">
              <w:rPr>
                <w:i/>
              </w:rPr>
              <w:t>3.2.1: Improve the practice of other teachers.</w:t>
            </w:r>
          </w:p>
          <w:p w14:paraId="2F44AFC8" w14:textId="77777777" w:rsidR="00AF6245" w:rsidRPr="00B022B7" w:rsidRDefault="00AF6245" w:rsidP="00CD5313">
            <w:pPr>
              <w:pStyle w:val="TableText"/>
              <w:spacing w:before="20" w:after="20"/>
            </w:pPr>
            <w:r w:rsidRPr="00B022B7">
              <w:t>Teacher leaders may demonstrate this by</w:t>
            </w:r>
          </w:p>
          <w:p w14:paraId="79184CB1" w14:textId="3C7264AB" w:rsidR="00AF6245" w:rsidRPr="00B022B7" w:rsidRDefault="00AF6245" w:rsidP="00CD5313">
            <w:pPr>
              <w:pStyle w:val="TableBullet1"/>
              <w:numPr>
                <w:ilvl w:val="0"/>
                <w:numId w:val="3"/>
              </w:numPr>
              <w:spacing w:before="20" w:after="20"/>
            </w:pPr>
            <w:r w:rsidRPr="00B022B7">
              <w:t>Opening up their classroom to observation by other teachers to share best practices and “model effective instructional strategies for colleagues” (CCSSO, 2013).</w:t>
            </w:r>
          </w:p>
          <w:p w14:paraId="3443159E" w14:textId="77777777" w:rsidR="00AF6245" w:rsidRPr="00B022B7" w:rsidRDefault="00AF6245" w:rsidP="00CD5313">
            <w:pPr>
              <w:pStyle w:val="TableBullet1"/>
              <w:numPr>
                <w:ilvl w:val="0"/>
                <w:numId w:val="3"/>
              </w:numPr>
              <w:spacing w:before="20" w:after="20"/>
            </w:pPr>
            <w:r w:rsidRPr="00B022B7">
              <w:t>“Facilitating growth-oriented dialogue about instruction” (</w:t>
            </w:r>
            <w:r>
              <w:t>Boston Teacher Leadership Certificate [</w:t>
            </w:r>
            <w:r w:rsidRPr="00B022B7">
              <w:t>BTLC</w:t>
            </w:r>
            <w:r>
              <w:t>] Program</w:t>
            </w:r>
            <w:r w:rsidRPr="00B022B7">
              <w:t>, 2013).</w:t>
            </w:r>
          </w:p>
          <w:p w14:paraId="0CA116DC" w14:textId="77777777" w:rsidR="00AF6245" w:rsidRPr="00B022B7" w:rsidRDefault="00AF6245" w:rsidP="00CD5313">
            <w:pPr>
              <w:pStyle w:val="TableBullet1"/>
              <w:numPr>
                <w:ilvl w:val="0"/>
                <w:numId w:val="3"/>
              </w:numPr>
              <w:spacing w:before="20" w:after="20"/>
            </w:pPr>
            <w:r w:rsidRPr="00B022B7">
              <w:t>“Expanding colleagues’ instructional resources and routines” (e.g., identifying “instructional resources or routines that can be adopted or adapted to address the problem of practice your team is working on” and “try them yourself” (BTLC</w:t>
            </w:r>
            <w:r>
              <w:t xml:space="preserve"> Program</w:t>
            </w:r>
            <w:r w:rsidRPr="00B022B7">
              <w:t>, 2013).</w:t>
            </w:r>
          </w:p>
        </w:tc>
        <w:tc>
          <w:tcPr>
            <w:tcW w:w="1632" w:type="dxa"/>
            <w:tcBorders>
              <w:bottom w:val="single" w:sz="4" w:space="0" w:color="auto"/>
            </w:tcBorders>
          </w:tcPr>
          <w:p w14:paraId="1AF69BD7" w14:textId="03A5DF7D"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54967EB1" w14:textId="77777777" w:rsidTr="00967E9D">
        <w:trPr>
          <w:trHeight w:val="2880"/>
        </w:trPr>
        <w:tc>
          <w:tcPr>
            <w:tcW w:w="1718" w:type="dxa"/>
            <w:shd w:val="clear" w:color="auto" w:fill="D8E2ED" w:themeFill="accent1" w:themeFillTint="33"/>
            <w:vAlign w:val="center"/>
          </w:tcPr>
          <w:p w14:paraId="05E0FDC1" w14:textId="77777777" w:rsidR="00AF6245" w:rsidRPr="00B022B7" w:rsidRDefault="00AF6245" w:rsidP="00CD5313">
            <w:pPr>
              <w:pStyle w:val="TableSubheading"/>
              <w:spacing w:before="30" w:after="30"/>
            </w:pPr>
            <w:r w:rsidRPr="00B022B7">
              <w:lastRenderedPageBreak/>
              <w:t>3.2 Evidence</w:t>
            </w:r>
          </w:p>
        </w:tc>
        <w:tc>
          <w:tcPr>
            <w:tcW w:w="9610" w:type="dxa"/>
            <w:tcBorders>
              <w:right w:val="nil"/>
            </w:tcBorders>
          </w:tcPr>
          <w:p w14:paraId="237385E5" w14:textId="77777777" w:rsidR="00AF6245" w:rsidRPr="00B022B7" w:rsidRDefault="00AF6245" w:rsidP="00CD5313">
            <w:pPr>
              <w:pStyle w:val="TableText"/>
              <w:spacing w:before="20" w:after="20"/>
            </w:pPr>
          </w:p>
        </w:tc>
        <w:tc>
          <w:tcPr>
            <w:tcW w:w="1632" w:type="dxa"/>
            <w:tcBorders>
              <w:left w:val="nil"/>
              <w:bottom w:val="single" w:sz="4" w:space="0" w:color="auto"/>
            </w:tcBorders>
          </w:tcPr>
          <w:p w14:paraId="21E4762E" w14:textId="77777777" w:rsidR="00AF6245" w:rsidRPr="00B022B7" w:rsidRDefault="00AF6245" w:rsidP="00CD5313">
            <w:pPr>
              <w:pStyle w:val="TableText"/>
            </w:pPr>
          </w:p>
        </w:tc>
      </w:tr>
      <w:tr w:rsidR="00AF6245" w:rsidRPr="00B022B7" w14:paraId="4FE46352" w14:textId="77777777" w:rsidTr="00967E9D">
        <w:trPr>
          <w:trHeight w:val="2880"/>
        </w:trPr>
        <w:tc>
          <w:tcPr>
            <w:tcW w:w="1718" w:type="dxa"/>
            <w:shd w:val="clear" w:color="auto" w:fill="D8E2ED" w:themeFill="accent1" w:themeFillTint="33"/>
            <w:vAlign w:val="center"/>
          </w:tcPr>
          <w:p w14:paraId="2C87226F" w14:textId="77777777" w:rsidR="00AF6245" w:rsidRPr="00B022B7" w:rsidRDefault="00AF6245" w:rsidP="00CD5313">
            <w:pPr>
              <w:pStyle w:val="TableSubheading"/>
              <w:spacing w:before="30" w:after="30"/>
            </w:pPr>
            <w:r w:rsidRPr="00B022B7">
              <w:t xml:space="preserve">3.2 Next Steps </w:t>
            </w:r>
          </w:p>
        </w:tc>
        <w:tc>
          <w:tcPr>
            <w:tcW w:w="9610" w:type="dxa"/>
            <w:tcBorders>
              <w:right w:val="nil"/>
            </w:tcBorders>
          </w:tcPr>
          <w:p w14:paraId="5740BB1D" w14:textId="77777777" w:rsidR="00AF6245" w:rsidRPr="00B022B7" w:rsidRDefault="00AF6245" w:rsidP="00CD5313">
            <w:pPr>
              <w:pStyle w:val="TableText"/>
              <w:spacing w:before="20" w:after="20"/>
            </w:pPr>
          </w:p>
        </w:tc>
        <w:tc>
          <w:tcPr>
            <w:tcW w:w="1632" w:type="dxa"/>
            <w:tcBorders>
              <w:left w:val="nil"/>
            </w:tcBorders>
          </w:tcPr>
          <w:p w14:paraId="6957299D" w14:textId="77777777" w:rsidR="00AF6245" w:rsidRPr="00B022B7" w:rsidRDefault="00AF6245" w:rsidP="00CD5313">
            <w:pPr>
              <w:pStyle w:val="TableText"/>
            </w:pPr>
          </w:p>
        </w:tc>
      </w:tr>
      <w:tr w:rsidR="00AF6245" w:rsidRPr="00B022B7" w14:paraId="19123C97" w14:textId="77777777" w:rsidTr="00AF6245">
        <w:tc>
          <w:tcPr>
            <w:tcW w:w="1718" w:type="dxa"/>
            <w:vMerge w:val="restart"/>
            <w:shd w:val="clear" w:color="auto" w:fill="D8E2ED" w:themeFill="accent1" w:themeFillTint="33"/>
            <w:vAlign w:val="center"/>
          </w:tcPr>
          <w:p w14:paraId="07C3213A" w14:textId="77777777" w:rsidR="00AF6245" w:rsidRPr="00B022B7" w:rsidRDefault="00AF6245" w:rsidP="00CD5313">
            <w:pPr>
              <w:pStyle w:val="TableSubheading"/>
              <w:pageBreakBefore/>
              <w:spacing w:before="30" w:after="30"/>
            </w:pPr>
            <w:r w:rsidRPr="00B022B7">
              <w:lastRenderedPageBreak/>
              <w:t>3.3</w:t>
            </w:r>
            <w:r>
              <w:t xml:space="preserve">: </w:t>
            </w:r>
            <w:r w:rsidRPr="00B022B7">
              <w:t xml:space="preserve">Demonstrating </w:t>
            </w:r>
            <w:r>
              <w:t>S</w:t>
            </w:r>
            <w:r w:rsidRPr="00B022B7">
              <w:t xml:space="preserve">ocial and </w:t>
            </w:r>
            <w:r>
              <w:t>E</w:t>
            </w:r>
            <w:r w:rsidRPr="00B022B7">
              <w:t xml:space="preserve">motional </w:t>
            </w:r>
            <w:r>
              <w:t>C</w:t>
            </w:r>
            <w:r w:rsidRPr="00B022B7">
              <w:t>ompetency</w:t>
            </w:r>
          </w:p>
        </w:tc>
        <w:tc>
          <w:tcPr>
            <w:tcW w:w="9610" w:type="dxa"/>
          </w:tcPr>
          <w:p w14:paraId="63DE58C7" w14:textId="77777777" w:rsidR="00AF6245" w:rsidRPr="00506DBA" w:rsidRDefault="00AF6245" w:rsidP="00CD5313">
            <w:pPr>
              <w:pStyle w:val="TableText"/>
              <w:spacing w:before="20" w:after="20"/>
              <w:rPr>
                <w:i/>
              </w:rPr>
            </w:pPr>
            <w:r w:rsidRPr="00506DBA">
              <w:rPr>
                <w:i/>
              </w:rPr>
              <w:t>3.3.1: Create a supportive classroom climate.</w:t>
            </w:r>
          </w:p>
          <w:p w14:paraId="6400B8A9" w14:textId="77777777" w:rsidR="00AF6245" w:rsidRPr="00B022B7" w:rsidRDefault="00AF6245" w:rsidP="00CD5313">
            <w:pPr>
              <w:pStyle w:val="TableText"/>
              <w:spacing w:before="20" w:after="20"/>
            </w:pPr>
            <w:r w:rsidRPr="00B022B7">
              <w:t>Teacher leaders may demonstrate this by</w:t>
            </w:r>
          </w:p>
          <w:p w14:paraId="0AB91A97" w14:textId="77777777" w:rsidR="00AF6245" w:rsidRPr="00B022B7" w:rsidRDefault="00AF6245" w:rsidP="00CD5313">
            <w:pPr>
              <w:pStyle w:val="TableBullet1"/>
              <w:numPr>
                <w:ilvl w:val="0"/>
                <w:numId w:val="3"/>
              </w:numPr>
              <w:spacing w:before="20" w:after="20"/>
            </w:pPr>
            <w:r w:rsidRPr="00B022B7">
              <w:t>Cultivating a classroom culture that values student collaboration.</w:t>
            </w:r>
          </w:p>
          <w:p w14:paraId="7A3DDB9C" w14:textId="77777777" w:rsidR="00AF6245" w:rsidRPr="00B022B7" w:rsidRDefault="00AF6245" w:rsidP="00CD5313">
            <w:pPr>
              <w:pStyle w:val="TableBullet1"/>
              <w:numPr>
                <w:ilvl w:val="0"/>
                <w:numId w:val="3"/>
              </w:numPr>
              <w:spacing w:before="20" w:after="20"/>
            </w:pPr>
            <w:r w:rsidRPr="00B022B7">
              <w:t>Modeling emotionally supportive behavior in the classroom.</w:t>
            </w:r>
          </w:p>
          <w:p w14:paraId="321ED7D3" w14:textId="77777777" w:rsidR="00AF6245" w:rsidRPr="00B022B7" w:rsidRDefault="00AF6245" w:rsidP="00CD5313">
            <w:pPr>
              <w:pStyle w:val="TableBullet1"/>
              <w:numPr>
                <w:ilvl w:val="0"/>
                <w:numId w:val="3"/>
              </w:numPr>
              <w:spacing w:before="20" w:after="20"/>
            </w:pPr>
            <w:r w:rsidRPr="00B022B7">
              <w:t>Reinforcing emotionally supportive behavior exhibited by students.</w:t>
            </w:r>
          </w:p>
        </w:tc>
        <w:tc>
          <w:tcPr>
            <w:tcW w:w="1632" w:type="dxa"/>
          </w:tcPr>
          <w:p w14:paraId="644A7FB5" w14:textId="0D7B7A22"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5664DC0A" w14:textId="77777777" w:rsidTr="00AF6245">
        <w:tc>
          <w:tcPr>
            <w:tcW w:w="1718" w:type="dxa"/>
            <w:vMerge/>
            <w:shd w:val="clear" w:color="auto" w:fill="D8E2ED" w:themeFill="accent1" w:themeFillTint="33"/>
            <w:vAlign w:val="center"/>
          </w:tcPr>
          <w:p w14:paraId="6BAB2DAB" w14:textId="77777777" w:rsidR="00AF6245" w:rsidRPr="00B022B7" w:rsidRDefault="00AF6245" w:rsidP="00CD5313">
            <w:pPr>
              <w:pStyle w:val="TableCellText"/>
              <w:rPr>
                <w:rFonts w:asciiTheme="minorHAnsi" w:hAnsiTheme="minorHAnsi" w:cstheme="minorHAnsi"/>
                <w:szCs w:val="22"/>
              </w:rPr>
            </w:pPr>
          </w:p>
        </w:tc>
        <w:tc>
          <w:tcPr>
            <w:tcW w:w="9610" w:type="dxa"/>
          </w:tcPr>
          <w:p w14:paraId="2103D788" w14:textId="77777777" w:rsidR="00AF6245" w:rsidRPr="00506DBA" w:rsidRDefault="00AF6245" w:rsidP="00CD5313">
            <w:pPr>
              <w:pStyle w:val="TableCellText"/>
              <w:spacing w:before="20" w:after="20"/>
              <w:rPr>
                <w:rFonts w:asciiTheme="minorHAnsi" w:hAnsiTheme="minorHAnsi" w:cstheme="minorHAnsi"/>
                <w:i/>
                <w:szCs w:val="22"/>
              </w:rPr>
            </w:pPr>
            <w:r w:rsidRPr="00506DBA">
              <w:rPr>
                <w:rFonts w:asciiTheme="minorHAnsi" w:hAnsiTheme="minorHAnsi" w:cstheme="minorHAnsi"/>
                <w:i/>
                <w:szCs w:val="22"/>
              </w:rPr>
              <w:t>3.3.2: Supporting student social and emotional learning.</w:t>
            </w:r>
          </w:p>
          <w:p w14:paraId="2B705127" w14:textId="77777777" w:rsidR="00AF6245" w:rsidRPr="00B022B7" w:rsidRDefault="00AF6245" w:rsidP="00CD5313">
            <w:pPr>
              <w:pStyle w:val="TableCellText"/>
              <w:spacing w:before="20" w:after="20"/>
              <w:rPr>
                <w:rFonts w:asciiTheme="minorHAnsi" w:hAnsiTheme="minorHAnsi" w:cstheme="minorHAnsi"/>
                <w:szCs w:val="22"/>
              </w:rPr>
            </w:pPr>
            <w:r w:rsidRPr="00B022B7">
              <w:rPr>
                <w:rFonts w:asciiTheme="minorHAnsi" w:hAnsiTheme="minorHAnsi" w:cstheme="minorHAnsi"/>
                <w:szCs w:val="22"/>
              </w:rPr>
              <w:t>Teacher leaders may demonstrate this by</w:t>
            </w:r>
          </w:p>
          <w:p w14:paraId="0EE6095B" w14:textId="77777777" w:rsidR="00AF6245" w:rsidRPr="00B022B7" w:rsidRDefault="00AF6245" w:rsidP="00CD5313">
            <w:pPr>
              <w:pStyle w:val="TableBullet1"/>
              <w:numPr>
                <w:ilvl w:val="0"/>
                <w:numId w:val="3"/>
              </w:numPr>
              <w:spacing w:before="20" w:after="20"/>
            </w:pPr>
            <w:r w:rsidRPr="00B022B7">
              <w:t xml:space="preserve">Understanding </w:t>
            </w:r>
            <w:r>
              <w:t xml:space="preserve">the </w:t>
            </w:r>
            <w:r w:rsidRPr="00B022B7">
              <w:t>social and emotional needs of students (e.g., feeling safe and supported at school</w:t>
            </w:r>
            <w:r>
              <w:t xml:space="preserve"> and</w:t>
            </w:r>
            <w:r w:rsidRPr="00B022B7">
              <w:t xml:space="preserve"> experiencing meaningful relationships with adults and peers at school).</w:t>
            </w:r>
          </w:p>
          <w:p w14:paraId="2A01A6C6" w14:textId="77777777" w:rsidR="00AF6245" w:rsidRPr="001E6404" w:rsidRDefault="00AF6245" w:rsidP="00CD5313">
            <w:pPr>
              <w:pStyle w:val="TableBullet1"/>
              <w:numPr>
                <w:ilvl w:val="0"/>
                <w:numId w:val="3"/>
              </w:numPr>
              <w:spacing w:before="20" w:after="20"/>
            </w:pPr>
            <w:r w:rsidRPr="001E6404">
              <w:t>Addressing student social and emotional needs</w:t>
            </w:r>
            <w:r>
              <w:t>, in addition to academic standards,</w:t>
            </w:r>
            <w:r w:rsidRPr="001E6404">
              <w:t xml:space="preserve"> in the classroom.</w:t>
            </w:r>
          </w:p>
        </w:tc>
        <w:tc>
          <w:tcPr>
            <w:tcW w:w="1632" w:type="dxa"/>
          </w:tcPr>
          <w:p w14:paraId="1C67D50C" w14:textId="550914E9"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2CD3866E" w14:textId="77777777" w:rsidTr="00AF6245">
        <w:tc>
          <w:tcPr>
            <w:tcW w:w="1718" w:type="dxa"/>
            <w:vMerge/>
            <w:shd w:val="clear" w:color="auto" w:fill="D8E2ED" w:themeFill="accent1" w:themeFillTint="33"/>
            <w:vAlign w:val="center"/>
          </w:tcPr>
          <w:p w14:paraId="765A4BB0" w14:textId="77777777" w:rsidR="00AF6245" w:rsidRPr="00B022B7" w:rsidRDefault="00AF6245" w:rsidP="00CD5313">
            <w:pPr>
              <w:pStyle w:val="TableCellText"/>
              <w:rPr>
                <w:rFonts w:asciiTheme="minorHAnsi" w:hAnsiTheme="minorHAnsi" w:cstheme="minorHAnsi"/>
                <w:szCs w:val="22"/>
              </w:rPr>
            </w:pPr>
          </w:p>
        </w:tc>
        <w:tc>
          <w:tcPr>
            <w:tcW w:w="9610" w:type="dxa"/>
          </w:tcPr>
          <w:p w14:paraId="011699E6" w14:textId="77777777" w:rsidR="00AF6245" w:rsidRPr="00B022B7" w:rsidRDefault="00AF6245" w:rsidP="00CD5313">
            <w:pPr>
              <w:pStyle w:val="TableText"/>
              <w:spacing w:before="20" w:after="20"/>
            </w:pPr>
            <w:r w:rsidRPr="00506DBA">
              <w:rPr>
                <w:i/>
              </w:rPr>
              <w:t>3.3.3: Demonstrate strong classroom organization.</w:t>
            </w:r>
          </w:p>
          <w:p w14:paraId="5B1AC2E0" w14:textId="77777777" w:rsidR="00AF6245" w:rsidRPr="00B022B7" w:rsidRDefault="00AF6245" w:rsidP="00CD5313">
            <w:pPr>
              <w:pStyle w:val="TableText"/>
              <w:spacing w:before="20" w:after="20"/>
            </w:pPr>
            <w:r w:rsidRPr="00B022B7">
              <w:t>Teacher leaders may demonstrate this by</w:t>
            </w:r>
          </w:p>
          <w:p w14:paraId="2CB2FFAB" w14:textId="77777777" w:rsidR="00AF6245" w:rsidRPr="00B022B7" w:rsidRDefault="00AF6245" w:rsidP="00CD5313">
            <w:pPr>
              <w:pStyle w:val="TableBullet1"/>
              <w:numPr>
                <w:ilvl w:val="0"/>
                <w:numId w:val="3"/>
              </w:numPr>
              <w:spacing w:before="20" w:after="20"/>
            </w:pPr>
            <w:r w:rsidRPr="00B022B7">
              <w:t>Promoting strong student engagement in the classroom.</w:t>
            </w:r>
          </w:p>
          <w:p w14:paraId="6A06FE76" w14:textId="77777777" w:rsidR="00AF6245" w:rsidRPr="00B022B7" w:rsidRDefault="00AF6245" w:rsidP="00CD5313">
            <w:pPr>
              <w:pStyle w:val="TableBullet1"/>
              <w:numPr>
                <w:ilvl w:val="0"/>
                <w:numId w:val="3"/>
              </w:numPr>
              <w:spacing w:before="20" w:after="20"/>
            </w:pPr>
            <w:r w:rsidRPr="00B022B7">
              <w:t>Implementing successful rules and routines in the classroom.</w:t>
            </w:r>
          </w:p>
          <w:p w14:paraId="295CEFAD" w14:textId="77777777" w:rsidR="00AF6245" w:rsidRPr="00B022B7" w:rsidRDefault="00AF6245" w:rsidP="00CD5313">
            <w:pPr>
              <w:pStyle w:val="TableBullet1"/>
              <w:numPr>
                <w:ilvl w:val="0"/>
                <w:numId w:val="3"/>
              </w:numPr>
              <w:spacing w:before="20" w:after="20"/>
            </w:pPr>
            <w:r w:rsidRPr="00B022B7">
              <w:t>Engaging in management techniques that keep students in the classroom and focused on the lesson, not in the office or out of school.</w:t>
            </w:r>
          </w:p>
          <w:p w14:paraId="6D638E85" w14:textId="77777777" w:rsidR="00AF6245" w:rsidRPr="00B022B7" w:rsidRDefault="00AF6245" w:rsidP="00CD5313">
            <w:pPr>
              <w:pStyle w:val="TableBullet1"/>
              <w:numPr>
                <w:ilvl w:val="0"/>
                <w:numId w:val="3"/>
              </w:numPr>
              <w:spacing w:before="20" w:after="20"/>
            </w:pPr>
            <w:r w:rsidRPr="00B022B7">
              <w:t>Organizing time and resources for maximum effectiveness (Leading Educators, 2015).</w:t>
            </w:r>
          </w:p>
        </w:tc>
        <w:tc>
          <w:tcPr>
            <w:tcW w:w="1632" w:type="dxa"/>
            <w:tcBorders>
              <w:bottom w:val="single" w:sz="4" w:space="0" w:color="auto"/>
            </w:tcBorders>
          </w:tcPr>
          <w:p w14:paraId="1F5F79E2" w14:textId="58740F13"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43690ACA" w14:textId="77777777" w:rsidTr="00967E9D">
        <w:trPr>
          <w:trHeight w:val="2880"/>
        </w:trPr>
        <w:tc>
          <w:tcPr>
            <w:tcW w:w="1718" w:type="dxa"/>
            <w:shd w:val="clear" w:color="auto" w:fill="D8E2ED" w:themeFill="accent1" w:themeFillTint="33"/>
            <w:vAlign w:val="center"/>
          </w:tcPr>
          <w:p w14:paraId="49D8EDB2" w14:textId="77777777" w:rsidR="00AF6245" w:rsidRPr="00B022B7" w:rsidRDefault="00AF6245" w:rsidP="00CD5313">
            <w:pPr>
              <w:pStyle w:val="TableSubheading"/>
            </w:pPr>
            <w:r w:rsidRPr="00B022B7">
              <w:t>3.3 Evidence</w:t>
            </w:r>
          </w:p>
        </w:tc>
        <w:tc>
          <w:tcPr>
            <w:tcW w:w="9610" w:type="dxa"/>
            <w:tcBorders>
              <w:right w:val="nil"/>
            </w:tcBorders>
          </w:tcPr>
          <w:p w14:paraId="2223A74C" w14:textId="77777777" w:rsidR="00AF6245" w:rsidRPr="00B022B7" w:rsidRDefault="00AF6245" w:rsidP="00CD5313">
            <w:pPr>
              <w:pStyle w:val="TableText"/>
              <w:spacing w:before="20" w:after="20"/>
            </w:pPr>
          </w:p>
        </w:tc>
        <w:tc>
          <w:tcPr>
            <w:tcW w:w="1632" w:type="dxa"/>
            <w:tcBorders>
              <w:left w:val="nil"/>
              <w:bottom w:val="single" w:sz="4" w:space="0" w:color="auto"/>
            </w:tcBorders>
          </w:tcPr>
          <w:p w14:paraId="4CD5DC16" w14:textId="77777777" w:rsidR="00AF6245" w:rsidRPr="00B022B7" w:rsidRDefault="00AF6245" w:rsidP="00CD5313">
            <w:pPr>
              <w:pStyle w:val="TableText"/>
              <w:spacing w:before="20" w:after="20"/>
            </w:pPr>
          </w:p>
        </w:tc>
      </w:tr>
      <w:tr w:rsidR="00AF6245" w:rsidRPr="00B022B7" w14:paraId="1D597BE9" w14:textId="77777777" w:rsidTr="00967E9D">
        <w:trPr>
          <w:trHeight w:val="2880"/>
        </w:trPr>
        <w:tc>
          <w:tcPr>
            <w:tcW w:w="1718" w:type="dxa"/>
            <w:shd w:val="clear" w:color="auto" w:fill="D8E2ED" w:themeFill="accent1" w:themeFillTint="33"/>
            <w:vAlign w:val="center"/>
          </w:tcPr>
          <w:p w14:paraId="2FCFB635" w14:textId="77777777" w:rsidR="00AF6245" w:rsidRPr="00B022B7" w:rsidRDefault="00AF6245" w:rsidP="00CD5313">
            <w:pPr>
              <w:pStyle w:val="TableSubheading"/>
            </w:pPr>
            <w:r w:rsidRPr="00B022B7">
              <w:lastRenderedPageBreak/>
              <w:t xml:space="preserve">3.3 Next Steps </w:t>
            </w:r>
          </w:p>
        </w:tc>
        <w:tc>
          <w:tcPr>
            <w:tcW w:w="9610" w:type="dxa"/>
            <w:tcBorders>
              <w:right w:val="nil"/>
            </w:tcBorders>
          </w:tcPr>
          <w:p w14:paraId="4E8DEC64" w14:textId="77777777" w:rsidR="00AF6245" w:rsidRPr="00B022B7" w:rsidRDefault="00AF6245" w:rsidP="00CD5313">
            <w:pPr>
              <w:pStyle w:val="TableText"/>
              <w:spacing w:before="20" w:after="20"/>
            </w:pPr>
          </w:p>
        </w:tc>
        <w:tc>
          <w:tcPr>
            <w:tcW w:w="1632" w:type="dxa"/>
            <w:tcBorders>
              <w:left w:val="nil"/>
            </w:tcBorders>
          </w:tcPr>
          <w:p w14:paraId="35B289B4" w14:textId="77777777" w:rsidR="00AF6245" w:rsidRPr="00B022B7" w:rsidRDefault="00AF6245" w:rsidP="00CD5313">
            <w:pPr>
              <w:pStyle w:val="TableText"/>
              <w:spacing w:before="20" w:after="20"/>
            </w:pPr>
          </w:p>
        </w:tc>
      </w:tr>
      <w:tr w:rsidR="00AF6245" w:rsidRPr="00B022B7" w14:paraId="2A372AB8" w14:textId="77777777" w:rsidTr="00AF6245">
        <w:tc>
          <w:tcPr>
            <w:tcW w:w="1718" w:type="dxa"/>
            <w:vMerge w:val="restart"/>
            <w:shd w:val="clear" w:color="auto" w:fill="D8E2ED" w:themeFill="accent1" w:themeFillTint="33"/>
            <w:vAlign w:val="center"/>
          </w:tcPr>
          <w:p w14:paraId="0CF351FE" w14:textId="77777777" w:rsidR="00AF6245" w:rsidRPr="00B022B7" w:rsidRDefault="00AF6245" w:rsidP="00967E9D">
            <w:pPr>
              <w:pStyle w:val="TableSubheading"/>
            </w:pPr>
            <w:r w:rsidRPr="00B022B7">
              <w:t>3.4</w:t>
            </w:r>
            <w:r>
              <w:t xml:space="preserve">: </w:t>
            </w:r>
            <w:r w:rsidRPr="00B022B7">
              <w:t xml:space="preserve">Understanding </w:t>
            </w:r>
            <w:r>
              <w:t>D</w:t>
            </w:r>
            <w:r w:rsidRPr="00B022B7">
              <w:t xml:space="preserve">ata and </w:t>
            </w:r>
            <w:r>
              <w:t>R</w:t>
            </w:r>
            <w:r w:rsidRPr="00B022B7">
              <w:t>esearch</w:t>
            </w:r>
          </w:p>
        </w:tc>
        <w:tc>
          <w:tcPr>
            <w:tcW w:w="9610" w:type="dxa"/>
          </w:tcPr>
          <w:p w14:paraId="6D9D4786" w14:textId="76BBD587" w:rsidR="00AF6245" w:rsidRPr="00506DBA" w:rsidRDefault="00AF6245" w:rsidP="00CD5313">
            <w:pPr>
              <w:pStyle w:val="TableText"/>
              <w:spacing w:before="20" w:after="20"/>
              <w:rPr>
                <w:i/>
              </w:rPr>
            </w:pPr>
            <w:r w:rsidRPr="00506DBA">
              <w:rPr>
                <w:i/>
              </w:rPr>
              <w:t>3.4.1: Understand how to use data (BTL</w:t>
            </w:r>
            <w:r w:rsidR="00EA20CC">
              <w:rPr>
                <w:i/>
              </w:rPr>
              <w:t>C</w:t>
            </w:r>
            <w:r>
              <w:rPr>
                <w:i/>
              </w:rPr>
              <w:t xml:space="preserve"> Program</w:t>
            </w:r>
            <w:r w:rsidRPr="00506DBA">
              <w:rPr>
                <w:i/>
              </w:rPr>
              <w:t>, 2013).</w:t>
            </w:r>
          </w:p>
          <w:p w14:paraId="45CDE01B" w14:textId="77777777" w:rsidR="00AF6245" w:rsidRPr="00B022B7" w:rsidRDefault="00AF6245" w:rsidP="00CD5313">
            <w:pPr>
              <w:pStyle w:val="TableText"/>
              <w:spacing w:before="20" w:after="20"/>
            </w:pPr>
            <w:r w:rsidRPr="00B022B7">
              <w:t>Teacher leaders may demonstrate this by</w:t>
            </w:r>
          </w:p>
          <w:p w14:paraId="061B528A" w14:textId="77777777" w:rsidR="00AF6245" w:rsidRPr="001E6404" w:rsidRDefault="00AF6245" w:rsidP="00CD5313">
            <w:pPr>
              <w:pStyle w:val="TableBullet1"/>
              <w:numPr>
                <w:ilvl w:val="0"/>
                <w:numId w:val="3"/>
              </w:numPr>
              <w:spacing w:before="20" w:after="20"/>
              <w:rPr>
                <w:spacing w:val="-2"/>
              </w:rPr>
            </w:pPr>
            <w:r w:rsidRPr="001E6404">
              <w:rPr>
                <w:spacing w:val="-2"/>
              </w:rPr>
              <w:t>Showing “the ability to analyze both subject matter concepts and pedagogical strategies” (CSTP, 2009).</w:t>
            </w:r>
          </w:p>
          <w:p w14:paraId="613A2CBB" w14:textId="77777777" w:rsidR="00AF6245" w:rsidRPr="00B022B7" w:rsidRDefault="00AF6245" w:rsidP="00CD5313">
            <w:pPr>
              <w:pStyle w:val="TableBullet1"/>
              <w:numPr>
                <w:ilvl w:val="0"/>
                <w:numId w:val="3"/>
              </w:numPr>
              <w:spacing w:before="20" w:after="20"/>
            </w:pPr>
            <w:r w:rsidRPr="00B022B7">
              <w:t>“Collaborat[ing] with colleagues in the design, implementation, scoring, and interpretation of student data to improve educational practice and student learning” (TLEC</w:t>
            </w:r>
            <w:r>
              <w:t>,</w:t>
            </w:r>
            <w:r w:rsidRPr="00B022B7">
              <w:t xml:space="preserve"> 2011)</w:t>
            </w:r>
            <w:r>
              <w:t>.</w:t>
            </w:r>
          </w:p>
        </w:tc>
        <w:tc>
          <w:tcPr>
            <w:tcW w:w="1632" w:type="dxa"/>
          </w:tcPr>
          <w:p w14:paraId="0FD2EF68" w14:textId="77734356"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7716070C" w14:textId="77777777" w:rsidTr="00AF6245">
        <w:tc>
          <w:tcPr>
            <w:tcW w:w="1718" w:type="dxa"/>
            <w:vMerge/>
            <w:shd w:val="clear" w:color="auto" w:fill="D8E2ED" w:themeFill="accent1" w:themeFillTint="33"/>
            <w:vAlign w:val="center"/>
          </w:tcPr>
          <w:p w14:paraId="216EA8B1" w14:textId="77777777" w:rsidR="00AF6245" w:rsidRPr="00B022B7" w:rsidRDefault="00AF6245" w:rsidP="00CD5313">
            <w:pPr>
              <w:pStyle w:val="TableCellText"/>
              <w:rPr>
                <w:rFonts w:asciiTheme="minorHAnsi" w:hAnsiTheme="minorHAnsi" w:cstheme="minorHAnsi"/>
                <w:szCs w:val="22"/>
              </w:rPr>
            </w:pPr>
          </w:p>
        </w:tc>
        <w:tc>
          <w:tcPr>
            <w:tcW w:w="9610" w:type="dxa"/>
          </w:tcPr>
          <w:p w14:paraId="2D4A4B98" w14:textId="77777777" w:rsidR="00AF6245" w:rsidRPr="00506DBA" w:rsidRDefault="00AF6245" w:rsidP="00CD5313">
            <w:pPr>
              <w:pStyle w:val="TableText"/>
              <w:spacing w:before="20" w:after="20"/>
              <w:rPr>
                <w:i/>
              </w:rPr>
            </w:pPr>
            <w:r w:rsidRPr="00506DBA">
              <w:rPr>
                <w:i/>
              </w:rPr>
              <w:t>3.4.2: Understand educational research (TLEC, 2011).</w:t>
            </w:r>
          </w:p>
          <w:p w14:paraId="1642D007" w14:textId="77777777" w:rsidR="00AF6245" w:rsidRPr="00B022B7" w:rsidRDefault="00AF6245" w:rsidP="00CD5313">
            <w:pPr>
              <w:pStyle w:val="TableText"/>
              <w:spacing w:before="20" w:after="20"/>
            </w:pPr>
            <w:r w:rsidRPr="00B022B7">
              <w:t>Teacher leaders may demonstrate this by</w:t>
            </w:r>
            <w:r>
              <w:t xml:space="preserve"> r</w:t>
            </w:r>
            <w:r w:rsidRPr="00B022B7">
              <w:t>eading and being aware of new educational research.</w:t>
            </w:r>
          </w:p>
        </w:tc>
        <w:tc>
          <w:tcPr>
            <w:tcW w:w="1632" w:type="dxa"/>
            <w:tcBorders>
              <w:bottom w:val="single" w:sz="4" w:space="0" w:color="auto"/>
            </w:tcBorders>
          </w:tcPr>
          <w:p w14:paraId="1C334CCD" w14:textId="1BEB289D"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03664C71" w14:textId="77777777" w:rsidTr="00967E9D">
        <w:trPr>
          <w:trHeight w:val="2880"/>
        </w:trPr>
        <w:tc>
          <w:tcPr>
            <w:tcW w:w="1718" w:type="dxa"/>
            <w:shd w:val="clear" w:color="auto" w:fill="D8E2ED" w:themeFill="accent1" w:themeFillTint="33"/>
            <w:vAlign w:val="center"/>
          </w:tcPr>
          <w:p w14:paraId="23194881" w14:textId="77777777" w:rsidR="00AF6245" w:rsidRPr="00B022B7" w:rsidRDefault="00AF6245" w:rsidP="00CD5313">
            <w:pPr>
              <w:pStyle w:val="TableSubheading"/>
            </w:pPr>
            <w:r w:rsidRPr="00B022B7">
              <w:t>3.4 Evidence</w:t>
            </w:r>
          </w:p>
        </w:tc>
        <w:tc>
          <w:tcPr>
            <w:tcW w:w="9610" w:type="dxa"/>
            <w:tcBorders>
              <w:right w:val="nil"/>
            </w:tcBorders>
          </w:tcPr>
          <w:p w14:paraId="1BFF3B22" w14:textId="77777777" w:rsidR="00AF6245" w:rsidRPr="00B022B7" w:rsidRDefault="00AF6245" w:rsidP="00CD5313">
            <w:pPr>
              <w:pStyle w:val="TableCellText"/>
              <w:rPr>
                <w:rFonts w:asciiTheme="minorHAnsi" w:hAnsiTheme="minorHAnsi" w:cstheme="minorHAnsi"/>
                <w:szCs w:val="22"/>
              </w:rPr>
            </w:pPr>
          </w:p>
        </w:tc>
        <w:tc>
          <w:tcPr>
            <w:tcW w:w="1632" w:type="dxa"/>
            <w:tcBorders>
              <w:left w:val="nil"/>
              <w:bottom w:val="single" w:sz="4" w:space="0" w:color="auto"/>
            </w:tcBorders>
          </w:tcPr>
          <w:p w14:paraId="298C38A8" w14:textId="77777777" w:rsidR="00AF6245" w:rsidRPr="00B022B7" w:rsidRDefault="00AF6245" w:rsidP="00CD5313">
            <w:pPr>
              <w:pStyle w:val="TableCellText"/>
              <w:rPr>
                <w:rFonts w:asciiTheme="minorHAnsi" w:hAnsiTheme="minorHAnsi" w:cstheme="minorHAnsi"/>
                <w:szCs w:val="22"/>
              </w:rPr>
            </w:pPr>
          </w:p>
        </w:tc>
      </w:tr>
      <w:tr w:rsidR="00AF6245" w:rsidRPr="00B022B7" w14:paraId="6BE486FB" w14:textId="77777777" w:rsidTr="00967E9D">
        <w:trPr>
          <w:trHeight w:val="2880"/>
        </w:trPr>
        <w:tc>
          <w:tcPr>
            <w:tcW w:w="1718" w:type="dxa"/>
            <w:shd w:val="clear" w:color="auto" w:fill="D8E2ED" w:themeFill="accent1" w:themeFillTint="33"/>
            <w:vAlign w:val="center"/>
          </w:tcPr>
          <w:p w14:paraId="068F4280" w14:textId="77777777" w:rsidR="00AF6245" w:rsidRPr="00B022B7" w:rsidRDefault="00AF6245" w:rsidP="00CD5313">
            <w:pPr>
              <w:pStyle w:val="TableSubheading"/>
            </w:pPr>
            <w:r w:rsidRPr="00B022B7">
              <w:lastRenderedPageBreak/>
              <w:t xml:space="preserve">3.4 Next Steps </w:t>
            </w:r>
          </w:p>
        </w:tc>
        <w:tc>
          <w:tcPr>
            <w:tcW w:w="9610" w:type="dxa"/>
            <w:tcBorders>
              <w:right w:val="nil"/>
            </w:tcBorders>
          </w:tcPr>
          <w:p w14:paraId="40F6EBDC" w14:textId="77777777" w:rsidR="00AF6245" w:rsidRPr="00B022B7" w:rsidRDefault="00AF6245" w:rsidP="00CD5313">
            <w:pPr>
              <w:pStyle w:val="TableCellText"/>
              <w:rPr>
                <w:rFonts w:asciiTheme="minorHAnsi" w:hAnsiTheme="minorHAnsi" w:cstheme="minorHAnsi"/>
                <w:szCs w:val="22"/>
              </w:rPr>
            </w:pPr>
          </w:p>
        </w:tc>
        <w:tc>
          <w:tcPr>
            <w:tcW w:w="1632" w:type="dxa"/>
            <w:tcBorders>
              <w:left w:val="nil"/>
              <w:bottom w:val="single" w:sz="4" w:space="0" w:color="auto"/>
            </w:tcBorders>
          </w:tcPr>
          <w:p w14:paraId="5BC33C13" w14:textId="77777777" w:rsidR="00AF6245" w:rsidRPr="00B022B7" w:rsidRDefault="00AF6245" w:rsidP="00CD5313">
            <w:pPr>
              <w:pStyle w:val="TableCellText"/>
              <w:rPr>
                <w:rFonts w:asciiTheme="minorHAnsi" w:hAnsiTheme="minorHAnsi" w:cstheme="minorHAnsi"/>
                <w:szCs w:val="22"/>
              </w:rPr>
            </w:pPr>
          </w:p>
        </w:tc>
      </w:tr>
      <w:tr w:rsidR="00AF6245" w:rsidRPr="00B022B7" w14:paraId="3E0C9B9E" w14:textId="77777777" w:rsidTr="00CD5313">
        <w:tc>
          <w:tcPr>
            <w:tcW w:w="11328" w:type="dxa"/>
            <w:gridSpan w:val="2"/>
            <w:tcBorders>
              <w:right w:val="nil"/>
            </w:tcBorders>
            <w:shd w:val="clear" w:color="auto" w:fill="D8E2ED" w:themeFill="accent1" w:themeFillTint="33"/>
            <w:vAlign w:val="center"/>
          </w:tcPr>
          <w:p w14:paraId="391B4278" w14:textId="77777777" w:rsidR="00AF6245" w:rsidRPr="00B022B7" w:rsidRDefault="00AF6245" w:rsidP="00AF6245">
            <w:pPr>
              <w:pStyle w:val="TableSubheading"/>
            </w:pPr>
            <w:r w:rsidRPr="00B022B7">
              <w:t>Advanced Competencies</w:t>
            </w:r>
          </w:p>
        </w:tc>
        <w:tc>
          <w:tcPr>
            <w:tcW w:w="1632" w:type="dxa"/>
            <w:tcBorders>
              <w:left w:val="nil"/>
            </w:tcBorders>
            <w:shd w:val="clear" w:color="auto" w:fill="D8E2ED" w:themeFill="accent1" w:themeFillTint="33"/>
          </w:tcPr>
          <w:p w14:paraId="65D1D606" w14:textId="77777777" w:rsidR="00AF6245" w:rsidRPr="00B022B7" w:rsidRDefault="00AF6245" w:rsidP="00CD5313">
            <w:pPr>
              <w:pStyle w:val="TableCellText"/>
              <w:rPr>
                <w:rFonts w:asciiTheme="minorHAnsi" w:hAnsiTheme="minorHAnsi" w:cstheme="minorHAnsi"/>
                <w:szCs w:val="22"/>
              </w:rPr>
            </w:pPr>
          </w:p>
        </w:tc>
      </w:tr>
      <w:tr w:rsidR="00AF6245" w:rsidRPr="00B022B7" w14:paraId="06E6701F" w14:textId="77777777" w:rsidTr="00AF6245">
        <w:tc>
          <w:tcPr>
            <w:tcW w:w="1718" w:type="dxa"/>
            <w:vMerge w:val="restart"/>
            <w:shd w:val="clear" w:color="auto" w:fill="D8E2ED" w:themeFill="accent1" w:themeFillTint="33"/>
            <w:vAlign w:val="center"/>
          </w:tcPr>
          <w:p w14:paraId="04BAC469" w14:textId="77777777" w:rsidR="00AF6245" w:rsidRPr="00B022B7" w:rsidRDefault="00AF6245" w:rsidP="00CD5313">
            <w:pPr>
              <w:pStyle w:val="TableSubheading"/>
            </w:pPr>
            <w:r w:rsidRPr="00B022B7">
              <w:t>3.5</w:t>
            </w:r>
            <w:r>
              <w:t xml:space="preserve">: </w:t>
            </w:r>
            <w:r w:rsidRPr="00B022B7">
              <w:t>U</w:t>
            </w:r>
            <w:r>
              <w:t>s</w:t>
            </w:r>
            <w:r w:rsidRPr="00B022B7">
              <w:t xml:space="preserve">ing </w:t>
            </w:r>
            <w:r>
              <w:t>D</w:t>
            </w:r>
            <w:r w:rsidRPr="00B022B7">
              <w:t xml:space="preserve">ata and </w:t>
            </w:r>
            <w:r>
              <w:t>R</w:t>
            </w:r>
            <w:r w:rsidRPr="00B022B7">
              <w:t xml:space="preserve">esearch to </w:t>
            </w:r>
            <w:r>
              <w:t>I</w:t>
            </w:r>
            <w:r w:rsidRPr="00B022B7">
              <w:t xml:space="preserve">mprove </w:t>
            </w:r>
            <w:r>
              <w:t>P</w:t>
            </w:r>
            <w:r w:rsidRPr="00B022B7">
              <w:t>ractice</w:t>
            </w:r>
          </w:p>
        </w:tc>
        <w:tc>
          <w:tcPr>
            <w:tcW w:w="9610" w:type="dxa"/>
          </w:tcPr>
          <w:p w14:paraId="0C0D929D" w14:textId="77777777" w:rsidR="00AF6245" w:rsidRPr="00506DBA" w:rsidRDefault="00AF6245" w:rsidP="00AF6245">
            <w:pPr>
              <w:pStyle w:val="TableText"/>
              <w:spacing w:before="20" w:after="20"/>
              <w:rPr>
                <w:i/>
              </w:rPr>
            </w:pPr>
            <w:r w:rsidRPr="00506DBA">
              <w:rPr>
                <w:i/>
              </w:rPr>
              <w:t>3.5.1: Apply educational research (TLEC, 2011).</w:t>
            </w:r>
          </w:p>
          <w:p w14:paraId="7FBE59C9" w14:textId="77777777" w:rsidR="00AF6245" w:rsidRPr="00B022B7" w:rsidRDefault="00AF6245" w:rsidP="00AF6245">
            <w:pPr>
              <w:pStyle w:val="TableText"/>
              <w:spacing w:before="20" w:after="20"/>
            </w:pPr>
            <w:r w:rsidRPr="00B022B7">
              <w:t>Teacher leaders may demonstrate this by</w:t>
            </w:r>
          </w:p>
          <w:p w14:paraId="44878288" w14:textId="77777777" w:rsidR="00AF6245" w:rsidRPr="00301302" w:rsidRDefault="00AF6245" w:rsidP="00AF6245">
            <w:pPr>
              <w:pStyle w:val="TableBullet1"/>
              <w:numPr>
                <w:ilvl w:val="0"/>
                <w:numId w:val="3"/>
              </w:numPr>
              <w:spacing w:before="20" w:after="20"/>
              <w:rPr>
                <w:spacing w:val="-4"/>
              </w:rPr>
            </w:pPr>
            <w:r w:rsidRPr="00301302">
              <w:rPr>
                <w:spacing w:val="-4"/>
              </w:rPr>
              <w:t>Identifying relevant practices from educational research and applying them in the classroom or on the job.</w:t>
            </w:r>
          </w:p>
          <w:p w14:paraId="1DA787D4" w14:textId="77777777" w:rsidR="00AF6245" w:rsidRPr="00B022B7" w:rsidRDefault="00AF6245" w:rsidP="00AF6245">
            <w:pPr>
              <w:pStyle w:val="TableBullet1"/>
              <w:numPr>
                <w:ilvl w:val="0"/>
                <w:numId w:val="3"/>
              </w:numPr>
              <w:spacing w:before="20" w:after="20"/>
            </w:pPr>
            <w:r w:rsidRPr="00B022B7">
              <w:t>“Assist[ing] colleagues in accessing and using research in order to select appropriate strategies to inform student learning” (TLEC, 2011).</w:t>
            </w:r>
          </w:p>
          <w:p w14:paraId="3F12A37C" w14:textId="77777777" w:rsidR="00AF6245" w:rsidRPr="00B022B7" w:rsidRDefault="00AF6245" w:rsidP="00AF6245">
            <w:pPr>
              <w:pStyle w:val="TableBullet1"/>
              <w:numPr>
                <w:ilvl w:val="0"/>
                <w:numId w:val="3"/>
              </w:numPr>
              <w:spacing w:before="20" w:after="20"/>
            </w:pPr>
            <w:r w:rsidRPr="00B022B7">
              <w:t xml:space="preserve">“Teach[ing] and support[ing] colleagues </w:t>
            </w:r>
            <w:r>
              <w:t>[in]</w:t>
            </w:r>
            <w:r w:rsidRPr="00B022B7">
              <w:t xml:space="preserve"> collect[ing], analyz[ing], and communicat[ing] data from their classrooms to improve teaching and learning” (TLEC, 2011).</w:t>
            </w:r>
          </w:p>
        </w:tc>
        <w:tc>
          <w:tcPr>
            <w:tcW w:w="1632" w:type="dxa"/>
          </w:tcPr>
          <w:p w14:paraId="4916B339" w14:textId="2781D7F1"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55814923" w14:textId="77777777" w:rsidTr="00AF6245">
        <w:tc>
          <w:tcPr>
            <w:tcW w:w="1718" w:type="dxa"/>
            <w:vMerge/>
            <w:shd w:val="clear" w:color="auto" w:fill="D8E2ED" w:themeFill="accent1" w:themeFillTint="33"/>
            <w:vAlign w:val="center"/>
          </w:tcPr>
          <w:p w14:paraId="516803A4" w14:textId="77777777" w:rsidR="00AF6245" w:rsidRPr="00B022B7" w:rsidRDefault="00AF6245" w:rsidP="00CD5313">
            <w:pPr>
              <w:pStyle w:val="TableCellText"/>
              <w:rPr>
                <w:rFonts w:asciiTheme="minorHAnsi" w:hAnsiTheme="minorHAnsi" w:cstheme="minorHAnsi"/>
                <w:szCs w:val="22"/>
              </w:rPr>
            </w:pPr>
          </w:p>
        </w:tc>
        <w:tc>
          <w:tcPr>
            <w:tcW w:w="9610" w:type="dxa"/>
          </w:tcPr>
          <w:p w14:paraId="1E609521" w14:textId="77777777" w:rsidR="00AF6245" w:rsidRPr="00506DBA" w:rsidRDefault="00AF6245" w:rsidP="00AF6245">
            <w:pPr>
              <w:pStyle w:val="TableText"/>
              <w:spacing w:before="20" w:after="20"/>
              <w:rPr>
                <w:i/>
              </w:rPr>
            </w:pPr>
            <w:r w:rsidRPr="00506DBA">
              <w:rPr>
                <w:i/>
              </w:rPr>
              <w:t xml:space="preserve">3.5.2: Engage in a data reflection cycle. </w:t>
            </w:r>
          </w:p>
          <w:p w14:paraId="7A45D1B3" w14:textId="77777777" w:rsidR="00AF6245" w:rsidRPr="00B022B7" w:rsidRDefault="00AF6245" w:rsidP="00AF6245">
            <w:pPr>
              <w:pStyle w:val="TableText"/>
              <w:spacing w:before="20" w:after="20"/>
            </w:pPr>
            <w:r w:rsidRPr="00B022B7">
              <w:t>Teacher leaders may demonstrate this by</w:t>
            </w:r>
          </w:p>
          <w:p w14:paraId="638AC180" w14:textId="77777777" w:rsidR="00AF6245" w:rsidRPr="00B022B7" w:rsidRDefault="00AF6245" w:rsidP="00AF6245">
            <w:pPr>
              <w:pStyle w:val="TableBullet1"/>
              <w:numPr>
                <w:ilvl w:val="0"/>
                <w:numId w:val="3"/>
              </w:numPr>
              <w:spacing w:before="20" w:after="20"/>
            </w:pPr>
            <w:r w:rsidRPr="00B022B7">
              <w:t>Analyzing data regularly as part of individual reflection on practice.</w:t>
            </w:r>
          </w:p>
          <w:p w14:paraId="5D2E46E8" w14:textId="77777777" w:rsidR="00AF6245" w:rsidRPr="00B022B7" w:rsidRDefault="00AF6245" w:rsidP="00AF6245">
            <w:pPr>
              <w:pStyle w:val="TableBullet1"/>
              <w:numPr>
                <w:ilvl w:val="0"/>
                <w:numId w:val="3"/>
              </w:numPr>
              <w:spacing w:before="20" w:after="20"/>
            </w:pPr>
            <w:r w:rsidRPr="00B022B7">
              <w:t>Changing practice</w:t>
            </w:r>
            <w:r>
              <w:t>s</w:t>
            </w:r>
            <w:r w:rsidRPr="00B022B7">
              <w:t xml:space="preserve"> based on data analysis.</w:t>
            </w:r>
          </w:p>
          <w:p w14:paraId="53631257" w14:textId="7392D3E7" w:rsidR="00AF6245" w:rsidRPr="00B022B7" w:rsidRDefault="00AF6245" w:rsidP="00772ED2">
            <w:pPr>
              <w:pStyle w:val="TableBullet1"/>
              <w:numPr>
                <w:ilvl w:val="0"/>
                <w:numId w:val="3"/>
              </w:numPr>
              <w:spacing w:before="20" w:after="20"/>
            </w:pPr>
            <w:r w:rsidRPr="00B022B7">
              <w:t>Engaging in and sharing the results of action research conducted alone or collaboratively (CCSSO, 2013).</w:t>
            </w:r>
          </w:p>
        </w:tc>
        <w:tc>
          <w:tcPr>
            <w:tcW w:w="1632" w:type="dxa"/>
          </w:tcPr>
          <w:p w14:paraId="1AC36834" w14:textId="3B460846"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25D28C10" w14:textId="77777777" w:rsidTr="00AF6245">
        <w:tc>
          <w:tcPr>
            <w:tcW w:w="1718" w:type="dxa"/>
            <w:vMerge/>
            <w:shd w:val="clear" w:color="auto" w:fill="D8E2ED" w:themeFill="accent1" w:themeFillTint="33"/>
            <w:vAlign w:val="center"/>
          </w:tcPr>
          <w:p w14:paraId="5BDFB109" w14:textId="77777777" w:rsidR="00AF6245" w:rsidRPr="00B022B7" w:rsidRDefault="00AF6245" w:rsidP="00CD5313">
            <w:pPr>
              <w:pStyle w:val="TableCellText"/>
              <w:rPr>
                <w:rFonts w:asciiTheme="minorHAnsi" w:hAnsiTheme="minorHAnsi" w:cstheme="minorHAnsi"/>
                <w:szCs w:val="22"/>
              </w:rPr>
            </w:pPr>
          </w:p>
        </w:tc>
        <w:tc>
          <w:tcPr>
            <w:tcW w:w="9610" w:type="dxa"/>
          </w:tcPr>
          <w:p w14:paraId="2F9780A2" w14:textId="72BBBE79" w:rsidR="00AF6245" w:rsidRPr="00506DBA" w:rsidRDefault="00AF6245" w:rsidP="00CD5313">
            <w:pPr>
              <w:pStyle w:val="TableText"/>
              <w:rPr>
                <w:i/>
              </w:rPr>
            </w:pPr>
            <w:r w:rsidRPr="00506DBA">
              <w:rPr>
                <w:i/>
              </w:rPr>
              <w:t>3.5.3: Use data to inform decision making (BTLC</w:t>
            </w:r>
            <w:r w:rsidR="003134BA">
              <w:rPr>
                <w:i/>
              </w:rPr>
              <w:t xml:space="preserve"> Program</w:t>
            </w:r>
            <w:r w:rsidRPr="00506DBA">
              <w:rPr>
                <w:i/>
              </w:rPr>
              <w:t xml:space="preserve">, 2013) and help others to use data to make decisions. </w:t>
            </w:r>
          </w:p>
          <w:p w14:paraId="622EA2F0" w14:textId="77777777" w:rsidR="00AF6245" w:rsidRPr="00B022B7" w:rsidRDefault="00AF6245" w:rsidP="00CD5313">
            <w:pPr>
              <w:pStyle w:val="TableText"/>
            </w:pPr>
            <w:r w:rsidRPr="00B022B7">
              <w:t>Teacher leaders may demonstrate this by</w:t>
            </w:r>
          </w:p>
          <w:p w14:paraId="322DB418" w14:textId="77777777" w:rsidR="00AF6245" w:rsidRDefault="00AF6245" w:rsidP="00CD5313">
            <w:pPr>
              <w:pStyle w:val="TableBullet1"/>
              <w:numPr>
                <w:ilvl w:val="0"/>
                <w:numId w:val="3"/>
              </w:numPr>
            </w:pPr>
            <w:r w:rsidRPr="00B022B7">
              <w:t>“Facilitat[ing] and leading the collection, analysis, and use of classroom- and school-based data to identify opportunities to improve curriculum, instruction, assessment, school organization, and school culture”</w:t>
            </w:r>
            <w:r>
              <w:t xml:space="preserve"> (TLEC, 2011).</w:t>
            </w:r>
            <w:r w:rsidRPr="00B022B7">
              <w:t xml:space="preserve"> </w:t>
            </w:r>
          </w:p>
          <w:p w14:paraId="1E62CD92" w14:textId="77777777" w:rsidR="00AF6245" w:rsidRPr="00B022B7" w:rsidRDefault="00AF6245" w:rsidP="00CD5313">
            <w:pPr>
              <w:pStyle w:val="TableBullet1"/>
              <w:numPr>
                <w:ilvl w:val="0"/>
                <w:numId w:val="3"/>
              </w:numPr>
            </w:pPr>
            <w:r w:rsidRPr="00B022B7">
              <w:lastRenderedPageBreak/>
              <w:t>“Engag[ing] in reflective dialog with colleagues based on observation of instruction, student work, and assessment data and help[ing] to make connections to research-based effective practices” (TLEC, 2011).</w:t>
            </w:r>
          </w:p>
          <w:p w14:paraId="4F750D24" w14:textId="77777777" w:rsidR="00AF6245" w:rsidRPr="00B022B7" w:rsidRDefault="00AF6245" w:rsidP="00CD5313">
            <w:pPr>
              <w:pStyle w:val="TableBullet1"/>
              <w:numPr>
                <w:ilvl w:val="0"/>
                <w:numId w:val="3"/>
              </w:numPr>
            </w:pPr>
            <w:r w:rsidRPr="00B022B7">
              <w:t>Modeling data collection, analysis, and reflection and how they should lead to changes in practice (TLEC, 2011).</w:t>
            </w:r>
          </w:p>
        </w:tc>
        <w:tc>
          <w:tcPr>
            <w:tcW w:w="1632" w:type="dxa"/>
            <w:tcBorders>
              <w:bottom w:val="single" w:sz="4" w:space="0" w:color="auto"/>
            </w:tcBorders>
          </w:tcPr>
          <w:p w14:paraId="5885F345" w14:textId="08B84976" w:rsidR="00AF6245" w:rsidRPr="00B022B7" w:rsidRDefault="00AF6245" w:rsidP="00AF6245">
            <w:pPr>
              <w:pStyle w:val="TableCellText"/>
              <w:spacing w:before="120" w:after="20"/>
              <w:jc w:val="center"/>
              <w:rPr>
                <w:rFonts w:asciiTheme="minorHAnsi" w:hAnsiTheme="minorHAnsi" w:cstheme="minorHAnsi"/>
                <w:szCs w:val="22"/>
              </w:rPr>
            </w:pPr>
            <w:r>
              <w:lastRenderedPageBreak/>
              <w:sym w:font="Wingdings 2" w:char="F099"/>
            </w:r>
            <w:r>
              <w:t> </w:t>
            </w:r>
            <w:r>
              <w:sym w:font="Wingdings 2" w:char="F099"/>
            </w:r>
            <w:r>
              <w:t> </w:t>
            </w:r>
            <w:r>
              <w:sym w:font="Wingdings 2" w:char="F099"/>
            </w:r>
            <w:r>
              <w:t> </w:t>
            </w:r>
            <w:r>
              <w:sym w:font="Wingdings 2" w:char="F099"/>
            </w:r>
          </w:p>
        </w:tc>
      </w:tr>
      <w:tr w:rsidR="00AF6245" w:rsidRPr="00B022B7" w14:paraId="5768D95D" w14:textId="77777777" w:rsidTr="00967E9D">
        <w:trPr>
          <w:trHeight w:val="2880"/>
        </w:trPr>
        <w:tc>
          <w:tcPr>
            <w:tcW w:w="1718" w:type="dxa"/>
            <w:shd w:val="clear" w:color="auto" w:fill="D8E2ED" w:themeFill="accent1" w:themeFillTint="33"/>
            <w:vAlign w:val="center"/>
          </w:tcPr>
          <w:p w14:paraId="19540E2B" w14:textId="77777777" w:rsidR="00AF6245" w:rsidRPr="00B022B7" w:rsidRDefault="00AF6245" w:rsidP="00CD5313">
            <w:pPr>
              <w:pStyle w:val="TableSubheading"/>
            </w:pPr>
            <w:r w:rsidRPr="00B022B7">
              <w:t>3.5 Evidence</w:t>
            </w:r>
          </w:p>
        </w:tc>
        <w:tc>
          <w:tcPr>
            <w:tcW w:w="9610" w:type="dxa"/>
            <w:tcBorders>
              <w:right w:val="nil"/>
            </w:tcBorders>
          </w:tcPr>
          <w:p w14:paraId="48B03E9E" w14:textId="77777777" w:rsidR="00AF6245" w:rsidRPr="00B022B7" w:rsidRDefault="00AF6245" w:rsidP="00CD5313">
            <w:pPr>
              <w:pStyle w:val="TableCellText"/>
              <w:rPr>
                <w:rFonts w:asciiTheme="minorHAnsi" w:hAnsiTheme="minorHAnsi" w:cstheme="minorHAnsi"/>
                <w:szCs w:val="22"/>
              </w:rPr>
            </w:pPr>
          </w:p>
        </w:tc>
        <w:tc>
          <w:tcPr>
            <w:tcW w:w="1632" w:type="dxa"/>
            <w:tcBorders>
              <w:left w:val="nil"/>
              <w:bottom w:val="single" w:sz="4" w:space="0" w:color="auto"/>
            </w:tcBorders>
          </w:tcPr>
          <w:p w14:paraId="2C5F19AD" w14:textId="77777777" w:rsidR="00AF6245" w:rsidRPr="00B022B7" w:rsidRDefault="00AF6245" w:rsidP="00CD5313">
            <w:pPr>
              <w:pStyle w:val="TableCellText"/>
              <w:rPr>
                <w:rFonts w:asciiTheme="minorHAnsi" w:hAnsiTheme="minorHAnsi" w:cstheme="minorHAnsi"/>
                <w:szCs w:val="22"/>
              </w:rPr>
            </w:pPr>
          </w:p>
        </w:tc>
      </w:tr>
      <w:tr w:rsidR="00AF6245" w:rsidRPr="00B022B7" w14:paraId="2DDF24B0" w14:textId="77777777" w:rsidTr="00967E9D">
        <w:trPr>
          <w:trHeight w:val="2880"/>
        </w:trPr>
        <w:tc>
          <w:tcPr>
            <w:tcW w:w="1718" w:type="dxa"/>
            <w:shd w:val="clear" w:color="auto" w:fill="D8E2ED" w:themeFill="accent1" w:themeFillTint="33"/>
            <w:vAlign w:val="center"/>
          </w:tcPr>
          <w:p w14:paraId="6C67A49E" w14:textId="77777777" w:rsidR="00AF6245" w:rsidRPr="00B022B7" w:rsidRDefault="00AF6245" w:rsidP="00CD5313">
            <w:pPr>
              <w:pStyle w:val="TableSubheading"/>
            </w:pPr>
            <w:r w:rsidRPr="00B022B7">
              <w:t xml:space="preserve">3.5 Next Steps </w:t>
            </w:r>
          </w:p>
        </w:tc>
        <w:tc>
          <w:tcPr>
            <w:tcW w:w="9610" w:type="dxa"/>
            <w:tcBorders>
              <w:right w:val="nil"/>
            </w:tcBorders>
          </w:tcPr>
          <w:p w14:paraId="5F232773" w14:textId="77777777" w:rsidR="00AF6245" w:rsidRPr="00B022B7" w:rsidRDefault="00AF6245" w:rsidP="00CD5313">
            <w:pPr>
              <w:pStyle w:val="TableCellText"/>
              <w:rPr>
                <w:rFonts w:asciiTheme="minorHAnsi" w:hAnsiTheme="minorHAnsi" w:cstheme="minorHAnsi"/>
                <w:szCs w:val="22"/>
              </w:rPr>
            </w:pPr>
          </w:p>
        </w:tc>
        <w:tc>
          <w:tcPr>
            <w:tcW w:w="1632" w:type="dxa"/>
            <w:tcBorders>
              <w:left w:val="nil"/>
            </w:tcBorders>
          </w:tcPr>
          <w:p w14:paraId="62AD4FE6" w14:textId="77777777" w:rsidR="00AF6245" w:rsidRPr="00B022B7" w:rsidRDefault="00AF6245" w:rsidP="00CD5313">
            <w:pPr>
              <w:pStyle w:val="TableCellText"/>
              <w:rPr>
                <w:rFonts w:asciiTheme="minorHAnsi" w:hAnsiTheme="minorHAnsi" w:cstheme="minorHAnsi"/>
                <w:szCs w:val="22"/>
              </w:rPr>
            </w:pPr>
          </w:p>
        </w:tc>
      </w:tr>
      <w:tr w:rsidR="00AF6245" w:rsidRPr="00B022B7" w14:paraId="2E7AD68D" w14:textId="77777777" w:rsidTr="00AF6245">
        <w:tc>
          <w:tcPr>
            <w:tcW w:w="1718" w:type="dxa"/>
            <w:vMerge w:val="restart"/>
            <w:shd w:val="clear" w:color="auto" w:fill="D8E2ED" w:themeFill="accent1" w:themeFillTint="33"/>
            <w:vAlign w:val="center"/>
          </w:tcPr>
          <w:p w14:paraId="648F509F" w14:textId="77777777" w:rsidR="00AF6245" w:rsidRPr="00B022B7" w:rsidRDefault="00AF6245" w:rsidP="00967E9D">
            <w:pPr>
              <w:pStyle w:val="TableSubheading"/>
              <w:pageBreakBefore/>
            </w:pPr>
            <w:r w:rsidRPr="00B022B7">
              <w:lastRenderedPageBreak/>
              <w:t>3.6</w:t>
            </w:r>
            <w:r>
              <w:t xml:space="preserve">: </w:t>
            </w:r>
            <w:r w:rsidRPr="00B022B7">
              <w:t xml:space="preserve">Applying </w:t>
            </w:r>
            <w:r>
              <w:t>C</w:t>
            </w:r>
            <w:r w:rsidRPr="00B022B7">
              <w:t xml:space="preserve">oaching </w:t>
            </w:r>
            <w:r>
              <w:t>S</w:t>
            </w:r>
            <w:r w:rsidRPr="00B022B7">
              <w:t>kills</w:t>
            </w:r>
          </w:p>
        </w:tc>
        <w:tc>
          <w:tcPr>
            <w:tcW w:w="9610" w:type="dxa"/>
          </w:tcPr>
          <w:p w14:paraId="6914D80C" w14:textId="77777777" w:rsidR="00AF6245" w:rsidRPr="00506DBA" w:rsidRDefault="00AF6245" w:rsidP="00CD5313">
            <w:pPr>
              <w:pStyle w:val="TableText"/>
              <w:spacing w:before="20" w:after="20"/>
              <w:rPr>
                <w:i/>
              </w:rPr>
            </w:pPr>
            <w:r w:rsidRPr="00506DBA">
              <w:rPr>
                <w:i/>
              </w:rPr>
              <w:t>3.6.1: Provide constructive and actionable feedback (TLEC, 2011).</w:t>
            </w:r>
          </w:p>
          <w:p w14:paraId="5FB140F7" w14:textId="77777777" w:rsidR="00AF6245" w:rsidRPr="00B022B7" w:rsidRDefault="00AF6245" w:rsidP="00CD5313">
            <w:pPr>
              <w:pStyle w:val="TableText"/>
              <w:spacing w:before="20" w:after="20"/>
            </w:pPr>
            <w:r w:rsidRPr="00B022B7">
              <w:t>Teacher leaders may demonstrate this by</w:t>
            </w:r>
          </w:p>
          <w:p w14:paraId="2E162032" w14:textId="77777777" w:rsidR="00AF6245" w:rsidRPr="00B022B7" w:rsidRDefault="00AF6245" w:rsidP="00CD5313">
            <w:pPr>
              <w:pStyle w:val="TableBullet1"/>
              <w:numPr>
                <w:ilvl w:val="0"/>
                <w:numId w:val="3"/>
              </w:numPr>
              <w:spacing w:before="20" w:after="20"/>
            </w:pPr>
            <w:r w:rsidRPr="00B022B7">
              <w:t>Coaching other teachers in how to improve instruction.</w:t>
            </w:r>
          </w:p>
          <w:p w14:paraId="21DDD730" w14:textId="77777777" w:rsidR="00AF6245" w:rsidRPr="00B022B7" w:rsidRDefault="00AF6245" w:rsidP="00CD5313">
            <w:pPr>
              <w:pStyle w:val="TableBullet1"/>
              <w:numPr>
                <w:ilvl w:val="0"/>
                <w:numId w:val="3"/>
              </w:numPr>
              <w:spacing w:before="20" w:after="20"/>
            </w:pPr>
            <w:r w:rsidRPr="00B022B7">
              <w:t>Ensuring that feedback provided to other teachers is constructive and actionable.</w:t>
            </w:r>
          </w:p>
        </w:tc>
        <w:tc>
          <w:tcPr>
            <w:tcW w:w="1632" w:type="dxa"/>
          </w:tcPr>
          <w:p w14:paraId="569508AE" w14:textId="20E6FA27"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0A7C2CF0" w14:textId="77777777" w:rsidTr="00AF6245">
        <w:tc>
          <w:tcPr>
            <w:tcW w:w="1718" w:type="dxa"/>
            <w:vMerge/>
            <w:shd w:val="clear" w:color="auto" w:fill="D8E2ED" w:themeFill="accent1" w:themeFillTint="33"/>
          </w:tcPr>
          <w:p w14:paraId="3985A2CF" w14:textId="77777777" w:rsidR="00AF6245" w:rsidRPr="00B022B7" w:rsidRDefault="00AF6245" w:rsidP="00CD5313">
            <w:pPr>
              <w:pStyle w:val="TableCellText"/>
              <w:rPr>
                <w:rFonts w:asciiTheme="minorHAnsi" w:hAnsiTheme="minorHAnsi" w:cstheme="minorHAnsi"/>
                <w:szCs w:val="22"/>
              </w:rPr>
            </w:pPr>
          </w:p>
        </w:tc>
        <w:tc>
          <w:tcPr>
            <w:tcW w:w="9610" w:type="dxa"/>
            <w:tcBorders>
              <w:bottom w:val="single" w:sz="4" w:space="0" w:color="auto"/>
            </w:tcBorders>
          </w:tcPr>
          <w:p w14:paraId="56C3B2E5" w14:textId="77777777" w:rsidR="00AF6245" w:rsidRPr="00506DBA" w:rsidRDefault="00AF6245" w:rsidP="00CD5313">
            <w:pPr>
              <w:pStyle w:val="TableText"/>
              <w:spacing w:before="20" w:after="20"/>
              <w:rPr>
                <w:i/>
              </w:rPr>
            </w:pPr>
            <w:r w:rsidRPr="00506DBA">
              <w:rPr>
                <w:i/>
              </w:rPr>
              <w:t>3.6.2: Lead conversations that prompt self-reflection.</w:t>
            </w:r>
          </w:p>
          <w:p w14:paraId="2CB2D0E9" w14:textId="77777777" w:rsidR="00AF6245" w:rsidRPr="00B022B7" w:rsidRDefault="00AF6245" w:rsidP="00CD5313">
            <w:pPr>
              <w:pStyle w:val="TableText"/>
              <w:spacing w:before="20" w:after="20"/>
            </w:pPr>
            <w:r w:rsidRPr="00B022B7">
              <w:t>Teacher leaders may demonstrate this by</w:t>
            </w:r>
          </w:p>
          <w:p w14:paraId="63054CB0" w14:textId="77777777" w:rsidR="00AF6245" w:rsidRPr="00B022B7" w:rsidRDefault="00AF6245" w:rsidP="00CD5313">
            <w:pPr>
              <w:pStyle w:val="TableBullet1"/>
              <w:numPr>
                <w:ilvl w:val="0"/>
                <w:numId w:val="3"/>
              </w:numPr>
              <w:spacing w:before="20" w:after="20"/>
            </w:pPr>
            <w:r w:rsidRPr="00B022B7">
              <w:t>Modeling reflection in conversations and in professional development opportunities.</w:t>
            </w:r>
          </w:p>
          <w:p w14:paraId="5D5BF82B" w14:textId="77777777" w:rsidR="00AF6245" w:rsidRPr="00AA0EC2" w:rsidRDefault="00AF6245" w:rsidP="00CD5313">
            <w:pPr>
              <w:pStyle w:val="TableBullet1"/>
              <w:numPr>
                <w:ilvl w:val="0"/>
                <w:numId w:val="3"/>
              </w:numPr>
              <w:spacing w:before="20" w:after="20"/>
            </w:pPr>
            <w:r w:rsidRPr="00AA0EC2">
              <w:t>Intentionally building time into professional development opportunities for teachers to reflect on practice.</w:t>
            </w:r>
          </w:p>
        </w:tc>
        <w:tc>
          <w:tcPr>
            <w:tcW w:w="1632" w:type="dxa"/>
            <w:tcBorders>
              <w:bottom w:val="single" w:sz="4" w:space="0" w:color="auto"/>
            </w:tcBorders>
          </w:tcPr>
          <w:p w14:paraId="2C4C699B" w14:textId="58176C2E" w:rsidR="00AF6245" w:rsidRPr="00B022B7" w:rsidRDefault="00AF6245" w:rsidP="00AF6245">
            <w:pPr>
              <w:pStyle w:val="TableCellText"/>
              <w:spacing w:before="120" w:after="20"/>
              <w:jc w:val="center"/>
              <w:rPr>
                <w:rFonts w:asciiTheme="minorHAnsi" w:hAnsiTheme="minorHAnsi" w:cstheme="minorHAnsi"/>
                <w:szCs w:val="22"/>
              </w:rPr>
            </w:pPr>
            <w:r>
              <w:sym w:font="Wingdings 2" w:char="F099"/>
            </w:r>
            <w:r>
              <w:t> </w:t>
            </w:r>
            <w:r>
              <w:sym w:font="Wingdings 2" w:char="F099"/>
            </w:r>
            <w:r>
              <w:t> </w:t>
            </w:r>
            <w:r>
              <w:sym w:font="Wingdings 2" w:char="F099"/>
            </w:r>
            <w:r>
              <w:t> </w:t>
            </w:r>
            <w:r>
              <w:sym w:font="Wingdings 2" w:char="F099"/>
            </w:r>
          </w:p>
        </w:tc>
      </w:tr>
      <w:tr w:rsidR="00AF6245" w:rsidRPr="00B022B7" w14:paraId="5FFAF84A" w14:textId="77777777" w:rsidTr="00967E9D">
        <w:trPr>
          <w:trHeight w:val="2880"/>
        </w:trPr>
        <w:tc>
          <w:tcPr>
            <w:tcW w:w="1718" w:type="dxa"/>
            <w:shd w:val="clear" w:color="auto" w:fill="D8E2ED" w:themeFill="accent1" w:themeFillTint="33"/>
            <w:vAlign w:val="center"/>
          </w:tcPr>
          <w:p w14:paraId="58D4AD8E" w14:textId="77777777" w:rsidR="00AF6245" w:rsidRPr="00482C8E" w:rsidRDefault="00AF6245" w:rsidP="00CD5313">
            <w:pPr>
              <w:pStyle w:val="TableCellText"/>
              <w:rPr>
                <w:rFonts w:asciiTheme="minorHAnsi" w:hAnsiTheme="minorHAnsi" w:cstheme="minorHAnsi"/>
                <w:b/>
                <w:szCs w:val="22"/>
              </w:rPr>
            </w:pPr>
            <w:r w:rsidRPr="00506DBA">
              <w:rPr>
                <w:b/>
              </w:rPr>
              <w:t>3.6 Evidence</w:t>
            </w:r>
          </w:p>
        </w:tc>
        <w:tc>
          <w:tcPr>
            <w:tcW w:w="11242" w:type="dxa"/>
            <w:gridSpan w:val="2"/>
            <w:vAlign w:val="center"/>
          </w:tcPr>
          <w:p w14:paraId="72130D87" w14:textId="77777777" w:rsidR="00AF6245" w:rsidRPr="00B022B7" w:rsidRDefault="00AF6245" w:rsidP="00CD5313">
            <w:pPr>
              <w:pStyle w:val="TableCellText"/>
              <w:rPr>
                <w:rFonts w:asciiTheme="minorHAnsi" w:hAnsiTheme="minorHAnsi" w:cstheme="minorHAnsi"/>
                <w:b/>
                <w:szCs w:val="22"/>
              </w:rPr>
            </w:pPr>
          </w:p>
        </w:tc>
      </w:tr>
      <w:tr w:rsidR="00AF6245" w:rsidRPr="00B022B7" w14:paraId="29318DAC" w14:textId="77777777" w:rsidTr="00967E9D">
        <w:trPr>
          <w:trHeight w:val="2736"/>
        </w:trPr>
        <w:tc>
          <w:tcPr>
            <w:tcW w:w="1718" w:type="dxa"/>
            <w:shd w:val="clear" w:color="auto" w:fill="D8E2ED" w:themeFill="accent1" w:themeFillTint="33"/>
            <w:vAlign w:val="center"/>
          </w:tcPr>
          <w:p w14:paraId="3A141FA7" w14:textId="77777777" w:rsidR="00AF6245" w:rsidRPr="00B022B7" w:rsidRDefault="00AF6245" w:rsidP="00CD5313">
            <w:pPr>
              <w:pStyle w:val="TableSubheading"/>
            </w:pPr>
            <w:r w:rsidRPr="00B022B7">
              <w:t>3.6 Next Steps</w:t>
            </w:r>
          </w:p>
        </w:tc>
        <w:tc>
          <w:tcPr>
            <w:tcW w:w="11242" w:type="dxa"/>
            <w:gridSpan w:val="2"/>
            <w:vAlign w:val="center"/>
          </w:tcPr>
          <w:p w14:paraId="310F0B4E" w14:textId="77777777" w:rsidR="00AF6245" w:rsidRPr="00B022B7" w:rsidRDefault="00AF6245" w:rsidP="00CD5313">
            <w:pPr>
              <w:pStyle w:val="TableCellText"/>
              <w:rPr>
                <w:rFonts w:asciiTheme="minorHAnsi" w:hAnsiTheme="minorHAnsi" w:cstheme="minorHAnsi"/>
                <w:b/>
                <w:szCs w:val="22"/>
              </w:rPr>
            </w:pPr>
          </w:p>
        </w:tc>
      </w:tr>
    </w:tbl>
    <w:p w14:paraId="5A5EF280" w14:textId="77777777" w:rsidR="00AA686C" w:rsidRPr="00C01578" w:rsidRDefault="00AA686C" w:rsidP="00616FFA">
      <w:pPr>
        <w:pStyle w:val="BodyText"/>
      </w:pPr>
    </w:p>
    <w:p w14:paraId="0789FCFC" w14:textId="77777777" w:rsidR="00616FFA" w:rsidRPr="00C01578" w:rsidRDefault="00616FFA" w:rsidP="00616FFA">
      <w:pPr>
        <w:rPr>
          <w:rFonts w:eastAsia="Times New Roman"/>
        </w:rPr>
        <w:sectPr w:rsidR="00616FFA" w:rsidRPr="00C01578" w:rsidSect="00B874CF">
          <w:pgSz w:w="15840" w:h="12240" w:orient="landscape" w:code="1"/>
          <w:pgMar w:top="1440" w:right="1440" w:bottom="1440" w:left="1440" w:header="720" w:footer="720" w:gutter="0"/>
          <w:cols w:space="720"/>
          <w:docGrid w:linePitch="360"/>
        </w:sectPr>
      </w:pPr>
    </w:p>
    <w:p w14:paraId="2C461C64" w14:textId="2BB16821" w:rsidR="00F35FDE" w:rsidRDefault="00F35FDE" w:rsidP="00F35FDE">
      <w:pPr>
        <w:pStyle w:val="Heading1"/>
        <w:spacing w:after="120"/>
      </w:pPr>
      <w:r w:rsidRPr="00B022B7">
        <w:lastRenderedPageBreak/>
        <w:t xml:space="preserve">Domain </w:t>
      </w:r>
      <w:r>
        <w:t>4</w:t>
      </w:r>
      <w:r w:rsidRPr="00B022B7">
        <w:t xml:space="preserve">: </w:t>
      </w:r>
      <w:r>
        <w:t>School Community and Advocacy</w:t>
      </w:r>
    </w:p>
    <w:tbl>
      <w:tblPr>
        <w:tblStyle w:val="TableGrid"/>
        <w:tblW w:w="12960" w:type="dxa"/>
        <w:tblLook w:val="04A0" w:firstRow="1" w:lastRow="0" w:firstColumn="1" w:lastColumn="0" w:noHBand="0" w:noVBand="1"/>
      </w:tblPr>
      <w:tblGrid>
        <w:gridCol w:w="1718"/>
        <w:gridCol w:w="9610"/>
        <w:gridCol w:w="1632"/>
      </w:tblGrid>
      <w:tr w:rsidR="00573A02" w:rsidRPr="00FB1D9D" w14:paraId="4DDC43E8" w14:textId="77777777" w:rsidTr="00CD5313">
        <w:trPr>
          <w:tblHeader/>
        </w:trPr>
        <w:tc>
          <w:tcPr>
            <w:tcW w:w="1718" w:type="dxa"/>
            <w:shd w:val="clear" w:color="auto" w:fill="B2C5DC" w:themeFill="accent1" w:themeFillTint="66"/>
            <w:vAlign w:val="bottom"/>
          </w:tcPr>
          <w:p w14:paraId="2D08123A" w14:textId="77777777" w:rsidR="00573A02" w:rsidRPr="00FB1D9D" w:rsidRDefault="00573A02" w:rsidP="00CD5313">
            <w:pPr>
              <w:pStyle w:val="TableColHeadingLeft"/>
            </w:pPr>
            <w:bookmarkStart w:id="6" w:name="_Toc476746116"/>
            <w:r w:rsidRPr="00FB1D9D">
              <w:t>Competencies</w:t>
            </w:r>
          </w:p>
        </w:tc>
        <w:tc>
          <w:tcPr>
            <w:tcW w:w="9610" w:type="dxa"/>
            <w:shd w:val="clear" w:color="auto" w:fill="B2C5DC" w:themeFill="accent1" w:themeFillTint="66"/>
            <w:vAlign w:val="bottom"/>
          </w:tcPr>
          <w:p w14:paraId="29AFF345" w14:textId="77777777" w:rsidR="00573A02" w:rsidRPr="00FB1D9D" w:rsidRDefault="00573A02" w:rsidP="00CD5313">
            <w:pPr>
              <w:pStyle w:val="TableColHeadingLeft"/>
            </w:pPr>
            <w:r w:rsidRPr="00FB1D9D">
              <w:t>Indicators</w:t>
            </w:r>
          </w:p>
        </w:tc>
        <w:tc>
          <w:tcPr>
            <w:tcW w:w="1632" w:type="dxa"/>
            <w:tcBorders>
              <w:bottom w:val="single" w:sz="4" w:space="0" w:color="auto"/>
            </w:tcBorders>
            <w:shd w:val="clear" w:color="auto" w:fill="B2C5DC" w:themeFill="accent1" w:themeFillTint="66"/>
            <w:vAlign w:val="bottom"/>
          </w:tcPr>
          <w:p w14:paraId="5E145A62" w14:textId="77777777" w:rsidR="00573A02" w:rsidRPr="00FB1D9D" w:rsidRDefault="00573A02" w:rsidP="00261DE8">
            <w:pPr>
              <w:pStyle w:val="TableColHeadingLeft"/>
              <w:jc w:val="center"/>
            </w:pPr>
            <w:r w:rsidRPr="00FB1D9D">
              <w:t>Ratings (</w:t>
            </w:r>
            <w:r w:rsidRPr="00B022B7">
              <w:t>NE/B/D/A</w:t>
            </w:r>
            <w:r>
              <w:t>)</w:t>
            </w:r>
          </w:p>
        </w:tc>
      </w:tr>
      <w:tr w:rsidR="00573A02" w:rsidRPr="006230C5" w14:paraId="28BD13B9" w14:textId="77777777" w:rsidTr="00CD5313">
        <w:tc>
          <w:tcPr>
            <w:tcW w:w="11328" w:type="dxa"/>
            <w:gridSpan w:val="2"/>
            <w:tcBorders>
              <w:right w:val="nil"/>
            </w:tcBorders>
            <w:shd w:val="clear" w:color="auto" w:fill="D8E2ED" w:themeFill="accent1" w:themeFillTint="33"/>
            <w:vAlign w:val="center"/>
          </w:tcPr>
          <w:p w14:paraId="1626011D" w14:textId="77777777" w:rsidR="00573A02" w:rsidRPr="006230C5" w:rsidRDefault="00573A02" w:rsidP="00CD5313">
            <w:pPr>
              <w:pStyle w:val="TableCellText"/>
            </w:pPr>
            <w:r w:rsidRPr="006230C5">
              <w:t>Foundational Competencies</w:t>
            </w:r>
          </w:p>
        </w:tc>
        <w:tc>
          <w:tcPr>
            <w:tcW w:w="1632" w:type="dxa"/>
            <w:tcBorders>
              <w:left w:val="nil"/>
            </w:tcBorders>
            <w:shd w:val="clear" w:color="auto" w:fill="D8E2ED" w:themeFill="accent1" w:themeFillTint="33"/>
          </w:tcPr>
          <w:p w14:paraId="4B05633E" w14:textId="77777777" w:rsidR="00573A02" w:rsidRPr="006230C5" w:rsidRDefault="00573A02" w:rsidP="00CD5313">
            <w:pPr>
              <w:pStyle w:val="TableCellText"/>
            </w:pPr>
          </w:p>
        </w:tc>
      </w:tr>
      <w:tr w:rsidR="00573A02" w:rsidRPr="006230C5" w14:paraId="0135DF7E" w14:textId="77777777" w:rsidTr="00573A02">
        <w:tc>
          <w:tcPr>
            <w:tcW w:w="1718" w:type="dxa"/>
            <w:vMerge w:val="restart"/>
            <w:shd w:val="clear" w:color="auto" w:fill="D8E2ED"/>
            <w:vAlign w:val="center"/>
          </w:tcPr>
          <w:p w14:paraId="3AD7810C" w14:textId="7BB0897E" w:rsidR="00573A02" w:rsidRPr="0007531A" w:rsidRDefault="00573A02" w:rsidP="00573A02">
            <w:pPr>
              <w:pStyle w:val="TableSubheading"/>
            </w:pPr>
            <w:r>
              <w:t xml:space="preserve">4.1: </w:t>
            </w:r>
            <w:r w:rsidRPr="0007531A">
              <w:t>Supporting</w:t>
            </w:r>
            <w:r>
              <w:t xml:space="preserve"> and Strengthening</w:t>
            </w:r>
            <w:r w:rsidRPr="0007531A">
              <w:t xml:space="preserve"> the </w:t>
            </w:r>
            <w:r>
              <w:t>S</w:t>
            </w:r>
            <w:r w:rsidRPr="0007531A">
              <w:t xml:space="preserve">chool </w:t>
            </w:r>
            <w:r>
              <w:t>C</w:t>
            </w:r>
            <w:r w:rsidRPr="0007531A">
              <w:t>ommunity</w:t>
            </w:r>
          </w:p>
        </w:tc>
        <w:tc>
          <w:tcPr>
            <w:tcW w:w="9610" w:type="dxa"/>
          </w:tcPr>
          <w:p w14:paraId="26C720DC" w14:textId="7103BE67" w:rsidR="00573A02" w:rsidRPr="00573A02" w:rsidRDefault="00573A02" w:rsidP="00CD5313">
            <w:pPr>
              <w:pStyle w:val="TableText"/>
              <w:rPr>
                <w:i/>
              </w:rPr>
            </w:pPr>
            <w:r w:rsidRPr="00573A02">
              <w:rPr>
                <w:i/>
              </w:rPr>
              <w:t>4.1.1: Participate in school initiatives.</w:t>
            </w:r>
          </w:p>
          <w:p w14:paraId="404457B0" w14:textId="77777777" w:rsidR="00573A02" w:rsidRPr="0007531A" w:rsidRDefault="00573A02" w:rsidP="00CD5313">
            <w:pPr>
              <w:pStyle w:val="TableText"/>
            </w:pPr>
            <w:r w:rsidRPr="0007531A">
              <w:t>Teacher leaders may demonstrate this by</w:t>
            </w:r>
          </w:p>
          <w:p w14:paraId="18E4C485" w14:textId="77777777" w:rsidR="00573A02" w:rsidRDefault="00573A02" w:rsidP="00CD5313">
            <w:pPr>
              <w:pStyle w:val="TableBullet1"/>
              <w:numPr>
                <w:ilvl w:val="0"/>
                <w:numId w:val="3"/>
              </w:numPr>
            </w:pPr>
            <w:r w:rsidRPr="0007531A">
              <w:t>Serving as an active participant in school initiatives, including school improvement efforts</w:t>
            </w:r>
            <w:r>
              <w:t>.</w:t>
            </w:r>
          </w:p>
          <w:p w14:paraId="1B53E408" w14:textId="77777777" w:rsidR="00573A02" w:rsidRPr="0007531A" w:rsidRDefault="00573A02" w:rsidP="00CD5313">
            <w:pPr>
              <w:pStyle w:val="TableBullet1"/>
              <w:numPr>
                <w:ilvl w:val="0"/>
                <w:numId w:val="3"/>
              </w:numPr>
            </w:pPr>
            <w:r>
              <w:t>Expressing interest in leading school improvement efforts.</w:t>
            </w:r>
          </w:p>
        </w:tc>
        <w:tc>
          <w:tcPr>
            <w:tcW w:w="1632" w:type="dxa"/>
          </w:tcPr>
          <w:p w14:paraId="7C5FC5D8" w14:textId="7E152605" w:rsidR="00573A02" w:rsidRDefault="00573A02" w:rsidP="00573A02">
            <w:pPr>
              <w:pStyle w:val="TableCellText"/>
              <w:jc w:val="center"/>
            </w:pPr>
            <w:r>
              <w:sym w:font="Wingdings 2" w:char="F099"/>
            </w:r>
            <w:r>
              <w:t> </w:t>
            </w:r>
            <w:r>
              <w:sym w:font="Wingdings 2" w:char="F099"/>
            </w:r>
            <w:r>
              <w:t> </w:t>
            </w:r>
            <w:r>
              <w:sym w:font="Wingdings 2" w:char="F099"/>
            </w:r>
            <w:r>
              <w:t> </w:t>
            </w:r>
            <w:r>
              <w:sym w:font="Wingdings 2" w:char="F099"/>
            </w:r>
          </w:p>
        </w:tc>
      </w:tr>
      <w:tr w:rsidR="00573A02" w:rsidRPr="006230C5" w14:paraId="5B450E85" w14:textId="77777777" w:rsidTr="00573A02">
        <w:tc>
          <w:tcPr>
            <w:tcW w:w="1718" w:type="dxa"/>
            <w:vMerge/>
            <w:shd w:val="clear" w:color="auto" w:fill="D8E2ED"/>
            <w:vAlign w:val="center"/>
          </w:tcPr>
          <w:p w14:paraId="0ACB872B" w14:textId="77777777" w:rsidR="00573A02" w:rsidRPr="006230C5" w:rsidRDefault="00573A02" w:rsidP="00CD5313">
            <w:pPr>
              <w:pStyle w:val="TableCellText"/>
            </w:pPr>
          </w:p>
        </w:tc>
        <w:tc>
          <w:tcPr>
            <w:tcW w:w="9610" w:type="dxa"/>
          </w:tcPr>
          <w:p w14:paraId="4020138E" w14:textId="6E6E2367" w:rsidR="00573A02" w:rsidRPr="00573A02" w:rsidRDefault="00573A02" w:rsidP="00CD5313">
            <w:pPr>
              <w:pStyle w:val="TableText"/>
              <w:rPr>
                <w:i/>
              </w:rPr>
            </w:pPr>
            <w:r w:rsidRPr="00573A02">
              <w:rPr>
                <w:i/>
              </w:rPr>
              <w:t>4.1.2: Create a welcoming environment (Yukon Education, 2013).</w:t>
            </w:r>
          </w:p>
          <w:p w14:paraId="3AC778F8" w14:textId="0C3B8E1D" w:rsidR="00573A02" w:rsidRPr="006230C5" w:rsidRDefault="00573A02" w:rsidP="00573A02">
            <w:pPr>
              <w:pStyle w:val="TableText"/>
            </w:pPr>
            <w:r w:rsidRPr="0007531A">
              <w:t>Teacher leaders may demonstrate this by</w:t>
            </w:r>
            <w:r>
              <w:t xml:space="preserve"> s</w:t>
            </w:r>
            <w:r w:rsidRPr="0007531A">
              <w:t>upporting an open school environment that is receptive to the involvement of families and community members (Yukon Education</w:t>
            </w:r>
            <w:r>
              <w:t>,</w:t>
            </w:r>
            <w:r w:rsidRPr="0007531A">
              <w:t xml:space="preserve"> 2013)</w:t>
            </w:r>
            <w:r>
              <w:t>.</w:t>
            </w:r>
          </w:p>
        </w:tc>
        <w:tc>
          <w:tcPr>
            <w:tcW w:w="1632" w:type="dxa"/>
          </w:tcPr>
          <w:p w14:paraId="11789DA9" w14:textId="0C6090DF" w:rsidR="00573A02" w:rsidRDefault="00573A02" w:rsidP="00573A02">
            <w:pPr>
              <w:pStyle w:val="TableCellText"/>
              <w:jc w:val="center"/>
            </w:pPr>
            <w:r>
              <w:sym w:font="Wingdings 2" w:char="F099"/>
            </w:r>
            <w:r>
              <w:t> </w:t>
            </w:r>
            <w:r>
              <w:sym w:font="Wingdings 2" w:char="F099"/>
            </w:r>
            <w:r>
              <w:t> </w:t>
            </w:r>
            <w:r>
              <w:sym w:font="Wingdings 2" w:char="F099"/>
            </w:r>
            <w:r>
              <w:t> </w:t>
            </w:r>
            <w:r>
              <w:sym w:font="Wingdings 2" w:char="F099"/>
            </w:r>
          </w:p>
        </w:tc>
      </w:tr>
      <w:tr w:rsidR="00573A02" w:rsidRPr="006230C5" w14:paraId="625FDCF5" w14:textId="77777777" w:rsidTr="00573A02">
        <w:tc>
          <w:tcPr>
            <w:tcW w:w="1718" w:type="dxa"/>
            <w:vMerge/>
            <w:shd w:val="clear" w:color="auto" w:fill="D8E2ED"/>
            <w:vAlign w:val="center"/>
          </w:tcPr>
          <w:p w14:paraId="034AF204" w14:textId="77777777" w:rsidR="00573A02" w:rsidRPr="006230C5" w:rsidRDefault="00573A02" w:rsidP="00CD5313">
            <w:pPr>
              <w:pStyle w:val="TableCellText"/>
            </w:pPr>
          </w:p>
        </w:tc>
        <w:tc>
          <w:tcPr>
            <w:tcW w:w="9610" w:type="dxa"/>
          </w:tcPr>
          <w:p w14:paraId="605C1F4E" w14:textId="5A60BCFA" w:rsidR="00573A02" w:rsidRPr="00573A02" w:rsidRDefault="00573A02" w:rsidP="00CD5313">
            <w:pPr>
              <w:pStyle w:val="TableText"/>
              <w:rPr>
                <w:i/>
              </w:rPr>
            </w:pPr>
            <w:r w:rsidRPr="00573A02">
              <w:rPr>
                <w:i/>
              </w:rPr>
              <w:t>4.1.3: Advocate for students.</w:t>
            </w:r>
          </w:p>
          <w:p w14:paraId="4929EF31" w14:textId="77777777" w:rsidR="00573A02" w:rsidRPr="0007531A" w:rsidRDefault="00573A02" w:rsidP="00CD5313">
            <w:pPr>
              <w:pStyle w:val="TableText"/>
            </w:pPr>
            <w:r w:rsidRPr="0007531A">
              <w:t>Teacher leaders may demonstrate this by</w:t>
            </w:r>
          </w:p>
          <w:p w14:paraId="68CA0E4E" w14:textId="77777777" w:rsidR="00573A02" w:rsidRDefault="00573A02" w:rsidP="00CD5313">
            <w:pPr>
              <w:pStyle w:val="TableBullet1"/>
              <w:numPr>
                <w:ilvl w:val="0"/>
                <w:numId w:val="3"/>
              </w:numPr>
            </w:pPr>
            <w:r>
              <w:t>Ensuring that student success is the focus of any conversation among teachers and le</w:t>
            </w:r>
            <w:r w:rsidRPr="00167009">
              <w:rPr>
                <w:shd w:val="clear" w:color="auto" w:fill="FFFFFF" w:themeFill="background1"/>
              </w:rPr>
              <w:t>aders about stud</w:t>
            </w:r>
            <w:r>
              <w:t>ents.</w:t>
            </w:r>
          </w:p>
          <w:p w14:paraId="2A93A892" w14:textId="77777777" w:rsidR="00573A02" w:rsidRPr="00237DD4" w:rsidRDefault="00573A02" w:rsidP="00CD5313">
            <w:pPr>
              <w:pStyle w:val="TableBullet1"/>
              <w:numPr>
                <w:ilvl w:val="0"/>
                <w:numId w:val="3"/>
              </w:numPr>
            </w:pPr>
            <w:r w:rsidRPr="00237DD4">
              <w:t xml:space="preserve">Working to ensure </w:t>
            </w:r>
            <w:r>
              <w:t xml:space="preserve">that </w:t>
            </w:r>
            <w:r w:rsidRPr="00237DD4">
              <w:t xml:space="preserve">their students receive </w:t>
            </w:r>
            <w:r>
              <w:t xml:space="preserve">the </w:t>
            </w:r>
            <w:r w:rsidRPr="00237DD4">
              <w:t>necessary services and supports</w:t>
            </w:r>
            <w:r>
              <w:t>.</w:t>
            </w:r>
          </w:p>
        </w:tc>
        <w:tc>
          <w:tcPr>
            <w:tcW w:w="1632" w:type="dxa"/>
          </w:tcPr>
          <w:p w14:paraId="7DB6A188" w14:textId="6FA262A5" w:rsidR="00573A02" w:rsidRDefault="00573A02" w:rsidP="00573A02">
            <w:pPr>
              <w:pStyle w:val="TableCellText"/>
              <w:jc w:val="center"/>
            </w:pPr>
            <w:r>
              <w:sym w:font="Wingdings 2" w:char="F099"/>
            </w:r>
            <w:r>
              <w:t> </w:t>
            </w:r>
            <w:r>
              <w:sym w:font="Wingdings 2" w:char="F099"/>
            </w:r>
            <w:r>
              <w:t> </w:t>
            </w:r>
            <w:r>
              <w:sym w:font="Wingdings 2" w:char="F099"/>
            </w:r>
            <w:r>
              <w:t> </w:t>
            </w:r>
            <w:r>
              <w:sym w:font="Wingdings 2" w:char="F099"/>
            </w:r>
          </w:p>
        </w:tc>
      </w:tr>
      <w:tr w:rsidR="00573A02" w:rsidRPr="006230C5" w14:paraId="1FFD8028" w14:textId="77777777" w:rsidTr="00573A02">
        <w:tc>
          <w:tcPr>
            <w:tcW w:w="1718" w:type="dxa"/>
            <w:vMerge/>
            <w:shd w:val="clear" w:color="auto" w:fill="D8E2ED"/>
            <w:vAlign w:val="center"/>
          </w:tcPr>
          <w:p w14:paraId="12AC9B44" w14:textId="77777777" w:rsidR="00573A02" w:rsidRPr="006230C5" w:rsidRDefault="00573A02" w:rsidP="00CD5313">
            <w:pPr>
              <w:pStyle w:val="TableCellText"/>
            </w:pPr>
          </w:p>
        </w:tc>
        <w:tc>
          <w:tcPr>
            <w:tcW w:w="9610" w:type="dxa"/>
          </w:tcPr>
          <w:p w14:paraId="1841FA14" w14:textId="1C964855" w:rsidR="00573A02" w:rsidRPr="00573A02" w:rsidRDefault="00573A02" w:rsidP="00CD5313">
            <w:pPr>
              <w:pStyle w:val="TableText"/>
              <w:rPr>
                <w:i/>
              </w:rPr>
            </w:pPr>
            <w:r w:rsidRPr="00573A02">
              <w:rPr>
                <w:i/>
              </w:rPr>
              <w:t>4.1.4: Demonstrate respect for diverse cultures (TLEC, 2011).</w:t>
            </w:r>
          </w:p>
          <w:p w14:paraId="36239E25" w14:textId="77777777" w:rsidR="00573A02" w:rsidRPr="0007531A" w:rsidRDefault="00573A02" w:rsidP="00CD5313">
            <w:pPr>
              <w:pStyle w:val="TableText"/>
            </w:pPr>
            <w:r w:rsidRPr="0007531A">
              <w:t>Teacher leaders may demonstrate this by</w:t>
            </w:r>
          </w:p>
          <w:p w14:paraId="0F76C9DC" w14:textId="77777777" w:rsidR="00573A02" w:rsidRDefault="00573A02" w:rsidP="00CD5313">
            <w:pPr>
              <w:pStyle w:val="TableBullet1"/>
              <w:numPr>
                <w:ilvl w:val="0"/>
                <w:numId w:val="3"/>
              </w:numPr>
            </w:pPr>
            <w:r>
              <w:t>Encouraging opportunities for diverse voices to be heard from students, families, and colleagues.</w:t>
            </w:r>
          </w:p>
          <w:p w14:paraId="5B2ABD49" w14:textId="77777777" w:rsidR="00573A02" w:rsidRPr="00237DD4" w:rsidRDefault="00573A02" w:rsidP="00CD5313">
            <w:pPr>
              <w:pStyle w:val="TableBullet1"/>
              <w:numPr>
                <w:ilvl w:val="0"/>
                <w:numId w:val="3"/>
              </w:numPr>
            </w:pPr>
            <w:r w:rsidRPr="00237DD4">
              <w:t>Fostering opportunities to teach and learn about diversity</w:t>
            </w:r>
            <w:r>
              <w:t>.</w:t>
            </w:r>
          </w:p>
        </w:tc>
        <w:tc>
          <w:tcPr>
            <w:tcW w:w="1632" w:type="dxa"/>
            <w:tcBorders>
              <w:bottom w:val="single" w:sz="4" w:space="0" w:color="auto"/>
            </w:tcBorders>
          </w:tcPr>
          <w:p w14:paraId="11AC747C" w14:textId="43AF5784" w:rsidR="00573A02" w:rsidRDefault="00573A02" w:rsidP="00573A02">
            <w:pPr>
              <w:pStyle w:val="TableCellText"/>
              <w:jc w:val="center"/>
            </w:pPr>
            <w:r>
              <w:sym w:font="Wingdings 2" w:char="F099"/>
            </w:r>
            <w:r>
              <w:t> </w:t>
            </w:r>
            <w:r>
              <w:sym w:font="Wingdings 2" w:char="F099"/>
            </w:r>
            <w:r>
              <w:t> </w:t>
            </w:r>
            <w:r>
              <w:sym w:font="Wingdings 2" w:char="F099"/>
            </w:r>
            <w:r>
              <w:t> </w:t>
            </w:r>
            <w:r>
              <w:sym w:font="Wingdings 2" w:char="F099"/>
            </w:r>
          </w:p>
        </w:tc>
      </w:tr>
      <w:tr w:rsidR="00573A02" w:rsidRPr="006230C5" w14:paraId="61403CEC" w14:textId="77777777" w:rsidTr="00573A02">
        <w:trPr>
          <w:trHeight w:val="2880"/>
        </w:trPr>
        <w:tc>
          <w:tcPr>
            <w:tcW w:w="1718" w:type="dxa"/>
            <w:shd w:val="clear" w:color="auto" w:fill="D8E2ED"/>
            <w:vAlign w:val="center"/>
          </w:tcPr>
          <w:p w14:paraId="5B2A4078" w14:textId="77777777" w:rsidR="00573A02" w:rsidRPr="005C71B1" w:rsidRDefault="00573A02" w:rsidP="00CD5313">
            <w:pPr>
              <w:pStyle w:val="TableSubheading"/>
            </w:pPr>
            <w:r w:rsidRPr="005C71B1">
              <w:t>4.1 Evidence</w:t>
            </w:r>
          </w:p>
        </w:tc>
        <w:tc>
          <w:tcPr>
            <w:tcW w:w="9610" w:type="dxa"/>
            <w:tcBorders>
              <w:right w:val="nil"/>
            </w:tcBorders>
          </w:tcPr>
          <w:p w14:paraId="7EF80F6F" w14:textId="77777777" w:rsidR="00573A02" w:rsidRDefault="00573A02" w:rsidP="00CD5313">
            <w:pPr>
              <w:pStyle w:val="TableCellText"/>
            </w:pPr>
          </w:p>
        </w:tc>
        <w:tc>
          <w:tcPr>
            <w:tcW w:w="1632" w:type="dxa"/>
            <w:tcBorders>
              <w:left w:val="nil"/>
              <w:bottom w:val="single" w:sz="4" w:space="0" w:color="auto"/>
            </w:tcBorders>
          </w:tcPr>
          <w:p w14:paraId="0D751F58" w14:textId="77777777" w:rsidR="00573A02" w:rsidRDefault="00573A02" w:rsidP="00CD5313">
            <w:pPr>
              <w:pStyle w:val="TableCellText"/>
            </w:pPr>
          </w:p>
        </w:tc>
      </w:tr>
      <w:tr w:rsidR="00573A02" w:rsidRPr="006230C5" w14:paraId="50EAD256" w14:textId="77777777" w:rsidTr="00573A02">
        <w:trPr>
          <w:trHeight w:val="2880"/>
        </w:trPr>
        <w:tc>
          <w:tcPr>
            <w:tcW w:w="1718" w:type="dxa"/>
            <w:shd w:val="clear" w:color="auto" w:fill="D8E2ED"/>
            <w:vAlign w:val="center"/>
          </w:tcPr>
          <w:p w14:paraId="786E0E49" w14:textId="77777777" w:rsidR="00573A02" w:rsidRPr="005C71B1" w:rsidRDefault="00573A02" w:rsidP="00CD5313">
            <w:pPr>
              <w:pStyle w:val="TableSubheading"/>
            </w:pPr>
            <w:r w:rsidRPr="005C71B1">
              <w:lastRenderedPageBreak/>
              <w:t>4.1 Next Steps</w:t>
            </w:r>
          </w:p>
        </w:tc>
        <w:tc>
          <w:tcPr>
            <w:tcW w:w="9610" w:type="dxa"/>
            <w:tcBorders>
              <w:right w:val="nil"/>
            </w:tcBorders>
          </w:tcPr>
          <w:p w14:paraId="3126FD95" w14:textId="77777777" w:rsidR="00573A02" w:rsidRDefault="00573A02" w:rsidP="00CD5313">
            <w:pPr>
              <w:pStyle w:val="TableCellText"/>
            </w:pPr>
          </w:p>
        </w:tc>
        <w:tc>
          <w:tcPr>
            <w:tcW w:w="1632" w:type="dxa"/>
            <w:tcBorders>
              <w:left w:val="nil"/>
              <w:bottom w:val="single" w:sz="4" w:space="0" w:color="auto"/>
            </w:tcBorders>
          </w:tcPr>
          <w:p w14:paraId="3FDB08BB" w14:textId="77777777" w:rsidR="00573A02" w:rsidRDefault="00573A02" w:rsidP="00CD5313">
            <w:pPr>
              <w:pStyle w:val="TableCellText"/>
            </w:pPr>
          </w:p>
        </w:tc>
      </w:tr>
      <w:tr w:rsidR="00573A02" w:rsidRPr="006230C5" w14:paraId="180FFF0F" w14:textId="77777777" w:rsidTr="00573A02">
        <w:tc>
          <w:tcPr>
            <w:tcW w:w="11328" w:type="dxa"/>
            <w:gridSpan w:val="2"/>
            <w:tcBorders>
              <w:right w:val="nil"/>
            </w:tcBorders>
            <w:shd w:val="clear" w:color="auto" w:fill="D8E2ED"/>
            <w:vAlign w:val="center"/>
          </w:tcPr>
          <w:p w14:paraId="5B94165D" w14:textId="77777777" w:rsidR="00573A02" w:rsidRPr="006230C5" w:rsidRDefault="00573A02" w:rsidP="00CD5313">
            <w:pPr>
              <w:pStyle w:val="TableText"/>
              <w:keepNext/>
              <w:pageBreakBefore/>
            </w:pPr>
            <w:r>
              <w:lastRenderedPageBreak/>
              <w:t>Advanced C</w:t>
            </w:r>
            <w:r w:rsidRPr="006230C5">
              <w:t>ompetencies</w:t>
            </w:r>
          </w:p>
        </w:tc>
        <w:tc>
          <w:tcPr>
            <w:tcW w:w="1632" w:type="dxa"/>
            <w:tcBorders>
              <w:left w:val="nil"/>
            </w:tcBorders>
            <w:shd w:val="clear" w:color="auto" w:fill="D8E2ED" w:themeFill="accent1" w:themeFillTint="33"/>
          </w:tcPr>
          <w:p w14:paraId="5B2AE7EB" w14:textId="77777777" w:rsidR="00573A02" w:rsidRPr="006230C5" w:rsidRDefault="00573A02" w:rsidP="00CD5313">
            <w:pPr>
              <w:pStyle w:val="TableText"/>
            </w:pPr>
          </w:p>
        </w:tc>
      </w:tr>
      <w:tr w:rsidR="00573A02" w:rsidRPr="006230C5" w14:paraId="13483539" w14:textId="77777777" w:rsidTr="00573A02">
        <w:tc>
          <w:tcPr>
            <w:tcW w:w="1718" w:type="dxa"/>
            <w:shd w:val="clear" w:color="auto" w:fill="D8E2ED"/>
            <w:vAlign w:val="center"/>
          </w:tcPr>
          <w:p w14:paraId="2053291F" w14:textId="6834A0B0" w:rsidR="00573A02" w:rsidRPr="0007531A" w:rsidRDefault="00573A02" w:rsidP="00573A02">
            <w:pPr>
              <w:pStyle w:val="TableSubheading"/>
            </w:pPr>
            <w:r>
              <w:t xml:space="preserve">4.2: </w:t>
            </w:r>
            <w:r w:rsidRPr="0007531A">
              <w:t xml:space="preserve">Demonstrating </w:t>
            </w:r>
            <w:r>
              <w:t>S</w:t>
            </w:r>
            <w:r w:rsidRPr="0007531A">
              <w:t xml:space="preserve">ystems </w:t>
            </w:r>
            <w:r>
              <w:t>T</w:t>
            </w:r>
            <w:r w:rsidRPr="0007531A">
              <w:t xml:space="preserve">hinking </w:t>
            </w:r>
          </w:p>
        </w:tc>
        <w:tc>
          <w:tcPr>
            <w:tcW w:w="9610" w:type="dxa"/>
          </w:tcPr>
          <w:p w14:paraId="617AE8CE" w14:textId="57FC02C5" w:rsidR="00573A02" w:rsidRPr="00573A02" w:rsidRDefault="00573A02" w:rsidP="00CD5313">
            <w:pPr>
              <w:pStyle w:val="TableText"/>
              <w:rPr>
                <w:i/>
              </w:rPr>
            </w:pPr>
            <w:r w:rsidRPr="00573A02">
              <w:rPr>
                <w:i/>
              </w:rPr>
              <w:t>4.2.1: Understand local, regional, and national education trends.</w:t>
            </w:r>
          </w:p>
          <w:p w14:paraId="43420971" w14:textId="77777777" w:rsidR="00573A02" w:rsidRPr="00B022B7" w:rsidRDefault="00573A02" w:rsidP="00CD5313">
            <w:pPr>
              <w:pStyle w:val="TableText"/>
            </w:pPr>
            <w:r w:rsidRPr="00B022B7">
              <w:t>Teacher leaders may demonstrate this by</w:t>
            </w:r>
          </w:p>
          <w:p w14:paraId="57710F63" w14:textId="77777777" w:rsidR="00573A02" w:rsidRPr="00B022B7" w:rsidRDefault="00573A02" w:rsidP="00CD5313">
            <w:pPr>
              <w:pStyle w:val="TableBullet1"/>
              <w:numPr>
                <w:ilvl w:val="0"/>
                <w:numId w:val="3"/>
              </w:numPr>
            </w:pPr>
            <w:r w:rsidRPr="00B022B7">
              <w:t>Understanding how educational policy is made at the local, state, and national levels.</w:t>
            </w:r>
          </w:p>
          <w:p w14:paraId="276832EA" w14:textId="77777777" w:rsidR="00573A02" w:rsidRPr="00B022B7" w:rsidRDefault="00573A02" w:rsidP="00CD5313">
            <w:pPr>
              <w:pStyle w:val="TableBullet1"/>
              <w:numPr>
                <w:ilvl w:val="0"/>
                <w:numId w:val="3"/>
              </w:numPr>
            </w:pPr>
            <w:r w:rsidRPr="00B022B7">
              <w:t>Explaining to other teachers relevant education trends, such as college and career readiness standards or the Every Student Succeeds Act.</w:t>
            </w:r>
          </w:p>
          <w:p w14:paraId="63760EB3" w14:textId="77777777" w:rsidR="00573A02" w:rsidRPr="0007531A" w:rsidRDefault="00573A02" w:rsidP="00CD5313">
            <w:pPr>
              <w:pStyle w:val="TableBullet1"/>
              <w:numPr>
                <w:ilvl w:val="0"/>
                <w:numId w:val="3"/>
              </w:numPr>
            </w:pPr>
            <w:r w:rsidRPr="00B022B7">
              <w:t>Explaining to other teachers the impact of relevant district initiatives.</w:t>
            </w:r>
          </w:p>
        </w:tc>
        <w:tc>
          <w:tcPr>
            <w:tcW w:w="1632" w:type="dxa"/>
            <w:tcBorders>
              <w:bottom w:val="single" w:sz="4" w:space="0" w:color="auto"/>
            </w:tcBorders>
          </w:tcPr>
          <w:p w14:paraId="431EE51C" w14:textId="38BD3B4B" w:rsidR="00573A02" w:rsidRDefault="00573A02" w:rsidP="00573A02">
            <w:pPr>
              <w:pStyle w:val="TableCellText"/>
              <w:spacing w:before="140" w:after="140"/>
              <w:jc w:val="center"/>
            </w:pPr>
            <w:r>
              <w:sym w:font="Wingdings 2" w:char="F099"/>
            </w:r>
            <w:r>
              <w:t> </w:t>
            </w:r>
            <w:r>
              <w:sym w:font="Wingdings 2" w:char="F099"/>
            </w:r>
            <w:r>
              <w:t> </w:t>
            </w:r>
            <w:r>
              <w:sym w:font="Wingdings 2" w:char="F099"/>
            </w:r>
            <w:r>
              <w:t> </w:t>
            </w:r>
            <w:r>
              <w:sym w:font="Wingdings 2" w:char="F099"/>
            </w:r>
          </w:p>
        </w:tc>
      </w:tr>
      <w:tr w:rsidR="00573A02" w:rsidRPr="006230C5" w14:paraId="2762D4C6" w14:textId="77777777" w:rsidTr="00573A02">
        <w:trPr>
          <w:trHeight w:val="2880"/>
        </w:trPr>
        <w:tc>
          <w:tcPr>
            <w:tcW w:w="1718" w:type="dxa"/>
            <w:shd w:val="clear" w:color="auto" w:fill="D8E2ED"/>
            <w:vAlign w:val="center"/>
          </w:tcPr>
          <w:p w14:paraId="542E7B36" w14:textId="77777777" w:rsidR="00573A02" w:rsidRDefault="00573A02" w:rsidP="00CD5313">
            <w:pPr>
              <w:pStyle w:val="TableSubheading"/>
            </w:pPr>
            <w:r>
              <w:t>4.2</w:t>
            </w:r>
            <w:r w:rsidRPr="005C71B1">
              <w:t xml:space="preserve"> Evidence</w:t>
            </w:r>
          </w:p>
        </w:tc>
        <w:tc>
          <w:tcPr>
            <w:tcW w:w="9610" w:type="dxa"/>
            <w:tcBorders>
              <w:right w:val="nil"/>
            </w:tcBorders>
          </w:tcPr>
          <w:p w14:paraId="1639A69A" w14:textId="77777777" w:rsidR="00573A02" w:rsidRDefault="00573A02" w:rsidP="00CD5313">
            <w:pPr>
              <w:pStyle w:val="TableText"/>
            </w:pPr>
          </w:p>
        </w:tc>
        <w:tc>
          <w:tcPr>
            <w:tcW w:w="1632" w:type="dxa"/>
            <w:tcBorders>
              <w:left w:val="nil"/>
              <w:bottom w:val="single" w:sz="4" w:space="0" w:color="auto"/>
            </w:tcBorders>
          </w:tcPr>
          <w:p w14:paraId="3CB92F92" w14:textId="77777777" w:rsidR="00573A02" w:rsidRDefault="00573A02" w:rsidP="00CD5313">
            <w:pPr>
              <w:pStyle w:val="TableText"/>
            </w:pPr>
          </w:p>
        </w:tc>
      </w:tr>
      <w:tr w:rsidR="00573A02" w:rsidRPr="006230C5" w14:paraId="2F415057" w14:textId="77777777" w:rsidTr="00573A02">
        <w:trPr>
          <w:trHeight w:val="2880"/>
        </w:trPr>
        <w:tc>
          <w:tcPr>
            <w:tcW w:w="1718" w:type="dxa"/>
            <w:shd w:val="clear" w:color="auto" w:fill="D8E2ED"/>
            <w:vAlign w:val="center"/>
          </w:tcPr>
          <w:p w14:paraId="15897684" w14:textId="77777777" w:rsidR="00573A02" w:rsidRDefault="00573A02" w:rsidP="00CD5313">
            <w:pPr>
              <w:pStyle w:val="TableSubheading"/>
            </w:pPr>
            <w:r>
              <w:t>4.2</w:t>
            </w:r>
            <w:r w:rsidRPr="005C71B1">
              <w:t xml:space="preserve"> Next Steps</w:t>
            </w:r>
          </w:p>
        </w:tc>
        <w:tc>
          <w:tcPr>
            <w:tcW w:w="9610" w:type="dxa"/>
            <w:tcBorders>
              <w:right w:val="nil"/>
            </w:tcBorders>
          </w:tcPr>
          <w:p w14:paraId="55945D79" w14:textId="77777777" w:rsidR="00573A02" w:rsidRDefault="00573A02" w:rsidP="00CD5313">
            <w:pPr>
              <w:pStyle w:val="TableText"/>
            </w:pPr>
          </w:p>
        </w:tc>
        <w:tc>
          <w:tcPr>
            <w:tcW w:w="1632" w:type="dxa"/>
            <w:tcBorders>
              <w:left w:val="nil"/>
            </w:tcBorders>
          </w:tcPr>
          <w:p w14:paraId="37D2DBA6" w14:textId="77777777" w:rsidR="00573A02" w:rsidRDefault="00573A02" w:rsidP="00CD5313">
            <w:pPr>
              <w:pStyle w:val="TableText"/>
            </w:pPr>
          </w:p>
        </w:tc>
      </w:tr>
      <w:tr w:rsidR="00573A02" w:rsidRPr="006230C5" w14:paraId="0467E16B" w14:textId="77777777" w:rsidTr="00573A02">
        <w:tc>
          <w:tcPr>
            <w:tcW w:w="1718" w:type="dxa"/>
            <w:vMerge w:val="restart"/>
            <w:shd w:val="clear" w:color="auto" w:fill="D8E2ED"/>
            <w:vAlign w:val="center"/>
          </w:tcPr>
          <w:p w14:paraId="491A016E" w14:textId="58C13D7B" w:rsidR="00573A02" w:rsidRPr="0007531A" w:rsidRDefault="00573A02" w:rsidP="00925A20">
            <w:pPr>
              <w:pStyle w:val="TableSubheading"/>
              <w:pageBreakBefore/>
            </w:pPr>
            <w:r>
              <w:lastRenderedPageBreak/>
              <w:t xml:space="preserve">4.3: </w:t>
            </w:r>
            <w:r w:rsidRPr="0007531A">
              <w:t xml:space="preserve">Building </w:t>
            </w:r>
            <w:r>
              <w:t>P</w:t>
            </w:r>
            <w:r w:rsidRPr="0007531A">
              <w:t>artnerships (Yukon Education</w:t>
            </w:r>
            <w:r>
              <w:t>,</w:t>
            </w:r>
            <w:r w:rsidRPr="0007531A">
              <w:t xml:space="preserve"> 2013)</w:t>
            </w:r>
          </w:p>
        </w:tc>
        <w:tc>
          <w:tcPr>
            <w:tcW w:w="9610" w:type="dxa"/>
          </w:tcPr>
          <w:p w14:paraId="24828C33" w14:textId="5A5CCA68" w:rsidR="00573A02" w:rsidRPr="00573A02" w:rsidRDefault="00573A02" w:rsidP="00CD5313">
            <w:pPr>
              <w:pStyle w:val="TableText"/>
              <w:spacing w:before="20"/>
              <w:rPr>
                <w:i/>
              </w:rPr>
            </w:pPr>
            <w:r w:rsidRPr="00573A02">
              <w:rPr>
                <w:i/>
              </w:rPr>
              <w:t>4.3.1: Partner with families (TLEC, 2011; Yukon Education, 2013).</w:t>
            </w:r>
          </w:p>
          <w:p w14:paraId="3F49592B" w14:textId="77777777" w:rsidR="00573A02" w:rsidRPr="00B022B7" w:rsidRDefault="00573A02" w:rsidP="00CD5313">
            <w:pPr>
              <w:pStyle w:val="TableText"/>
              <w:spacing w:before="20"/>
            </w:pPr>
            <w:r w:rsidRPr="00B022B7">
              <w:t>Teacher leaders may demonstrate this by</w:t>
            </w:r>
          </w:p>
          <w:p w14:paraId="7BEE9BE3" w14:textId="77777777" w:rsidR="00573A02" w:rsidRPr="00B022B7" w:rsidRDefault="00573A02" w:rsidP="00CD5313">
            <w:pPr>
              <w:pStyle w:val="TableBullet1"/>
              <w:numPr>
                <w:ilvl w:val="0"/>
                <w:numId w:val="3"/>
              </w:numPr>
              <w:spacing w:before="20"/>
            </w:pPr>
            <w:r w:rsidRPr="00B022B7">
              <w:t>“Promot[ing] regular, ongoing collaboration with families” by teachers (TLEC, 2011</w:t>
            </w:r>
            <w:r>
              <w:t>; Yukon Education, 2013</w:t>
            </w:r>
            <w:r w:rsidRPr="00B022B7">
              <w:t>).</w:t>
            </w:r>
          </w:p>
          <w:p w14:paraId="0BDF486E" w14:textId="77777777" w:rsidR="00573A02" w:rsidRPr="00B022B7" w:rsidRDefault="00573A02" w:rsidP="00CD5313">
            <w:pPr>
              <w:pStyle w:val="TableBullet1"/>
              <w:numPr>
                <w:ilvl w:val="0"/>
                <w:numId w:val="3"/>
              </w:numPr>
              <w:spacing w:before="20"/>
            </w:pPr>
            <w:r w:rsidRPr="00B022B7">
              <w:t>Encouraging others to engage in regular, ongoing collaboration with families.</w:t>
            </w:r>
          </w:p>
          <w:p w14:paraId="0FEA6C45" w14:textId="77777777" w:rsidR="00573A02" w:rsidRPr="00237DD4" w:rsidRDefault="00573A02" w:rsidP="00CD5313">
            <w:pPr>
              <w:pStyle w:val="TableBullet1"/>
              <w:numPr>
                <w:ilvl w:val="0"/>
                <w:numId w:val="3"/>
              </w:numPr>
              <w:spacing w:before="20"/>
            </w:pPr>
            <w:r w:rsidRPr="00B022B7">
              <w:t>Viewing family members as partners in a child’s education, treating them with respect in all circumstances and respecting their background</w:t>
            </w:r>
            <w:r>
              <w:t>s</w:t>
            </w:r>
            <w:r w:rsidRPr="00B022B7">
              <w:t>.</w:t>
            </w:r>
          </w:p>
        </w:tc>
        <w:tc>
          <w:tcPr>
            <w:tcW w:w="1632" w:type="dxa"/>
          </w:tcPr>
          <w:p w14:paraId="2F485168" w14:textId="4E988C01" w:rsidR="00573A02" w:rsidRDefault="00573A02" w:rsidP="00573A02">
            <w:pPr>
              <w:pStyle w:val="TableCellText"/>
              <w:spacing w:before="140" w:after="140"/>
              <w:jc w:val="center"/>
            </w:pPr>
            <w:r>
              <w:sym w:font="Wingdings 2" w:char="F099"/>
            </w:r>
            <w:r>
              <w:t> </w:t>
            </w:r>
            <w:r>
              <w:sym w:font="Wingdings 2" w:char="F099"/>
            </w:r>
            <w:r>
              <w:t> </w:t>
            </w:r>
            <w:r>
              <w:sym w:font="Wingdings 2" w:char="F099"/>
            </w:r>
            <w:r>
              <w:t> </w:t>
            </w:r>
            <w:r>
              <w:sym w:font="Wingdings 2" w:char="F099"/>
            </w:r>
          </w:p>
        </w:tc>
      </w:tr>
      <w:tr w:rsidR="00573A02" w:rsidRPr="006230C5" w14:paraId="3D8FF343" w14:textId="77777777" w:rsidTr="00573A02">
        <w:tc>
          <w:tcPr>
            <w:tcW w:w="1718" w:type="dxa"/>
            <w:vMerge/>
            <w:shd w:val="clear" w:color="auto" w:fill="D8E2ED"/>
            <w:vAlign w:val="center"/>
          </w:tcPr>
          <w:p w14:paraId="203F8929" w14:textId="77777777" w:rsidR="00573A02" w:rsidRPr="006230C5" w:rsidRDefault="00573A02" w:rsidP="00CD5313">
            <w:pPr>
              <w:pStyle w:val="TableCellText"/>
            </w:pPr>
          </w:p>
        </w:tc>
        <w:tc>
          <w:tcPr>
            <w:tcW w:w="9610" w:type="dxa"/>
          </w:tcPr>
          <w:p w14:paraId="2EB1CFAF" w14:textId="7A4E4C8D" w:rsidR="00573A02" w:rsidRPr="00573A02" w:rsidRDefault="00573A02" w:rsidP="00CD5313">
            <w:pPr>
              <w:pStyle w:val="TableText"/>
              <w:spacing w:before="20"/>
              <w:rPr>
                <w:i/>
              </w:rPr>
            </w:pPr>
            <w:r w:rsidRPr="00573A02">
              <w:rPr>
                <w:i/>
              </w:rPr>
              <w:t>4.3.2: Partner with other stakeholders (TLEC, 2011; Yukon Education, 2013).</w:t>
            </w:r>
          </w:p>
          <w:p w14:paraId="76793D1E" w14:textId="77777777" w:rsidR="00573A02" w:rsidRPr="00B022B7" w:rsidRDefault="00573A02" w:rsidP="00CD5313">
            <w:pPr>
              <w:pStyle w:val="TableText"/>
              <w:spacing w:before="20"/>
            </w:pPr>
            <w:r w:rsidRPr="00B022B7">
              <w:t>Teacher leaders may demonstrate this by</w:t>
            </w:r>
          </w:p>
          <w:p w14:paraId="242AB238" w14:textId="77777777" w:rsidR="00573A02" w:rsidRPr="0007531A" w:rsidRDefault="00573A02" w:rsidP="00CD5313">
            <w:pPr>
              <w:pStyle w:val="TableBullet1"/>
              <w:numPr>
                <w:ilvl w:val="0"/>
                <w:numId w:val="3"/>
              </w:numPr>
              <w:spacing w:before="20"/>
            </w:pPr>
            <w:r w:rsidRPr="0007531A">
              <w:t>“Promot[ing] ongoing systematic collaboration with … community members, business and community leaders, and other stakeholders to improve the educational system and expand opportunities for student learning” (TLEC</w:t>
            </w:r>
            <w:r>
              <w:t>,</w:t>
            </w:r>
            <w:r w:rsidRPr="0007531A">
              <w:t xml:space="preserve"> 2011)</w:t>
            </w:r>
            <w:r>
              <w:t>.</w:t>
            </w:r>
          </w:p>
          <w:p w14:paraId="1503CDD0" w14:textId="77777777" w:rsidR="00573A02" w:rsidRPr="006230C5" w:rsidRDefault="00573A02" w:rsidP="00CD5313">
            <w:pPr>
              <w:pStyle w:val="TableBullet1"/>
              <w:numPr>
                <w:ilvl w:val="0"/>
                <w:numId w:val="3"/>
              </w:numPr>
              <w:spacing w:before="20"/>
            </w:pPr>
            <w:r w:rsidRPr="0007531A">
              <w:t>Enhancing and extending collaboration with other stakeholders through outreach and partnerships</w:t>
            </w:r>
            <w:r>
              <w:t xml:space="preserve"> (Yukon Education, 2013).</w:t>
            </w:r>
          </w:p>
        </w:tc>
        <w:tc>
          <w:tcPr>
            <w:tcW w:w="1632" w:type="dxa"/>
            <w:tcBorders>
              <w:bottom w:val="single" w:sz="4" w:space="0" w:color="auto"/>
            </w:tcBorders>
          </w:tcPr>
          <w:p w14:paraId="4DFB5245" w14:textId="687DD6D8" w:rsidR="00573A02" w:rsidRDefault="00573A02" w:rsidP="00573A02">
            <w:pPr>
              <w:pStyle w:val="TableCellText"/>
              <w:spacing w:before="140"/>
              <w:jc w:val="center"/>
            </w:pPr>
            <w:r>
              <w:sym w:font="Wingdings 2" w:char="F099"/>
            </w:r>
            <w:r>
              <w:t> </w:t>
            </w:r>
            <w:r>
              <w:sym w:font="Wingdings 2" w:char="F099"/>
            </w:r>
            <w:r>
              <w:t> </w:t>
            </w:r>
            <w:r>
              <w:sym w:font="Wingdings 2" w:char="F099"/>
            </w:r>
            <w:r>
              <w:t> </w:t>
            </w:r>
            <w:r>
              <w:sym w:font="Wingdings 2" w:char="F099"/>
            </w:r>
          </w:p>
        </w:tc>
      </w:tr>
      <w:tr w:rsidR="00573A02" w:rsidRPr="006230C5" w14:paraId="3DBDAE78" w14:textId="77777777" w:rsidTr="00573A02">
        <w:trPr>
          <w:trHeight w:val="2880"/>
        </w:trPr>
        <w:tc>
          <w:tcPr>
            <w:tcW w:w="1718" w:type="dxa"/>
            <w:shd w:val="clear" w:color="auto" w:fill="D8E2ED"/>
            <w:vAlign w:val="center"/>
          </w:tcPr>
          <w:p w14:paraId="56743525" w14:textId="77777777" w:rsidR="00573A02" w:rsidRPr="006230C5" w:rsidRDefault="00573A02" w:rsidP="00CD5313">
            <w:pPr>
              <w:pStyle w:val="TableSubheading"/>
            </w:pPr>
            <w:r>
              <w:t>4.3</w:t>
            </w:r>
            <w:r w:rsidRPr="005C71B1">
              <w:t xml:space="preserve"> Evidence</w:t>
            </w:r>
          </w:p>
        </w:tc>
        <w:tc>
          <w:tcPr>
            <w:tcW w:w="9610" w:type="dxa"/>
            <w:tcBorders>
              <w:right w:val="nil"/>
            </w:tcBorders>
          </w:tcPr>
          <w:p w14:paraId="4327A42F" w14:textId="77777777" w:rsidR="00573A02" w:rsidRDefault="00573A02" w:rsidP="00CD5313">
            <w:pPr>
              <w:pStyle w:val="TableText"/>
              <w:spacing w:before="20"/>
            </w:pPr>
          </w:p>
        </w:tc>
        <w:tc>
          <w:tcPr>
            <w:tcW w:w="1632" w:type="dxa"/>
            <w:tcBorders>
              <w:left w:val="nil"/>
              <w:bottom w:val="single" w:sz="4" w:space="0" w:color="auto"/>
            </w:tcBorders>
          </w:tcPr>
          <w:p w14:paraId="62D26D73" w14:textId="77777777" w:rsidR="00573A02" w:rsidRDefault="00573A02" w:rsidP="00CD5313">
            <w:pPr>
              <w:pStyle w:val="TableText"/>
              <w:spacing w:before="20"/>
            </w:pPr>
          </w:p>
        </w:tc>
      </w:tr>
      <w:tr w:rsidR="00573A02" w:rsidRPr="006230C5" w14:paraId="3EEFC0F4" w14:textId="77777777" w:rsidTr="00573A02">
        <w:trPr>
          <w:trHeight w:val="2880"/>
        </w:trPr>
        <w:tc>
          <w:tcPr>
            <w:tcW w:w="1718" w:type="dxa"/>
            <w:shd w:val="clear" w:color="auto" w:fill="D8E2ED"/>
            <w:vAlign w:val="center"/>
          </w:tcPr>
          <w:p w14:paraId="30DAF555" w14:textId="77777777" w:rsidR="00573A02" w:rsidRPr="006230C5" w:rsidRDefault="00573A02" w:rsidP="00CD5313">
            <w:pPr>
              <w:pStyle w:val="TableSubheading"/>
            </w:pPr>
            <w:r>
              <w:lastRenderedPageBreak/>
              <w:t>4.3</w:t>
            </w:r>
            <w:r w:rsidRPr="005C71B1">
              <w:t xml:space="preserve"> Next Steps</w:t>
            </w:r>
          </w:p>
        </w:tc>
        <w:tc>
          <w:tcPr>
            <w:tcW w:w="9610" w:type="dxa"/>
            <w:tcBorders>
              <w:right w:val="nil"/>
            </w:tcBorders>
          </w:tcPr>
          <w:p w14:paraId="5B027925" w14:textId="77777777" w:rsidR="00573A02" w:rsidRDefault="00573A02" w:rsidP="00CD5313">
            <w:pPr>
              <w:pStyle w:val="TableText"/>
              <w:spacing w:before="20"/>
            </w:pPr>
          </w:p>
        </w:tc>
        <w:tc>
          <w:tcPr>
            <w:tcW w:w="1632" w:type="dxa"/>
            <w:tcBorders>
              <w:left w:val="nil"/>
            </w:tcBorders>
          </w:tcPr>
          <w:p w14:paraId="08EE7449" w14:textId="77777777" w:rsidR="00573A02" w:rsidRDefault="00573A02" w:rsidP="00CD5313">
            <w:pPr>
              <w:pStyle w:val="TableText"/>
              <w:spacing w:before="20"/>
            </w:pPr>
          </w:p>
        </w:tc>
      </w:tr>
      <w:tr w:rsidR="00573A02" w:rsidRPr="006230C5" w14:paraId="30914B6F" w14:textId="77777777" w:rsidTr="00573A02">
        <w:tc>
          <w:tcPr>
            <w:tcW w:w="1718" w:type="dxa"/>
            <w:vMerge w:val="restart"/>
            <w:shd w:val="clear" w:color="auto" w:fill="D8E2ED"/>
            <w:vAlign w:val="center"/>
          </w:tcPr>
          <w:p w14:paraId="7B25F55D" w14:textId="196176FF" w:rsidR="00573A02" w:rsidRPr="0007531A" w:rsidRDefault="00573A02" w:rsidP="00573A02">
            <w:pPr>
              <w:pStyle w:val="TableSubheading"/>
              <w:spacing w:before="20" w:after="20"/>
            </w:pPr>
            <w:r>
              <w:t xml:space="preserve">4.4: </w:t>
            </w:r>
            <w:r w:rsidRPr="0007531A">
              <w:t xml:space="preserve">Involvement in </w:t>
            </w:r>
            <w:r>
              <w:t>S</w:t>
            </w:r>
            <w:r w:rsidRPr="0007531A">
              <w:t xml:space="preserve">chool </w:t>
            </w:r>
            <w:r>
              <w:t>I</w:t>
            </w:r>
            <w:r w:rsidRPr="0007531A">
              <w:t>mprovement</w:t>
            </w:r>
          </w:p>
        </w:tc>
        <w:tc>
          <w:tcPr>
            <w:tcW w:w="9610" w:type="dxa"/>
          </w:tcPr>
          <w:p w14:paraId="73DF1A58" w14:textId="02E153B4" w:rsidR="00573A02" w:rsidRPr="00573A02" w:rsidRDefault="00573A02" w:rsidP="00CD5313">
            <w:pPr>
              <w:pStyle w:val="TableText"/>
              <w:spacing w:before="20" w:after="20"/>
              <w:rPr>
                <w:i/>
              </w:rPr>
            </w:pPr>
            <w:r w:rsidRPr="00573A02">
              <w:rPr>
                <w:i/>
              </w:rPr>
              <w:t>4.4.1: Lead school and district initiatives.</w:t>
            </w:r>
            <w:r w:rsidRPr="00573A02" w:rsidDel="00782CFC">
              <w:rPr>
                <w:i/>
              </w:rPr>
              <w:t xml:space="preserve"> </w:t>
            </w:r>
          </w:p>
          <w:p w14:paraId="51028EB0" w14:textId="77777777" w:rsidR="00573A02" w:rsidRPr="00B022B7" w:rsidRDefault="00573A02" w:rsidP="00CD5313">
            <w:pPr>
              <w:pStyle w:val="TableText"/>
              <w:spacing w:before="20" w:after="20"/>
            </w:pPr>
            <w:r w:rsidRPr="00B022B7">
              <w:t>Teacher leaders may demonstrate this by</w:t>
            </w:r>
          </w:p>
          <w:p w14:paraId="6A28E55B" w14:textId="77777777" w:rsidR="00573A02" w:rsidRDefault="00573A02" w:rsidP="00CD5313">
            <w:pPr>
              <w:pStyle w:val="TableBullet1"/>
              <w:numPr>
                <w:ilvl w:val="0"/>
                <w:numId w:val="3"/>
              </w:numPr>
            </w:pPr>
            <w:r>
              <w:t xml:space="preserve">Taking ownership of school and district initiatives. </w:t>
            </w:r>
          </w:p>
          <w:p w14:paraId="3DF3B1B8" w14:textId="77777777" w:rsidR="00573A02" w:rsidRDefault="00573A02" w:rsidP="00CD5313">
            <w:pPr>
              <w:pStyle w:val="TableBullet1"/>
              <w:numPr>
                <w:ilvl w:val="0"/>
                <w:numId w:val="3"/>
              </w:numPr>
              <w:spacing w:before="20" w:after="20"/>
            </w:pPr>
            <w:r w:rsidRPr="0007531A">
              <w:t>Leading district committees</w:t>
            </w:r>
            <w:r>
              <w:t>,</w:t>
            </w:r>
            <w:r w:rsidRPr="0007531A">
              <w:t xml:space="preserve"> such as subject-area committees or improvement committees</w:t>
            </w:r>
            <w:r>
              <w:t>.</w:t>
            </w:r>
          </w:p>
          <w:p w14:paraId="48F5BBA1" w14:textId="77777777" w:rsidR="00573A02" w:rsidRPr="0007531A" w:rsidRDefault="00573A02" w:rsidP="00CD5313">
            <w:pPr>
              <w:pStyle w:val="TableBullet1"/>
              <w:numPr>
                <w:ilvl w:val="0"/>
                <w:numId w:val="3"/>
              </w:numPr>
              <w:spacing w:before="20" w:after="20"/>
            </w:pPr>
            <w:r w:rsidRPr="00237DD4">
              <w:t>Encouraging the participation of the whole school community in school improvement initiatives</w:t>
            </w:r>
            <w:r>
              <w:t>.</w:t>
            </w:r>
          </w:p>
        </w:tc>
        <w:tc>
          <w:tcPr>
            <w:tcW w:w="1632" w:type="dxa"/>
          </w:tcPr>
          <w:p w14:paraId="162BFCE3" w14:textId="624D5272" w:rsidR="00573A02" w:rsidRDefault="00573A02" w:rsidP="00573A02">
            <w:pPr>
              <w:pStyle w:val="TableText"/>
              <w:spacing w:before="140" w:after="20"/>
              <w:jc w:val="center"/>
            </w:pPr>
            <w:r>
              <w:sym w:font="Wingdings 2" w:char="F099"/>
            </w:r>
            <w:r>
              <w:t> </w:t>
            </w:r>
            <w:r>
              <w:sym w:font="Wingdings 2" w:char="F099"/>
            </w:r>
            <w:r>
              <w:t> </w:t>
            </w:r>
            <w:r>
              <w:sym w:font="Wingdings 2" w:char="F099"/>
            </w:r>
            <w:r>
              <w:t> </w:t>
            </w:r>
            <w:r>
              <w:sym w:font="Wingdings 2" w:char="F099"/>
            </w:r>
          </w:p>
        </w:tc>
      </w:tr>
      <w:tr w:rsidR="00573A02" w:rsidRPr="006230C5" w14:paraId="0D71AB7D" w14:textId="77777777" w:rsidTr="00573A02">
        <w:tc>
          <w:tcPr>
            <w:tcW w:w="1718" w:type="dxa"/>
            <w:vMerge/>
            <w:shd w:val="clear" w:color="auto" w:fill="D8E2ED"/>
            <w:vAlign w:val="center"/>
          </w:tcPr>
          <w:p w14:paraId="5107B94A" w14:textId="77777777" w:rsidR="00573A02" w:rsidRPr="006230C5" w:rsidRDefault="00573A02" w:rsidP="00CD5313">
            <w:pPr>
              <w:pStyle w:val="TableSubheading"/>
              <w:spacing w:before="20" w:after="20"/>
            </w:pPr>
          </w:p>
        </w:tc>
        <w:tc>
          <w:tcPr>
            <w:tcW w:w="9610" w:type="dxa"/>
          </w:tcPr>
          <w:p w14:paraId="5B8A2B95" w14:textId="6487B1E2" w:rsidR="00573A02" w:rsidRPr="00573A02" w:rsidRDefault="00573A02" w:rsidP="00CD5313">
            <w:pPr>
              <w:pStyle w:val="TableText"/>
              <w:spacing w:before="20" w:after="20"/>
              <w:rPr>
                <w:i/>
              </w:rPr>
            </w:pPr>
            <w:r w:rsidRPr="00573A02">
              <w:rPr>
                <w:i/>
              </w:rPr>
              <w:t>4.4.2: Lead school improvement initiatives.</w:t>
            </w:r>
          </w:p>
          <w:p w14:paraId="287CF9C4" w14:textId="38FBE7DC" w:rsidR="00573A02" w:rsidRPr="005C71B1" w:rsidRDefault="00573A02" w:rsidP="00573A02">
            <w:pPr>
              <w:pStyle w:val="TableBullet1"/>
              <w:numPr>
                <w:ilvl w:val="0"/>
                <w:numId w:val="0"/>
              </w:numPr>
              <w:spacing w:before="20" w:after="20"/>
            </w:pPr>
            <w:r w:rsidRPr="0007531A">
              <w:t>Teacher leaders may demonstrate this by</w:t>
            </w:r>
            <w:r>
              <w:t xml:space="preserve"> taking ownership of school improvement efforts.</w:t>
            </w:r>
          </w:p>
        </w:tc>
        <w:tc>
          <w:tcPr>
            <w:tcW w:w="1632" w:type="dxa"/>
            <w:tcBorders>
              <w:bottom w:val="single" w:sz="4" w:space="0" w:color="auto"/>
            </w:tcBorders>
          </w:tcPr>
          <w:p w14:paraId="5D868A3A" w14:textId="0397F94F" w:rsidR="00573A02" w:rsidRDefault="00573A02" w:rsidP="00573A02">
            <w:pPr>
              <w:pStyle w:val="TableText"/>
              <w:spacing w:before="140" w:after="20"/>
              <w:jc w:val="center"/>
            </w:pPr>
            <w:r>
              <w:sym w:font="Wingdings 2" w:char="F099"/>
            </w:r>
            <w:r>
              <w:t> </w:t>
            </w:r>
            <w:r>
              <w:sym w:font="Wingdings 2" w:char="F099"/>
            </w:r>
            <w:r>
              <w:t> </w:t>
            </w:r>
            <w:r>
              <w:sym w:font="Wingdings 2" w:char="F099"/>
            </w:r>
            <w:r>
              <w:t> </w:t>
            </w:r>
            <w:r>
              <w:sym w:font="Wingdings 2" w:char="F099"/>
            </w:r>
          </w:p>
        </w:tc>
      </w:tr>
      <w:tr w:rsidR="00573A02" w:rsidRPr="006230C5" w14:paraId="42643BE9" w14:textId="77777777" w:rsidTr="00573A02">
        <w:trPr>
          <w:trHeight w:val="2880"/>
        </w:trPr>
        <w:tc>
          <w:tcPr>
            <w:tcW w:w="1718" w:type="dxa"/>
            <w:shd w:val="clear" w:color="auto" w:fill="D8E2ED"/>
            <w:vAlign w:val="center"/>
          </w:tcPr>
          <w:p w14:paraId="5CCC9AC6" w14:textId="77777777" w:rsidR="00573A02" w:rsidRPr="006230C5" w:rsidRDefault="00573A02" w:rsidP="00CD5313">
            <w:pPr>
              <w:pStyle w:val="TableSubheading"/>
              <w:spacing w:before="20" w:after="20"/>
            </w:pPr>
            <w:r>
              <w:t>4.4</w:t>
            </w:r>
            <w:r w:rsidRPr="005C71B1">
              <w:t xml:space="preserve"> Evidence</w:t>
            </w:r>
          </w:p>
        </w:tc>
        <w:tc>
          <w:tcPr>
            <w:tcW w:w="9610" w:type="dxa"/>
            <w:tcBorders>
              <w:right w:val="nil"/>
            </w:tcBorders>
          </w:tcPr>
          <w:p w14:paraId="305A78E5" w14:textId="77777777" w:rsidR="00573A02" w:rsidRDefault="00573A02" w:rsidP="00CD5313">
            <w:pPr>
              <w:pStyle w:val="TableText"/>
              <w:spacing w:before="20" w:after="20"/>
            </w:pPr>
          </w:p>
        </w:tc>
        <w:tc>
          <w:tcPr>
            <w:tcW w:w="1632" w:type="dxa"/>
            <w:tcBorders>
              <w:left w:val="nil"/>
              <w:bottom w:val="single" w:sz="4" w:space="0" w:color="auto"/>
            </w:tcBorders>
          </w:tcPr>
          <w:p w14:paraId="19DCB04D" w14:textId="77777777" w:rsidR="00573A02" w:rsidRDefault="00573A02" w:rsidP="00CD5313">
            <w:pPr>
              <w:pStyle w:val="TableText"/>
              <w:spacing w:before="20" w:after="20"/>
            </w:pPr>
          </w:p>
        </w:tc>
      </w:tr>
      <w:tr w:rsidR="00573A02" w:rsidRPr="006230C5" w14:paraId="51890CCD" w14:textId="77777777" w:rsidTr="00573A02">
        <w:trPr>
          <w:trHeight w:val="2880"/>
        </w:trPr>
        <w:tc>
          <w:tcPr>
            <w:tcW w:w="1718" w:type="dxa"/>
            <w:shd w:val="clear" w:color="auto" w:fill="D8E2ED"/>
            <w:vAlign w:val="center"/>
          </w:tcPr>
          <w:p w14:paraId="1A5B2D7E" w14:textId="77777777" w:rsidR="00573A02" w:rsidRPr="006230C5" w:rsidRDefault="00573A02" w:rsidP="00CD5313">
            <w:pPr>
              <w:pStyle w:val="TableSubheading"/>
              <w:spacing w:before="20" w:after="20"/>
            </w:pPr>
            <w:r>
              <w:lastRenderedPageBreak/>
              <w:t>4.4</w:t>
            </w:r>
            <w:r w:rsidRPr="005C71B1">
              <w:t xml:space="preserve"> Next Steps</w:t>
            </w:r>
          </w:p>
        </w:tc>
        <w:tc>
          <w:tcPr>
            <w:tcW w:w="9610" w:type="dxa"/>
            <w:tcBorders>
              <w:right w:val="nil"/>
            </w:tcBorders>
          </w:tcPr>
          <w:p w14:paraId="36ECF811" w14:textId="77777777" w:rsidR="00573A02" w:rsidRDefault="00573A02" w:rsidP="00CD5313">
            <w:pPr>
              <w:pStyle w:val="TableText"/>
              <w:spacing w:before="20" w:after="20"/>
            </w:pPr>
          </w:p>
        </w:tc>
        <w:tc>
          <w:tcPr>
            <w:tcW w:w="1632" w:type="dxa"/>
            <w:tcBorders>
              <w:left w:val="nil"/>
            </w:tcBorders>
          </w:tcPr>
          <w:p w14:paraId="3BF56DFB" w14:textId="77777777" w:rsidR="00573A02" w:rsidRDefault="00573A02" w:rsidP="00CD5313">
            <w:pPr>
              <w:pStyle w:val="TableText"/>
              <w:spacing w:before="20" w:after="20"/>
            </w:pPr>
          </w:p>
        </w:tc>
      </w:tr>
      <w:tr w:rsidR="00573A02" w:rsidRPr="006230C5" w14:paraId="55BB1DC7" w14:textId="77777777" w:rsidTr="00573A02">
        <w:tc>
          <w:tcPr>
            <w:tcW w:w="1718" w:type="dxa"/>
            <w:vMerge w:val="restart"/>
            <w:shd w:val="clear" w:color="auto" w:fill="D8E2ED"/>
            <w:vAlign w:val="center"/>
          </w:tcPr>
          <w:p w14:paraId="11BCED6A" w14:textId="62863A14" w:rsidR="00573A02" w:rsidRDefault="00573A02" w:rsidP="00CD5313">
            <w:pPr>
              <w:pStyle w:val="TableSubheading"/>
              <w:spacing w:before="20" w:after="20"/>
            </w:pPr>
            <w:r>
              <w:t>4.5</w:t>
            </w:r>
            <w:r w:rsidR="00F35FDE">
              <w:t xml:space="preserve">: </w:t>
            </w:r>
          </w:p>
          <w:p w14:paraId="17ECC64A" w14:textId="77777777" w:rsidR="00573A02" w:rsidRPr="0007531A" w:rsidRDefault="00573A02" w:rsidP="00CD5313">
            <w:pPr>
              <w:pStyle w:val="TableSubheading"/>
              <w:spacing w:before="20" w:after="20"/>
            </w:pPr>
            <w:r>
              <w:t xml:space="preserve">Professional </w:t>
            </w:r>
            <w:r w:rsidRPr="0007531A">
              <w:t>Advocacy</w:t>
            </w:r>
          </w:p>
        </w:tc>
        <w:tc>
          <w:tcPr>
            <w:tcW w:w="9610" w:type="dxa"/>
          </w:tcPr>
          <w:p w14:paraId="4D68A0BB" w14:textId="543A43C6" w:rsidR="00573A02" w:rsidRPr="00573A02" w:rsidRDefault="00573A02" w:rsidP="00CD5313">
            <w:pPr>
              <w:pStyle w:val="TableText"/>
              <w:spacing w:before="20" w:after="20"/>
              <w:rPr>
                <w:i/>
              </w:rPr>
            </w:pPr>
            <w:r w:rsidRPr="00573A02">
              <w:rPr>
                <w:i/>
              </w:rPr>
              <w:t>4.5.1: Advocate for colleagues and the profession.</w:t>
            </w:r>
          </w:p>
          <w:p w14:paraId="41EAF595" w14:textId="77777777" w:rsidR="00573A02" w:rsidRPr="0007531A" w:rsidRDefault="00573A02" w:rsidP="00CD5313">
            <w:pPr>
              <w:pStyle w:val="TableText"/>
              <w:spacing w:before="20" w:after="20"/>
            </w:pPr>
            <w:r w:rsidRPr="0007531A">
              <w:t>Teacher leaders may demonstrate this by</w:t>
            </w:r>
          </w:p>
          <w:p w14:paraId="6DDC3230" w14:textId="77777777" w:rsidR="00573A02" w:rsidRPr="00B022B7" w:rsidRDefault="00573A02" w:rsidP="00CD5313">
            <w:pPr>
              <w:pStyle w:val="TableBullet1"/>
              <w:numPr>
                <w:ilvl w:val="0"/>
                <w:numId w:val="3"/>
              </w:numPr>
              <w:spacing w:before="20" w:after="20"/>
            </w:pPr>
            <w:r w:rsidRPr="00B022B7">
              <w:t>Participating in local professional organizations by attending meetings, serving as a representative</w:t>
            </w:r>
            <w:r>
              <w:t>,</w:t>
            </w:r>
            <w:r w:rsidRPr="00B022B7">
              <w:t xml:space="preserve"> or advocating for important causes.</w:t>
            </w:r>
          </w:p>
          <w:p w14:paraId="337E4C35" w14:textId="77777777" w:rsidR="00573A02" w:rsidRPr="00B022B7" w:rsidRDefault="00573A02" w:rsidP="00CD5313">
            <w:pPr>
              <w:pStyle w:val="TableBullet1"/>
              <w:numPr>
                <w:ilvl w:val="0"/>
                <w:numId w:val="3"/>
              </w:numPr>
              <w:spacing w:before="20" w:after="20"/>
            </w:pPr>
            <w:r w:rsidRPr="00B022B7">
              <w:t>Supporting the teaching profession by activities such as mentoring and being a collaborating teacher to teacher candidates.</w:t>
            </w:r>
          </w:p>
          <w:p w14:paraId="0F3E4EF8" w14:textId="77777777" w:rsidR="00573A02" w:rsidRPr="00AA0EC2" w:rsidRDefault="00573A02" w:rsidP="00CD5313">
            <w:pPr>
              <w:pStyle w:val="TableBullet1"/>
              <w:numPr>
                <w:ilvl w:val="0"/>
                <w:numId w:val="3"/>
              </w:numPr>
              <w:spacing w:before="20" w:after="20"/>
              <w:rPr>
                <w:spacing w:val="-2"/>
              </w:rPr>
            </w:pPr>
            <w:r w:rsidRPr="00AA0EC2">
              <w:rPr>
                <w:spacing w:val="-2"/>
              </w:rPr>
              <w:t>Serving as an advocate to provide more opportunities for shared leadership among all teachers.</w:t>
            </w:r>
          </w:p>
          <w:p w14:paraId="64683F08" w14:textId="77777777" w:rsidR="00573A02" w:rsidRPr="005C71B1" w:rsidRDefault="00573A02" w:rsidP="00CD5313">
            <w:pPr>
              <w:pStyle w:val="TableBullet1"/>
              <w:numPr>
                <w:ilvl w:val="0"/>
                <w:numId w:val="3"/>
              </w:numPr>
              <w:spacing w:before="20" w:after="20"/>
            </w:pPr>
            <w:r w:rsidRPr="00B022B7">
              <w:t>Empowering all teachers to play a role in school decision making.</w:t>
            </w:r>
          </w:p>
        </w:tc>
        <w:tc>
          <w:tcPr>
            <w:tcW w:w="1632" w:type="dxa"/>
          </w:tcPr>
          <w:p w14:paraId="0E4705ED" w14:textId="3F790B67" w:rsidR="00573A02" w:rsidRDefault="00573A02" w:rsidP="00573A02">
            <w:pPr>
              <w:pStyle w:val="TableText"/>
              <w:spacing w:before="140" w:after="20"/>
              <w:jc w:val="center"/>
            </w:pPr>
            <w:r>
              <w:sym w:font="Wingdings 2" w:char="F099"/>
            </w:r>
            <w:r>
              <w:t> </w:t>
            </w:r>
            <w:r>
              <w:sym w:font="Wingdings 2" w:char="F099"/>
            </w:r>
            <w:r>
              <w:t> </w:t>
            </w:r>
            <w:r>
              <w:sym w:font="Wingdings 2" w:char="F099"/>
            </w:r>
            <w:r>
              <w:t> </w:t>
            </w:r>
            <w:r>
              <w:sym w:font="Wingdings 2" w:char="F099"/>
            </w:r>
          </w:p>
        </w:tc>
      </w:tr>
      <w:tr w:rsidR="00573A02" w:rsidRPr="006230C5" w14:paraId="5EB439A8" w14:textId="77777777" w:rsidTr="00573A02">
        <w:tc>
          <w:tcPr>
            <w:tcW w:w="1718" w:type="dxa"/>
            <w:vMerge/>
            <w:shd w:val="clear" w:color="auto" w:fill="D8E2ED"/>
          </w:tcPr>
          <w:p w14:paraId="06723C7B" w14:textId="77777777" w:rsidR="00573A02" w:rsidRPr="006230C5" w:rsidRDefault="00573A02" w:rsidP="00CD5313">
            <w:pPr>
              <w:pStyle w:val="TableSubheading"/>
              <w:spacing w:before="20" w:after="20"/>
            </w:pPr>
          </w:p>
        </w:tc>
        <w:tc>
          <w:tcPr>
            <w:tcW w:w="9610" w:type="dxa"/>
          </w:tcPr>
          <w:p w14:paraId="3C0CE7DB" w14:textId="52F46BBF" w:rsidR="00573A02" w:rsidRPr="00573A02" w:rsidRDefault="00573A02" w:rsidP="00CD5313">
            <w:pPr>
              <w:pStyle w:val="TableText"/>
              <w:spacing w:before="20" w:after="20"/>
              <w:rPr>
                <w:i/>
              </w:rPr>
            </w:pPr>
            <w:r w:rsidRPr="00573A02">
              <w:rPr>
                <w:i/>
              </w:rPr>
              <w:t>4.5.2: Advocate for the school and community.</w:t>
            </w:r>
          </w:p>
          <w:p w14:paraId="56278922" w14:textId="77777777" w:rsidR="00573A02" w:rsidRPr="0007531A" w:rsidRDefault="00573A02" w:rsidP="00CD5313">
            <w:pPr>
              <w:pStyle w:val="TableText"/>
              <w:spacing w:before="20" w:after="20"/>
            </w:pPr>
            <w:r w:rsidRPr="0007531A">
              <w:t>Teacher leaders may demonstrate this by</w:t>
            </w:r>
          </w:p>
          <w:p w14:paraId="45C4CF9E" w14:textId="77777777" w:rsidR="00573A02" w:rsidRPr="00B022B7" w:rsidRDefault="00573A02" w:rsidP="00CD5313">
            <w:pPr>
              <w:pStyle w:val="TableBullet1"/>
              <w:numPr>
                <w:ilvl w:val="0"/>
                <w:numId w:val="3"/>
              </w:numPr>
              <w:spacing w:before="20" w:after="20"/>
            </w:pPr>
            <w:r w:rsidRPr="00B022B7">
              <w:t>Attending relevant school and community events to show membership in the school community.</w:t>
            </w:r>
          </w:p>
          <w:p w14:paraId="2A5DBA50" w14:textId="0174379D" w:rsidR="00573A02" w:rsidRPr="00237DD4" w:rsidRDefault="00573A02" w:rsidP="00CD5313">
            <w:pPr>
              <w:pStyle w:val="TableBullet1"/>
              <w:numPr>
                <w:ilvl w:val="0"/>
                <w:numId w:val="3"/>
              </w:numPr>
              <w:spacing w:before="20" w:after="20"/>
            </w:pPr>
            <w:r w:rsidRPr="00B022B7">
              <w:t xml:space="preserve">Advocating for important causes that impact the school and </w:t>
            </w:r>
            <w:r w:rsidR="00F35FDE">
              <w:t xml:space="preserve">the </w:t>
            </w:r>
            <w:r w:rsidRPr="00B022B7">
              <w:t>community.</w:t>
            </w:r>
          </w:p>
        </w:tc>
        <w:tc>
          <w:tcPr>
            <w:tcW w:w="1632" w:type="dxa"/>
          </w:tcPr>
          <w:p w14:paraId="68C167B3" w14:textId="1765652C" w:rsidR="00573A02" w:rsidRDefault="00573A02" w:rsidP="00573A02">
            <w:pPr>
              <w:pStyle w:val="TableText"/>
              <w:spacing w:before="140" w:after="20"/>
              <w:jc w:val="center"/>
            </w:pPr>
            <w:r>
              <w:sym w:font="Wingdings 2" w:char="F099"/>
            </w:r>
            <w:r>
              <w:t> </w:t>
            </w:r>
            <w:r>
              <w:sym w:font="Wingdings 2" w:char="F099"/>
            </w:r>
            <w:r>
              <w:t> </w:t>
            </w:r>
            <w:r>
              <w:sym w:font="Wingdings 2" w:char="F099"/>
            </w:r>
            <w:r>
              <w:t> </w:t>
            </w:r>
            <w:r>
              <w:sym w:font="Wingdings 2" w:char="F099"/>
            </w:r>
          </w:p>
        </w:tc>
      </w:tr>
      <w:tr w:rsidR="00573A02" w:rsidRPr="00FB1D9D" w14:paraId="45C26E62" w14:textId="77777777" w:rsidTr="00573A02">
        <w:trPr>
          <w:trHeight w:val="2880"/>
        </w:trPr>
        <w:tc>
          <w:tcPr>
            <w:tcW w:w="1718" w:type="dxa"/>
            <w:shd w:val="clear" w:color="auto" w:fill="D8E2ED"/>
            <w:vAlign w:val="center"/>
          </w:tcPr>
          <w:p w14:paraId="4314D6FF" w14:textId="77777777" w:rsidR="00573A02" w:rsidRPr="00FB1D9D" w:rsidRDefault="00573A02" w:rsidP="00CD5313">
            <w:pPr>
              <w:pStyle w:val="TableSubheading"/>
            </w:pPr>
            <w:r>
              <w:lastRenderedPageBreak/>
              <w:t xml:space="preserve">4.5 </w:t>
            </w:r>
            <w:r w:rsidRPr="00FB1D9D">
              <w:t>Evidence</w:t>
            </w:r>
          </w:p>
        </w:tc>
        <w:tc>
          <w:tcPr>
            <w:tcW w:w="11242" w:type="dxa"/>
            <w:gridSpan w:val="2"/>
            <w:vAlign w:val="center"/>
          </w:tcPr>
          <w:p w14:paraId="1188BCDF" w14:textId="77777777" w:rsidR="00573A02" w:rsidRPr="00FB1D9D" w:rsidRDefault="00573A02" w:rsidP="00CD5313">
            <w:pPr>
              <w:pStyle w:val="TableText"/>
            </w:pPr>
          </w:p>
        </w:tc>
      </w:tr>
      <w:tr w:rsidR="00573A02" w:rsidRPr="00FB1D9D" w14:paraId="62B24295" w14:textId="77777777" w:rsidTr="00573A02">
        <w:trPr>
          <w:trHeight w:val="2880"/>
        </w:trPr>
        <w:tc>
          <w:tcPr>
            <w:tcW w:w="1718" w:type="dxa"/>
            <w:shd w:val="clear" w:color="auto" w:fill="D8E2ED"/>
            <w:vAlign w:val="center"/>
          </w:tcPr>
          <w:p w14:paraId="4F11885B" w14:textId="77777777" w:rsidR="00573A02" w:rsidRPr="00FB1D9D" w:rsidRDefault="00573A02" w:rsidP="00CD5313">
            <w:pPr>
              <w:pStyle w:val="TableSubheading"/>
            </w:pPr>
            <w:r>
              <w:t xml:space="preserve">4.5 </w:t>
            </w:r>
            <w:r w:rsidRPr="00FB1D9D">
              <w:t>Next Steps</w:t>
            </w:r>
          </w:p>
        </w:tc>
        <w:tc>
          <w:tcPr>
            <w:tcW w:w="11242" w:type="dxa"/>
            <w:gridSpan w:val="2"/>
            <w:vAlign w:val="center"/>
          </w:tcPr>
          <w:p w14:paraId="6EA8F455" w14:textId="77777777" w:rsidR="00573A02" w:rsidRPr="00FB1D9D" w:rsidRDefault="00573A02" w:rsidP="00CD5313">
            <w:pPr>
              <w:pStyle w:val="TableText"/>
            </w:pPr>
          </w:p>
        </w:tc>
      </w:tr>
    </w:tbl>
    <w:p w14:paraId="3DE863E0" w14:textId="77777777" w:rsidR="00B527EA" w:rsidRDefault="00B527EA" w:rsidP="00CD5313">
      <w:pPr>
        <w:pStyle w:val="TableText"/>
        <w:tabs>
          <w:tab w:val="left" w:pos="1831"/>
        </w:tabs>
        <w:ind w:left="113"/>
        <w:sectPr w:rsidR="00B527EA" w:rsidSect="00B527EA">
          <w:pgSz w:w="15840" w:h="12240" w:orient="landscape"/>
          <w:pgMar w:top="1440" w:right="1440" w:bottom="1440" w:left="1440" w:header="720" w:footer="720" w:gutter="0"/>
          <w:cols w:space="720"/>
          <w:docGrid w:linePitch="360"/>
        </w:sectPr>
      </w:pPr>
    </w:p>
    <w:p w14:paraId="642A8A58" w14:textId="77777777" w:rsidR="00CC3197" w:rsidRDefault="00CC3197" w:rsidP="00CC3197">
      <w:pPr>
        <w:pStyle w:val="Heading1"/>
      </w:pPr>
      <w:r>
        <w:lastRenderedPageBreak/>
        <w:t>References</w:t>
      </w:r>
      <w:bookmarkEnd w:id="6"/>
    </w:p>
    <w:p w14:paraId="4F0A3313" w14:textId="77777777" w:rsidR="00CC3197" w:rsidRDefault="00CC3197" w:rsidP="00CC3197">
      <w:pPr>
        <w:pStyle w:val="References"/>
      </w:pPr>
      <w:r w:rsidRPr="00D378E9">
        <w:t>Boston Teacher Leadership Certificate</w:t>
      </w:r>
      <w:r>
        <w:t xml:space="preserve"> </w:t>
      </w:r>
      <w:r w:rsidRPr="00D378E9">
        <w:t>Program</w:t>
      </w:r>
      <w:r>
        <w:t xml:space="preserve">. (2013). </w:t>
      </w:r>
      <w:r w:rsidRPr="00A66150">
        <w:rPr>
          <w:i/>
        </w:rPr>
        <w:t>Supporting core teacher leadership skills: Principal moves.</w:t>
      </w:r>
      <w:r>
        <w:t xml:space="preserve"> Newton, MA: Teachers21: Teachers as Leaders, Leaders as Learners. Retrieved from </w:t>
      </w:r>
      <w:hyperlink r:id="rId18" w:history="1">
        <w:r w:rsidRPr="00A33865">
          <w:rPr>
            <w:rStyle w:val="Hyperlink"/>
          </w:rPr>
          <w:t>http://www.teachers21.org/images/BTLC/BTLC-Core-Skills-and-Principal-Moves_Nov2013.pdf</w:t>
        </w:r>
      </w:hyperlink>
    </w:p>
    <w:p w14:paraId="55564953" w14:textId="77777777" w:rsidR="00CC3197" w:rsidRPr="00B56169" w:rsidRDefault="00CC3197" w:rsidP="00CC3197">
      <w:pPr>
        <w:pStyle w:val="References"/>
      </w:pPr>
      <w:r w:rsidRPr="00B56169">
        <w:t xml:space="preserve">Center for Strengthening the Teaching Profession. (2009). </w:t>
      </w:r>
      <w:r w:rsidRPr="00DD522B">
        <w:rPr>
          <w:i/>
        </w:rPr>
        <w:t xml:space="preserve">Teacher </w:t>
      </w:r>
      <w:r>
        <w:rPr>
          <w:i/>
        </w:rPr>
        <w:t>L</w:t>
      </w:r>
      <w:r w:rsidRPr="00DD522B">
        <w:rPr>
          <w:i/>
        </w:rPr>
        <w:t xml:space="preserve">eadership </w:t>
      </w:r>
      <w:r>
        <w:rPr>
          <w:i/>
        </w:rPr>
        <w:t>S</w:t>
      </w:r>
      <w:r w:rsidRPr="00DD522B">
        <w:rPr>
          <w:i/>
        </w:rPr>
        <w:t xml:space="preserve">kills </w:t>
      </w:r>
      <w:r>
        <w:rPr>
          <w:i/>
        </w:rPr>
        <w:t>F</w:t>
      </w:r>
      <w:r w:rsidRPr="00DD522B">
        <w:rPr>
          <w:i/>
        </w:rPr>
        <w:t>ramework</w:t>
      </w:r>
      <w:r w:rsidRPr="00B56169">
        <w:t xml:space="preserve">. </w:t>
      </w:r>
      <w:r>
        <w:t xml:space="preserve">Olympia, WA: Author. </w:t>
      </w:r>
      <w:r w:rsidRPr="00B56169">
        <w:t xml:space="preserve">Retrieved from </w:t>
      </w:r>
      <w:hyperlink r:id="rId19" w:history="1">
        <w:r w:rsidRPr="00A33865">
          <w:rPr>
            <w:rStyle w:val="Hyperlink"/>
          </w:rPr>
          <w:t>http://cstp-wa.org/cstp2013/wp-content/uploads/2013/11/CSTP_teacher_leadership_skills_framework.pdf</w:t>
        </w:r>
      </w:hyperlink>
      <w:r w:rsidRPr="00B56169">
        <w:t xml:space="preserve"> </w:t>
      </w:r>
    </w:p>
    <w:p w14:paraId="6A47E4CB" w14:textId="77777777" w:rsidR="00CC3197" w:rsidRPr="00B56169" w:rsidRDefault="00CC3197" w:rsidP="00CC3197">
      <w:pPr>
        <w:pStyle w:val="References"/>
      </w:pPr>
      <w:r w:rsidRPr="00B56169">
        <w:t xml:space="preserve">Center for Teaching Quality, National Board for Professional Teaching Standards, </w:t>
      </w:r>
      <w:r>
        <w:t>&amp;</w:t>
      </w:r>
      <w:r w:rsidRPr="00B56169">
        <w:t xml:space="preserve"> National Education Association. (2014). </w:t>
      </w:r>
      <w:r w:rsidRPr="00DD522B">
        <w:rPr>
          <w:i/>
        </w:rPr>
        <w:t>The teacher leadership competencies</w:t>
      </w:r>
      <w:r w:rsidRPr="00B56169">
        <w:t xml:space="preserve">. </w:t>
      </w:r>
      <w:r>
        <w:t xml:space="preserve">Carborro, NC: Center for Teaching Quality; Arlington, VA: National Board for Professional Teaching Standards; and Washington, DC: National Education Association. </w:t>
      </w:r>
      <w:r w:rsidRPr="00B56169">
        <w:t xml:space="preserve">Retrieved from </w:t>
      </w:r>
      <w:hyperlink r:id="rId20" w:history="1">
        <w:r w:rsidRPr="00AE431F">
          <w:rPr>
            <w:rStyle w:val="Hyperlink"/>
          </w:rPr>
          <w:t>http://www.teachingquality.org/sites/default/files/Teacher%2520Leadership%2520Competencies%2520-%2520FINAL.pdf</w:t>
        </w:r>
      </w:hyperlink>
      <w:r w:rsidRPr="00B56169">
        <w:t xml:space="preserve"> </w:t>
      </w:r>
    </w:p>
    <w:p w14:paraId="6321324F" w14:textId="77777777" w:rsidR="00CC3197" w:rsidRDefault="00CC3197" w:rsidP="00CC3197">
      <w:pPr>
        <w:pStyle w:val="References"/>
      </w:pPr>
      <w:r w:rsidRPr="00D378E9">
        <w:t>Cou</w:t>
      </w:r>
      <w:r>
        <w:t>ncil of Chief State School Officers. (2013</w:t>
      </w:r>
      <w:r w:rsidRPr="00D378E9">
        <w:t xml:space="preserve">). </w:t>
      </w:r>
      <w:r w:rsidRPr="00A66150">
        <w:rPr>
          <w:i/>
        </w:rPr>
        <w:t xml:space="preserve">InTASC </w:t>
      </w:r>
      <w:r>
        <w:rPr>
          <w:i/>
        </w:rPr>
        <w:t>M</w:t>
      </w:r>
      <w:r w:rsidRPr="00A66150">
        <w:rPr>
          <w:i/>
        </w:rPr>
        <w:t xml:space="preserve">odel </w:t>
      </w:r>
      <w:r>
        <w:rPr>
          <w:i/>
        </w:rPr>
        <w:t>C</w:t>
      </w:r>
      <w:r w:rsidRPr="00A66150">
        <w:rPr>
          <w:i/>
        </w:rPr>
        <w:t xml:space="preserve">ore </w:t>
      </w:r>
      <w:r>
        <w:rPr>
          <w:i/>
        </w:rPr>
        <w:t>T</w:t>
      </w:r>
      <w:r w:rsidRPr="00A66150">
        <w:rPr>
          <w:i/>
        </w:rPr>
        <w:t xml:space="preserve">eaching </w:t>
      </w:r>
      <w:r>
        <w:rPr>
          <w:i/>
        </w:rPr>
        <w:t>S</w:t>
      </w:r>
      <w:r w:rsidRPr="00A66150">
        <w:rPr>
          <w:i/>
        </w:rPr>
        <w:t xml:space="preserve">tandards and </w:t>
      </w:r>
      <w:r>
        <w:rPr>
          <w:i/>
        </w:rPr>
        <w:t>L</w:t>
      </w:r>
      <w:r w:rsidRPr="00A66150">
        <w:rPr>
          <w:i/>
        </w:rPr>
        <w:t xml:space="preserve">earning </w:t>
      </w:r>
      <w:r>
        <w:rPr>
          <w:i/>
        </w:rPr>
        <w:t>P</w:t>
      </w:r>
      <w:r w:rsidRPr="00A66150">
        <w:rPr>
          <w:i/>
        </w:rPr>
        <w:t xml:space="preserve">rogressions for </w:t>
      </w:r>
      <w:r>
        <w:rPr>
          <w:i/>
        </w:rPr>
        <w:t>T</w:t>
      </w:r>
      <w:r w:rsidRPr="00A66150">
        <w:rPr>
          <w:i/>
        </w:rPr>
        <w:t>eachers 1.0: A resource for ongoing teacher development</w:t>
      </w:r>
      <w:r w:rsidRPr="00D378E9">
        <w:t>.</w:t>
      </w:r>
      <w:r>
        <w:t xml:space="preserve"> Washington, DC: Author. Retrieved from </w:t>
      </w:r>
      <w:hyperlink r:id="rId21" w:history="1">
        <w:r w:rsidRPr="00AE431F">
          <w:rPr>
            <w:rStyle w:val="Hyperlink"/>
          </w:rPr>
          <w:t>http://www.ccsso.org/resources/publications/InTasc_model_core_teaching_standards_and_learning_progressions_for_teachers_10.html</w:t>
        </w:r>
      </w:hyperlink>
    </w:p>
    <w:p w14:paraId="0B93F67D" w14:textId="77777777" w:rsidR="00CC3197" w:rsidRDefault="00CC3197" w:rsidP="00CC3197">
      <w:pPr>
        <w:pStyle w:val="References"/>
      </w:pPr>
      <w:r>
        <w:t xml:space="preserve">Jackson, T., </w:t>
      </w:r>
      <w:r w:rsidRPr="00AB5F6B">
        <w:t>Burrus</w:t>
      </w:r>
      <w:r>
        <w:t xml:space="preserve">, J., </w:t>
      </w:r>
      <w:r w:rsidRPr="00AB5F6B">
        <w:t>Bassett</w:t>
      </w:r>
      <w:r>
        <w:t xml:space="preserve">, K., &amp; </w:t>
      </w:r>
      <w:r w:rsidRPr="00AB5F6B">
        <w:t>Roberts</w:t>
      </w:r>
      <w:r>
        <w:t xml:space="preserve">, R. D. (2010). </w:t>
      </w:r>
      <w:r w:rsidRPr="00A66150">
        <w:rPr>
          <w:i/>
        </w:rPr>
        <w:t>Teacher leadership: An assessment framework for an emerging area of professional practice</w:t>
      </w:r>
      <w:r>
        <w:t xml:space="preserve">. Princeton, NJ: ETS </w:t>
      </w:r>
      <w:r w:rsidRPr="00AB5F6B">
        <w:t>Center for New Constructs</w:t>
      </w:r>
      <w:r>
        <w:t>.</w:t>
      </w:r>
    </w:p>
    <w:p w14:paraId="4663E191" w14:textId="77777777" w:rsidR="00CC3197" w:rsidRDefault="00CC3197" w:rsidP="00CC3197">
      <w:pPr>
        <w:pStyle w:val="References"/>
      </w:pPr>
      <w:r w:rsidRPr="00B56169">
        <w:t xml:space="preserve">Leading Educators. (2015). </w:t>
      </w:r>
      <w:r w:rsidRPr="00DD522B">
        <w:rPr>
          <w:i/>
        </w:rPr>
        <w:t>The Teacher Leader Competency Framework</w:t>
      </w:r>
      <w:r w:rsidRPr="00B56169">
        <w:t xml:space="preserve">. </w:t>
      </w:r>
      <w:r>
        <w:t xml:space="preserve">New Orleans, LA: Author. </w:t>
      </w:r>
      <w:r w:rsidRPr="00B56169">
        <w:t xml:space="preserve">Retrieved from </w:t>
      </w:r>
      <w:hyperlink r:id="rId22" w:history="1">
        <w:r w:rsidRPr="00AE431F">
          <w:rPr>
            <w:rStyle w:val="Hyperlink"/>
          </w:rPr>
          <w:t>http://www.leadingeducators.org/publications/</w:t>
        </w:r>
      </w:hyperlink>
    </w:p>
    <w:p w14:paraId="00D14E72" w14:textId="77777777" w:rsidR="00CC3197" w:rsidRPr="005E7860" w:rsidRDefault="00CC3197" w:rsidP="00CC3197">
      <w:pPr>
        <w:pStyle w:val="BodyText"/>
        <w:ind w:left="720" w:hanging="720"/>
      </w:pPr>
      <w:r>
        <w:t xml:space="preserve">Public Impact. (2012). </w:t>
      </w:r>
      <w:r w:rsidRPr="00506DBA">
        <w:rPr>
          <w:i/>
        </w:rPr>
        <w:t xml:space="preserve">Redesigning schools to reach every student with excellent teachers. </w:t>
      </w:r>
      <w:r>
        <w:t xml:space="preserve">Chapel Hill, NC: Author. Retrieved from </w:t>
      </w:r>
      <w:hyperlink r:id="rId23" w:history="1">
        <w:r w:rsidRPr="00AE431F">
          <w:rPr>
            <w:rStyle w:val="Hyperlink"/>
          </w:rPr>
          <w:t>http://files.eric.ed.gov/fulltext/ED539997.pdf</w:t>
        </w:r>
      </w:hyperlink>
    </w:p>
    <w:p w14:paraId="78BB2BED" w14:textId="77777777" w:rsidR="00CC3197" w:rsidRDefault="00CC3197" w:rsidP="00CC3197">
      <w:pPr>
        <w:pStyle w:val="References"/>
        <w:rPr>
          <w:bCs/>
          <w:lang w:val="en"/>
        </w:rPr>
      </w:pPr>
      <w:r w:rsidRPr="002D02D5">
        <w:rPr>
          <w:bCs/>
          <w:lang w:val="en"/>
        </w:rPr>
        <w:t>Teacher Leadership Exploratory Consortium</w:t>
      </w:r>
      <w:r>
        <w:rPr>
          <w:bCs/>
          <w:lang w:val="en"/>
        </w:rPr>
        <w:t>. (</w:t>
      </w:r>
      <w:r w:rsidRPr="002D02D5">
        <w:rPr>
          <w:bCs/>
          <w:lang w:val="en"/>
        </w:rPr>
        <w:t>2011</w:t>
      </w:r>
      <w:r>
        <w:rPr>
          <w:bCs/>
          <w:lang w:val="en"/>
        </w:rPr>
        <w:t xml:space="preserve">). </w:t>
      </w:r>
      <w:r w:rsidRPr="002D02D5">
        <w:rPr>
          <w:bCs/>
          <w:i/>
          <w:lang w:val="en"/>
        </w:rPr>
        <w:t xml:space="preserve">Teacher </w:t>
      </w:r>
      <w:r>
        <w:rPr>
          <w:bCs/>
          <w:i/>
          <w:lang w:val="en"/>
        </w:rPr>
        <w:t>L</w:t>
      </w:r>
      <w:r w:rsidRPr="002D02D5">
        <w:rPr>
          <w:bCs/>
          <w:i/>
          <w:lang w:val="en"/>
        </w:rPr>
        <w:t xml:space="preserve">eader </w:t>
      </w:r>
      <w:r>
        <w:rPr>
          <w:bCs/>
          <w:i/>
          <w:lang w:val="en"/>
        </w:rPr>
        <w:t>M</w:t>
      </w:r>
      <w:r w:rsidRPr="002D02D5">
        <w:rPr>
          <w:bCs/>
          <w:i/>
          <w:lang w:val="en"/>
        </w:rPr>
        <w:t xml:space="preserve">odel </w:t>
      </w:r>
      <w:r>
        <w:rPr>
          <w:bCs/>
          <w:i/>
          <w:lang w:val="en"/>
        </w:rPr>
        <w:t>S</w:t>
      </w:r>
      <w:r w:rsidRPr="002D02D5">
        <w:rPr>
          <w:bCs/>
          <w:i/>
          <w:lang w:val="en"/>
        </w:rPr>
        <w:t>tandards.</w:t>
      </w:r>
      <w:r>
        <w:rPr>
          <w:bCs/>
          <w:lang w:val="en"/>
        </w:rPr>
        <w:t xml:space="preserve"> Retrieved from </w:t>
      </w:r>
      <w:hyperlink r:id="rId24" w:history="1">
        <w:r w:rsidRPr="00231662">
          <w:rPr>
            <w:rStyle w:val="Hyperlink"/>
          </w:rPr>
          <w:t>http://www.nea.org/assets/docs/TeacherLeaderModelStandards2011.pdf</w:t>
        </w:r>
      </w:hyperlink>
    </w:p>
    <w:p w14:paraId="3F910C00" w14:textId="77777777" w:rsidR="00CC3197" w:rsidRDefault="00CC3197" w:rsidP="00CC3197">
      <w:pPr>
        <w:pStyle w:val="References"/>
      </w:pPr>
      <w:r>
        <w:t xml:space="preserve">Yukon Education. (2013). </w:t>
      </w:r>
      <w:r w:rsidRPr="00A66150">
        <w:rPr>
          <w:i/>
        </w:rPr>
        <w:t>An educational leadership framework for Yukon teachers</w:t>
      </w:r>
      <w:r>
        <w:rPr>
          <w:i/>
        </w:rPr>
        <w:t>: Success for each learner</w:t>
      </w:r>
      <w:r w:rsidRPr="00231662">
        <w:rPr>
          <w:i/>
        </w:rPr>
        <w:t xml:space="preserve">. </w:t>
      </w:r>
      <w:r>
        <w:t xml:space="preserve">Retrieved from </w:t>
      </w:r>
      <w:hyperlink r:id="rId25" w:history="1">
        <w:r w:rsidRPr="00231662">
          <w:rPr>
            <w:rStyle w:val="Hyperlink"/>
          </w:rPr>
          <w:t>http://www.education.gov.yk.ca/pdf/publications/educational_leadership_framework_for_yukon_teachers.pdf</w:t>
        </w:r>
      </w:hyperlink>
    </w:p>
    <w:p w14:paraId="477C256B" w14:textId="77777777" w:rsidR="00CC3197" w:rsidRDefault="00CC3197" w:rsidP="00CC3197">
      <w:pPr>
        <w:pStyle w:val="BodyText"/>
        <w:sectPr w:rsidR="00CC3197" w:rsidSect="00B527EA">
          <w:pgSz w:w="12240" w:h="15840"/>
          <w:pgMar w:top="1440" w:right="1440" w:bottom="1440" w:left="1440" w:header="720" w:footer="720" w:gutter="0"/>
          <w:cols w:space="720"/>
          <w:docGrid w:linePitch="360"/>
        </w:sectPr>
      </w:pPr>
    </w:p>
    <w:p w14:paraId="4605CAA8" w14:textId="4D6DFFEA" w:rsidR="00616FFA" w:rsidRPr="00C01578" w:rsidRDefault="003155B7" w:rsidP="00CC3197">
      <w:pPr>
        <w:pStyle w:val="BodyText"/>
      </w:pPr>
      <w:r>
        <w:rPr>
          <w:noProof/>
        </w:rPr>
        <w:lastRenderedPageBreak/>
        <w:drawing>
          <wp:anchor distT="0" distB="0" distL="114300" distR="114300" simplePos="0" relativeHeight="251661312" behindDoc="1" locked="0" layoutInCell="1" allowOverlap="1" wp14:anchorId="0FFF8216" wp14:editId="5983764A">
            <wp:simplePos x="0" y="0"/>
            <wp:positionH relativeFrom="page">
              <wp:align>right</wp:align>
            </wp:positionH>
            <wp:positionV relativeFrom="page">
              <wp:align>top</wp:align>
            </wp:positionV>
            <wp:extent cx="7772400" cy="10058400"/>
            <wp:effectExtent l="0" t="0" r="0" b="0"/>
            <wp:wrapNone/>
            <wp:docPr id="5" name="Picture 5" descr="Macintosh HD:Users:king:Documents: Current Projects:   Projects Working On:17-0441 GTL Assessment Tools-Teachers and District 03288.005.04 ( -lk):JPGs for Word (Cover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ing:Documents: Current Projects:   Projects Working On:17-0441 GTL Assessment Tools-Teachers and District 03288.005.04 ( -lk):JPGs for Word (Covers):2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616FFA" w:rsidRPr="00C01578" w:rsidSect="00E51A7F">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68593" w14:textId="77777777" w:rsidR="00765D1E" w:rsidRDefault="00765D1E" w:rsidP="00490CA6">
      <w:r>
        <w:separator/>
      </w:r>
    </w:p>
  </w:endnote>
  <w:endnote w:type="continuationSeparator" w:id="0">
    <w:p w14:paraId="2C9596E5" w14:textId="77777777" w:rsidR="00765D1E" w:rsidRDefault="00765D1E" w:rsidP="0049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9ED3B" w14:textId="77777777" w:rsidR="00CD5313" w:rsidRDefault="00CD5313" w:rsidP="004662C3">
    <w:r>
      <w:rPr>
        <w:noProof/>
      </w:rPr>
      <w:drawing>
        <wp:inline distT="0" distB="0" distL="0" distR="0" wp14:anchorId="4C215825" wp14:editId="363F60E1">
          <wp:extent cx="3549396" cy="58521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 Report Cover_Identifier.jpg"/>
                  <pic:cNvPicPr/>
                </pic:nvPicPr>
                <pic:blipFill>
                  <a:blip r:embed="rId1">
                    <a:extLst>
                      <a:ext uri="{28A0092B-C50C-407E-A947-70E740481C1C}">
                        <a14:useLocalDpi xmlns:a14="http://schemas.microsoft.com/office/drawing/2010/main" val="0"/>
                      </a:ext>
                    </a:extLst>
                  </a:blip>
                  <a:stretch>
                    <a:fillRect/>
                  </a:stretch>
                </pic:blipFill>
                <pic:spPr>
                  <a:xfrm>
                    <a:off x="0" y="0"/>
                    <a:ext cx="3549396" cy="585216"/>
                  </a:xfrm>
                  <a:prstGeom prst="rect">
                    <a:avLst/>
                  </a:prstGeom>
                </pic:spPr>
              </pic:pic>
            </a:graphicData>
          </a:graphic>
        </wp:inline>
      </w:drawing>
    </w:r>
  </w:p>
  <w:p w14:paraId="499ECDA5" w14:textId="77777777" w:rsidR="00CD5313" w:rsidRPr="00534C7B" w:rsidRDefault="00CD5313" w:rsidP="004662C3">
    <w:pPr>
      <w:pStyle w:val="TitlePageText"/>
    </w:pPr>
    <w:r w:rsidRPr="007525E1">
      <w:t>1000 Thomas Jefferson Street NW</w:t>
    </w:r>
    <w:r w:rsidRPr="007525E1">
      <w:br/>
      <w:t>Washington, DC 20007-3835</w:t>
    </w:r>
    <w:r w:rsidRPr="007525E1">
      <w:br/>
    </w:r>
    <w:r>
      <w:t>877-322-</w:t>
    </w:r>
    <w:r w:rsidRPr="007525E1">
      <w:t>8700</w:t>
    </w:r>
    <w:r>
      <w:br/>
    </w:r>
    <w:r w:rsidRPr="00534C7B">
      <w:t>www.gtlcenter.org</w:t>
    </w:r>
  </w:p>
  <w:p w14:paraId="6C440B48" w14:textId="77777777" w:rsidR="00CD5313" w:rsidRPr="009C2D0A" w:rsidRDefault="00CD5313" w:rsidP="004662C3">
    <w:pPr>
      <w:pStyle w:val="TitlePageText"/>
      <w:rPr>
        <w:sz w:val="16"/>
        <w:szCs w:val="16"/>
      </w:rPr>
    </w:pPr>
    <w:r w:rsidRPr="00596526">
      <w:t xml:space="preserve">Copyright © </w:t>
    </w:r>
    <w:r>
      <w:t>2017</w:t>
    </w:r>
    <w:r w:rsidRPr="00596526">
      <w:t xml:space="preserve"> American Institutes for Research. All rights reserved</w:t>
    </w:r>
    <w:r w:rsidRPr="009C2D0A">
      <w:rPr>
        <w:sz w:val="16"/>
        <w:szCs w:val="16"/>
      </w:rPr>
      <w:t>.</w:t>
    </w:r>
  </w:p>
  <w:p w14:paraId="0971A8EB" w14:textId="77777777" w:rsidR="00CD5313" w:rsidRPr="00B34E0B" w:rsidRDefault="00CD5313" w:rsidP="004662C3">
    <w:pPr>
      <w:pStyle w:val="TitlePageDisclaimer"/>
      <w:rPr>
        <w:spacing w:val="-4"/>
        <w:sz w:val="16"/>
        <w:szCs w:val="16"/>
      </w:rPr>
    </w:pPr>
    <w:r w:rsidRPr="00B34E0B">
      <w:rPr>
        <w:spacing w:val="-4"/>
        <w:sz w:val="16"/>
        <w:szCs w:val="16"/>
      </w:rPr>
      <w:t>This work was originally produced in whole or in part by the Center on Great Teachers and Leaders with funds from the U.S. Department of Education under cooperative agreement number S283B120021. The content does not necessarily reflect the position or policy of the Department of Education, nor does mention or visual representation of trade names, commercial products, or organizations imply endorsement by the federal government.</w:t>
    </w:r>
  </w:p>
  <w:p w14:paraId="6869F83D" w14:textId="77777777" w:rsidR="00CD5313" w:rsidRPr="00523BF7" w:rsidRDefault="00CD5313" w:rsidP="004662C3">
    <w:pPr>
      <w:pStyle w:val="TitlePageDisclaimer"/>
      <w:rPr>
        <w:sz w:val="16"/>
        <w:szCs w:val="16"/>
      </w:rPr>
    </w:pPr>
    <w:r w:rsidRPr="009C2D0A">
      <w:rPr>
        <w:sz w:val="16"/>
        <w:szCs w:val="16"/>
      </w:rPr>
      <w:t>The Center on Great Teachers and Leaders is administered by American Institutes for Research and its partners: the Council of Chief State School Officers and Public Impact.</w:t>
    </w:r>
  </w:p>
  <w:p w14:paraId="44653731" w14:textId="77777777" w:rsidR="00CD5313" w:rsidRPr="004662C3" w:rsidRDefault="00CD5313" w:rsidP="004662C3">
    <w:pPr>
      <w:pStyle w:val="TitlePubID"/>
      <w:rPr>
        <w:rFonts w:ascii="Times New Roman" w:hAnsi="Times New Roman" w:cs="Times New Roman"/>
        <w:u w:val="single"/>
      </w:rPr>
    </w:pPr>
    <w:r w:rsidRPr="00FB573D">
      <w:rPr>
        <w:rFonts w:ascii="Arial" w:hAnsi="Arial" w:cs="Arial"/>
        <w:noProof/>
        <w:color w:val="3A5877"/>
        <w:position w:val="-2"/>
      </w:rPr>
      <w:drawing>
        <wp:inline distT="0" distB="0" distL="0" distR="0" wp14:anchorId="38745E9F" wp14:editId="635ECD28">
          <wp:extent cx="1418530" cy="48920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AIR_Logo Stacked wWeb_Report Cover_RGB.jpg"/>
                  <pic:cNvPicPr/>
                </pic:nvPicPr>
                <pic:blipFill>
                  <a:blip r:embed="rId2">
                    <a:extLst>
                      <a:ext uri="{28A0092B-C50C-407E-A947-70E740481C1C}">
                        <a14:useLocalDpi xmlns:a14="http://schemas.microsoft.com/office/drawing/2010/main" val="0"/>
                      </a:ext>
                    </a:extLst>
                  </a:blip>
                  <a:stretch>
                    <a:fillRect/>
                  </a:stretch>
                </pic:blipFill>
                <pic:spPr>
                  <a:xfrm>
                    <a:off x="0" y="0"/>
                    <a:ext cx="1418530" cy="489205"/>
                  </a:xfrm>
                  <a:prstGeom prst="rect">
                    <a:avLst/>
                  </a:prstGeom>
                </pic:spPr>
              </pic:pic>
            </a:graphicData>
          </a:graphic>
        </wp:inline>
      </w:drawing>
    </w:r>
    <w:r>
      <w:tab/>
    </w:r>
    <w:r w:rsidRPr="00FB573D">
      <w:t>www.air.org</w:t>
    </w:r>
    <w:r>
      <w:t xml:space="preserve"> </w:t>
    </w:r>
    <w:r w:rsidRPr="00FB573D">
      <w:rPr>
        <w:rFonts w:ascii="Arial" w:hAnsi="Arial" w:cs="Arial"/>
        <w:color w:val="3A5877"/>
      </w:rPr>
      <w:tab/>
    </w:r>
    <w:r w:rsidRPr="00E51A7F">
      <w:rPr>
        <w:rStyle w:val="TitlePubIDChar"/>
      </w:rPr>
      <w:t>0441b_03/17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A106F" w14:textId="77777777" w:rsidR="00CD5313" w:rsidRPr="00521FB8" w:rsidRDefault="00CD5313" w:rsidP="00521F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7E345" w14:textId="77777777" w:rsidR="00CD5313" w:rsidRDefault="00CD5313" w:rsidP="00E51A7F">
    <w:pPr>
      <w:pStyle w:val="Footer"/>
      <w:rPr>
        <w:sz w:val="20"/>
        <w:szCs w:val="20"/>
      </w:rPr>
    </w:pPr>
    <w:r w:rsidRPr="007A74CC">
      <w:rPr>
        <w:sz w:val="20"/>
        <w:szCs w:val="20"/>
      </w:rPr>
      <w:t>Center on Great Teachers and Leaders</w:t>
    </w:r>
    <w:r>
      <w:rPr>
        <w:sz w:val="20"/>
        <w:szCs w:val="20"/>
      </w:rPr>
      <w:t xml:space="preserve"> </w:t>
    </w:r>
    <w:r w:rsidRPr="007A74CC">
      <w:rPr>
        <w:sz w:val="20"/>
        <w:szCs w:val="20"/>
      </w:rPr>
      <w:ptab w:relativeTo="margin" w:alignment="right" w:leader="none"/>
    </w:r>
    <w:r>
      <w:rPr>
        <w:sz w:val="20"/>
        <w:szCs w:val="20"/>
      </w:rPr>
      <w:t xml:space="preserve"> </w:t>
    </w:r>
    <w:r>
      <w:t xml:space="preserve">Teacher </w:t>
    </w:r>
    <w:r w:rsidRPr="006D28B9">
      <w:t xml:space="preserve">Leadership </w:t>
    </w:r>
    <w:r w:rsidRPr="00AE5EE0">
      <w:t>Self-Assessment</w:t>
    </w:r>
    <w:r w:rsidRPr="006D28B9">
      <w:t xml:space="preserve"> Tool</w:t>
    </w:r>
    <w:r w:rsidRPr="007A74CC">
      <w:rPr>
        <w:sz w:val="20"/>
        <w:szCs w:val="20"/>
      </w:rPr>
      <w:t>—</w:t>
    </w:r>
    <w:r w:rsidRPr="007A74CC">
      <w:rPr>
        <w:sz w:val="20"/>
        <w:szCs w:val="20"/>
      </w:rPr>
      <w:fldChar w:fldCharType="begin"/>
    </w:r>
    <w:r w:rsidRPr="007A74CC">
      <w:rPr>
        <w:sz w:val="20"/>
        <w:szCs w:val="20"/>
      </w:rPr>
      <w:instrText xml:space="preserve"> PAGE </w:instrText>
    </w:r>
    <w:r w:rsidRPr="007A74CC">
      <w:rPr>
        <w:sz w:val="20"/>
        <w:szCs w:val="20"/>
      </w:rPr>
      <w:fldChar w:fldCharType="separate"/>
    </w:r>
    <w:r w:rsidR="00CA1770">
      <w:rPr>
        <w:noProof/>
        <w:sz w:val="20"/>
        <w:szCs w:val="20"/>
      </w:rPr>
      <w:t>1</w:t>
    </w:r>
    <w:r w:rsidRPr="007A74CC">
      <w:rPr>
        <w:sz w:val="20"/>
        <w:szCs w:val="20"/>
      </w:rPr>
      <w:fldChar w:fldCharType="end"/>
    </w:r>
  </w:p>
  <w:p w14:paraId="25269806" w14:textId="77777777" w:rsidR="00CD5313" w:rsidRPr="007A74CC" w:rsidRDefault="00CD5313" w:rsidP="00E51A7F">
    <w:pPr>
      <w:pStyle w:val="Footer"/>
      <w:spacing w:before="40"/>
      <w:jc w:val="center"/>
      <w:rPr>
        <w:sz w:val="20"/>
        <w:szCs w:val="20"/>
      </w:rPr>
    </w:pPr>
    <w:r w:rsidRPr="00424C23">
      <w:rPr>
        <w:color w:val="18376A"/>
      </w:rPr>
      <w:t>For use by alliance members’ organizations only. Not intended for wider distribution.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027B0" w14:textId="35EF63CE" w:rsidR="00CD5313" w:rsidRPr="00CC3197" w:rsidRDefault="00CD5313" w:rsidP="00CC3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C6638" w14:textId="77777777" w:rsidR="00765D1E" w:rsidRDefault="00765D1E" w:rsidP="00490CA6">
      <w:r>
        <w:separator/>
      </w:r>
    </w:p>
  </w:footnote>
  <w:footnote w:type="continuationSeparator" w:id="0">
    <w:p w14:paraId="7541E898" w14:textId="77777777" w:rsidR="00765D1E" w:rsidRDefault="00765D1E" w:rsidP="00490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9F529" w14:textId="77777777" w:rsidR="00CD5313" w:rsidRDefault="00CD5313"/>
  <w:p w14:paraId="280F1AB6" w14:textId="77777777" w:rsidR="00CD5313" w:rsidRDefault="00CD5313"/>
  <w:p w14:paraId="66807269" w14:textId="77777777" w:rsidR="00CD5313" w:rsidRDefault="00CD53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17B4D73A"/>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01B77A34"/>
    <w:multiLevelType w:val="multilevel"/>
    <w:tmpl w:val="99526938"/>
    <w:numStyleLink w:val="AIRBullet"/>
  </w:abstractNum>
  <w:abstractNum w:abstractNumId="2" w15:restartNumberingAfterBreak="0">
    <w:nsid w:val="24ED40DC"/>
    <w:multiLevelType w:val="multilevel"/>
    <w:tmpl w:val="FC90B03A"/>
    <w:lvl w:ilvl="0">
      <w:start w:val="1"/>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2960" w:hanging="1440"/>
      </w:pPr>
      <w:rPr>
        <w:rFonts w:hint="default"/>
        <w:i w:val="0"/>
      </w:rPr>
    </w:lvl>
  </w:abstractNum>
  <w:abstractNum w:abstractNumId="3" w15:restartNumberingAfterBreak="0">
    <w:nsid w:val="28C541DB"/>
    <w:multiLevelType w:val="multilevel"/>
    <w:tmpl w:val="E982CD72"/>
    <w:styleLink w:val="AIRNumber"/>
    <w:lvl w:ilvl="0">
      <w:start w:val="1"/>
      <w:numFmt w:val="decimal"/>
      <w:pStyle w:val="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216"/>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4" w15:restartNumberingAfterBreak="0">
    <w:nsid w:val="30D75E31"/>
    <w:multiLevelType w:val="multilevel"/>
    <w:tmpl w:val="CE9027BC"/>
    <w:styleLink w:val="AIRTableNumbering"/>
    <w:lvl w:ilvl="0">
      <w:start w:val="1"/>
      <w:numFmt w:val="decimal"/>
      <w:pStyle w:val="TableNumbering"/>
      <w:lvlText w:val="%1."/>
      <w:lvlJc w:val="left"/>
      <w:pPr>
        <w:ind w:left="360" w:hanging="288"/>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224" w:hanging="360"/>
      </w:pPr>
      <w:rPr>
        <w:rFonts w:hint="default"/>
      </w:rPr>
    </w:lvl>
    <w:lvl w:ilvl="3">
      <w:start w:val="1"/>
      <w:numFmt w:val="decimal"/>
      <w:lvlText w:val="%4."/>
      <w:lvlJc w:val="left"/>
      <w:pPr>
        <w:ind w:left="1512" w:hanging="288"/>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87F1524"/>
    <w:multiLevelType w:val="multilevel"/>
    <w:tmpl w:val="99526938"/>
    <w:styleLink w:val="AIRBullet"/>
    <w:lvl w:ilvl="0">
      <w:start w:val="1"/>
      <w:numFmt w:val="bullet"/>
      <w:pStyle w:val="Bullet1"/>
      <w:lvlText w:val=""/>
      <w:lvlJc w:val="left"/>
      <w:pPr>
        <w:ind w:left="720" w:hanging="360"/>
      </w:pPr>
      <w:rPr>
        <w:rFonts w:ascii="Wingdings" w:hAnsi="Wingdings" w:hint="default"/>
        <w:b w:val="0"/>
        <w:i w:val="0"/>
        <w:color w:val="000000" w:themeColor="text1"/>
        <w:sz w:val="24"/>
      </w:rPr>
    </w:lvl>
    <w:lvl w:ilvl="1">
      <w:start w:val="1"/>
      <w:numFmt w:val="bullet"/>
      <w:pStyle w:val="Bullet2"/>
      <w:lvlText w:val="•"/>
      <w:lvlJc w:val="left"/>
      <w:pPr>
        <w:ind w:left="1080" w:hanging="360"/>
      </w:pPr>
      <w:rPr>
        <w:rFonts w:ascii="Times New Roman" w:hAnsi="Times New Roman" w:cs="Times New Roman" w:hint="default"/>
      </w:rPr>
    </w:lvl>
    <w:lvl w:ilvl="2">
      <w:start w:val="1"/>
      <w:numFmt w:val="bullet"/>
      <w:pStyle w:val="Bullet3"/>
      <w:lvlText w:val=""/>
      <w:lvlJc w:val="left"/>
      <w:pPr>
        <w:ind w:left="1440" w:hanging="360"/>
      </w:pPr>
      <w:rPr>
        <w:rFonts w:ascii="Wingdings" w:hAnsi="Wingdings" w:hint="default"/>
        <w:b w:val="0"/>
        <w:i w:val="0"/>
        <w:sz w:val="12"/>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6" w15:restartNumberingAfterBreak="0">
    <w:nsid w:val="5EE07498"/>
    <w:multiLevelType w:val="multilevel"/>
    <w:tmpl w:val="A792F888"/>
    <w:styleLink w:val="AIRTableBullet"/>
    <w:lvl w:ilvl="0">
      <w:start w:val="1"/>
      <w:numFmt w:val="bullet"/>
      <w:pStyle w:val="TableBullet1"/>
      <w:lvlText w:val=""/>
      <w:lvlJc w:val="left"/>
      <w:pPr>
        <w:ind w:left="360" w:hanging="288"/>
      </w:pPr>
      <w:rPr>
        <w:rFonts w:ascii="Wingdings" w:hAnsi="Wingdings" w:hint="default"/>
        <w:color w:val="auto"/>
      </w:rPr>
    </w:lvl>
    <w:lvl w:ilvl="1">
      <w:start w:val="1"/>
      <w:numFmt w:val="bullet"/>
      <w:pStyle w:val="TableBullet2"/>
      <w:lvlText w:val="•"/>
      <w:lvlJc w:val="left"/>
      <w:pPr>
        <w:ind w:left="648" w:hanging="288"/>
      </w:pPr>
      <w:rPr>
        <w:rFonts w:ascii="Times New Roman" w:hAnsi="Times New Roman" w:cs="Times New Roman" w:hint="default"/>
        <w:color w:val="auto"/>
      </w:rPr>
    </w:lvl>
    <w:lvl w:ilvl="2">
      <w:start w:val="1"/>
      <w:numFmt w:val="bullet"/>
      <w:lvlText w:val="o"/>
      <w:lvlJc w:val="left"/>
      <w:pPr>
        <w:ind w:left="936" w:hanging="288"/>
      </w:pPr>
      <w:rPr>
        <w:rFonts w:ascii="Courier New" w:hAnsi="Courier New" w:hint="default"/>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9B8753B"/>
    <w:multiLevelType w:val="hybridMultilevel"/>
    <w:tmpl w:val="31784D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6"/>
  </w:num>
  <w:num w:numId="4">
    <w:abstractNumId w:val="4"/>
  </w:num>
  <w:num w:numId="5">
    <w:abstractNumId w:val="1"/>
  </w:num>
  <w:num w:numId="6">
    <w:abstractNumId w:val="3"/>
  </w:num>
  <w:num w:numId="7">
    <w:abstractNumId w:val="6"/>
  </w:num>
  <w:num w:numId="8">
    <w:abstractNumId w:val="4"/>
  </w:num>
  <w:num w:numId="9">
    <w:abstractNumId w:val="0"/>
  </w:num>
  <w:num w:numId="10">
    <w:abstractNumId w:val="7"/>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954"/>
    <w:rsid w:val="0000096D"/>
    <w:rsid w:val="00000DF0"/>
    <w:rsid w:val="00040CA8"/>
    <w:rsid w:val="0004730E"/>
    <w:rsid w:val="00055942"/>
    <w:rsid w:val="00057547"/>
    <w:rsid w:val="00062D68"/>
    <w:rsid w:val="00083BEE"/>
    <w:rsid w:val="000B0823"/>
    <w:rsid w:val="000B2AD4"/>
    <w:rsid w:val="000C213A"/>
    <w:rsid w:val="000C6C0D"/>
    <w:rsid w:val="000F220E"/>
    <w:rsid w:val="000F2760"/>
    <w:rsid w:val="0011476B"/>
    <w:rsid w:val="00124693"/>
    <w:rsid w:val="001255A7"/>
    <w:rsid w:val="00131D49"/>
    <w:rsid w:val="0013570D"/>
    <w:rsid w:val="00145C78"/>
    <w:rsid w:val="0016570A"/>
    <w:rsid w:val="001D30CB"/>
    <w:rsid w:val="001E5165"/>
    <w:rsid w:val="001E76DF"/>
    <w:rsid w:val="002267A3"/>
    <w:rsid w:val="00246BBE"/>
    <w:rsid w:val="00261DE8"/>
    <w:rsid w:val="00277213"/>
    <w:rsid w:val="002D67B3"/>
    <w:rsid w:val="003134BA"/>
    <w:rsid w:val="00315051"/>
    <w:rsid w:val="003155B7"/>
    <w:rsid w:val="00332F96"/>
    <w:rsid w:val="00336862"/>
    <w:rsid w:val="00336A65"/>
    <w:rsid w:val="00337CFD"/>
    <w:rsid w:val="00374975"/>
    <w:rsid w:val="00381951"/>
    <w:rsid w:val="00385F7F"/>
    <w:rsid w:val="0039404C"/>
    <w:rsid w:val="003A0929"/>
    <w:rsid w:val="003C3472"/>
    <w:rsid w:val="003C6B3D"/>
    <w:rsid w:val="003D4511"/>
    <w:rsid w:val="003E3C6A"/>
    <w:rsid w:val="003E4A73"/>
    <w:rsid w:val="00411547"/>
    <w:rsid w:val="00417520"/>
    <w:rsid w:val="00423FD8"/>
    <w:rsid w:val="004370F9"/>
    <w:rsid w:val="004513AB"/>
    <w:rsid w:val="004662C3"/>
    <w:rsid w:val="00480900"/>
    <w:rsid w:val="00490CA6"/>
    <w:rsid w:val="004B7984"/>
    <w:rsid w:val="004C4C77"/>
    <w:rsid w:val="004F22DA"/>
    <w:rsid w:val="004F5625"/>
    <w:rsid w:val="00511EA5"/>
    <w:rsid w:val="00521FB8"/>
    <w:rsid w:val="0052235D"/>
    <w:rsid w:val="00523BF7"/>
    <w:rsid w:val="00534C7B"/>
    <w:rsid w:val="005463CE"/>
    <w:rsid w:val="00565627"/>
    <w:rsid w:val="00573A02"/>
    <w:rsid w:val="0059052C"/>
    <w:rsid w:val="00596526"/>
    <w:rsid w:val="005A490B"/>
    <w:rsid w:val="005F1020"/>
    <w:rsid w:val="00612A2B"/>
    <w:rsid w:val="00616FFA"/>
    <w:rsid w:val="00627589"/>
    <w:rsid w:val="006415EB"/>
    <w:rsid w:val="00651F55"/>
    <w:rsid w:val="00655EEF"/>
    <w:rsid w:val="00657511"/>
    <w:rsid w:val="00666236"/>
    <w:rsid w:val="006745D7"/>
    <w:rsid w:val="00695954"/>
    <w:rsid w:val="006B1097"/>
    <w:rsid w:val="006B2525"/>
    <w:rsid w:val="006D0A09"/>
    <w:rsid w:val="006D7B0B"/>
    <w:rsid w:val="006E78B6"/>
    <w:rsid w:val="006F381B"/>
    <w:rsid w:val="006F5E9F"/>
    <w:rsid w:val="00712A75"/>
    <w:rsid w:val="007525E1"/>
    <w:rsid w:val="00753EA2"/>
    <w:rsid w:val="00765D1E"/>
    <w:rsid w:val="00772ED2"/>
    <w:rsid w:val="00787DBA"/>
    <w:rsid w:val="007A6670"/>
    <w:rsid w:val="007A74CC"/>
    <w:rsid w:val="007B3A8A"/>
    <w:rsid w:val="007B667E"/>
    <w:rsid w:val="007C2334"/>
    <w:rsid w:val="007C381C"/>
    <w:rsid w:val="007C5527"/>
    <w:rsid w:val="007E0F79"/>
    <w:rsid w:val="007E3F95"/>
    <w:rsid w:val="007F0404"/>
    <w:rsid w:val="00801D51"/>
    <w:rsid w:val="00803378"/>
    <w:rsid w:val="008259FA"/>
    <w:rsid w:val="00831A35"/>
    <w:rsid w:val="00846016"/>
    <w:rsid w:val="008625A9"/>
    <w:rsid w:val="008735B6"/>
    <w:rsid w:val="008827A2"/>
    <w:rsid w:val="00892C16"/>
    <w:rsid w:val="00893CDC"/>
    <w:rsid w:val="008D1421"/>
    <w:rsid w:val="008E3565"/>
    <w:rsid w:val="008F5A1A"/>
    <w:rsid w:val="0090601C"/>
    <w:rsid w:val="0091526F"/>
    <w:rsid w:val="00920F88"/>
    <w:rsid w:val="00921388"/>
    <w:rsid w:val="009255BA"/>
    <w:rsid w:val="00925A20"/>
    <w:rsid w:val="0093098D"/>
    <w:rsid w:val="009344C8"/>
    <w:rsid w:val="00945BDF"/>
    <w:rsid w:val="00967E9D"/>
    <w:rsid w:val="009812D3"/>
    <w:rsid w:val="009820FD"/>
    <w:rsid w:val="00994FE2"/>
    <w:rsid w:val="009A3BF6"/>
    <w:rsid w:val="009B36C1"/>
    <w:rsid w:val="009C2DA6"/>
    <w:rsid w:val="009E548D"/>
    <w:rsid w:val="00A03C1C"/>
    <w:rsid w:val="00A1574B"/>
    <w:rsid w:val="00A16BBE"/>
    <w:rsid w:val="00A330D8"/>
    <w:rsid w:val="00A47362"/>
    <w:rsid w:val="00A601F6"/>
    <w:rsid w:val="00A64754"/>
    <w:rsid w:val="00A64A76"/>
    <w:rsid w:val="00A70E32"/>
    <w:rsid w:val="00A7395F"/>
    <w:rsid w:val="00A84C4F"/>
    <w:rsid w:val="00A932E7"/>
    <w:rsid w:val="00A95019"/>
    <w:rsid w:val="00AA686C"/>
    <w:rsid w:val="00AB5EC1"/>
    <w:rsid w:val="00AC06CA"/>
    <w:rsid w:val="00AC25E6"/>
    <w:rsid w:val="00AD3B1B"/>
    <w:rsid w:val="00AF6245"/>
    <w:rsid w:val="00B03C2A"/>
    <w:rsid w:val="00B34E0B"/>
    <w:rsid w:val="00B439A4"/>
    <w:rsid w:val="00B45362"/>
    <w:rsid w:val="00B46470"/>
    <w:rsid w:val="00B527EA"/>
    <w:rsid w:val="00B714E7"/>
    <w:rsid w:val="00B772B6"/>
    <w:rsid w:val="00B874CF"/>
    <w:rsid w:val="00B938BB"/>
    <w:rsid w:val="00BA26AE"/>
    <w:rsid w:val="00BE65AF"/>
    <w:rsid w:val="00BF17E9"/>
    <w:rsid w:val="00C01578"/>
    <w:rsid w:val="00C019A0"/>
    <w:rsid w:val="00C14450"/>
    <w:rsid w:val="00C441FD"/>
    <w:rsid w:val="00C46299"/>
    <w:rsid w:val="00C50638"/>
    <w:rsid w:val="00C70063"/>
    <w:rsid w:val="00C75AB0"/>
    <w:rsid w:val="00C85085"/>
    <w:rsid w:val="00C86C3B"/>
    <w:rsid w:val="00C87CF1"/>
    <w:rsid w:val="00C91487"/>
    <w:rsid w:val="00CA1770"/>
    <w:rsid w:val="00CA2BD9"/>
    <w:rsid w:val="00CB32AA"/>
    <w:rsid w:val="00CC3197"/>
    <w:rsid w:val="00CC6B26"/>
    <w:rsid w:val="00CD5313"/>
    <w:rsid w:val="00D3311A"/>
    <w:rsid w:val="00D34777"/>
    <w:rsid w:val="00D37182"/>
    <w:rsid w:val="00D96790"/>
    <w:rsid w:val="00DB1D51"/>
    <w:rsid w:val="00DC1C48"/>
    <w:rsid w:val="00DF0D7C"/>
    <w:rsid w:val="00DF560B"/>
    <w:rsid w:val="00E30A49"/>
    <w:rsid w:val="00E44C8A"/>
    <w:rsid w:val="00E47A72"/>
    <w:rsid w:val="00E51A7F"/>
    <w:rsid w:val="00E7626A"/>
    <w:rsid w:val="00EA20CC"/>
    <w:rsid w:val="00EB5B34"/>
    <w:rsid w:val="00EF6EBD"/>
    <w:rsid w:val="00F1372B"/>
    <w:rsid w:val="00F24E47"/>
    <w:rsid w:val="00F321B8"/>
    <w:rsid w:val="00F35FDE"/>
    <w:rsid w:val="00F36503"/>
    <w:rsid w:val="00F45688"/>
    <w:rsid w:val="00F64750"/>
    <w:rsid w:val="00F65C50"/>
    <w:rsid w:val="00F82DB8"/>
    <w:rsid w:val="00FE0BBD"/>
    <w:rsid w:val="00FE5B79"/>
    <w:rsid w:val="00FF0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106B64"/>
  <w15:docId w15:val="{42E2F3CD-F437-4FDF-B689-0CC35240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F9"/>
    <w:pPr>
      <w:spacing w:after="0" w:line="240" w:lineRule="auto"/>
    </w:pPr>
    <w:rPr>
      <w:sz w:val="24"/>
    </w:rPr>
  </w:style>
  <w:style w:type="paragraph" w:styleId="Heading1">
    <w:name w:val="heading 1"/>
    <w:basedOn w:val="Normal"/>
    <w:next w:val="Normal"/>
    <w:link w:val="Heading1Char"/>
    <w:uiPriority w:val="9"/>
    <w:qFormat/>
    <w:rsid w:val="00B03C2A"/>
    <w:pPr>
      <w:keepNext/>
      <w:keepLines/>
      <w:pageBreakBefore/>
      <w:outlineLvl w:val="0"/>
    </w:pPr>
    <w:rPr>
      <w:rFonts w:asciiTheme="majorHAnsi" w:eastAsia="Times New Roman" w:hAnsiTheme="majorHAnsi" w:cs="Times New Roman"/>
      <w:b/>
      <w:bCs/>
      <w:color w:val="365377" w:themeColor="accent1" w:themeShade="BF"/>
      <w:sz w:val="36"/>
      <w:szCs w:val="32"/>
    </w:rPr>
  </w:style>
  <w:style w:type="paragraph" w:styleId="Heading2">
    <w:name w:val="heading 2"/>
    <w:basedOn w:val="Normal"/>
    <w:next w:val="Normal"/>
    <w:link w:val="Heading2Char"/>
    <w:uiPriority w:val="9"/>
    <w:unhideWhenUsed/>
    <w:qFormat/>
    <w:rsid w:val="00C01578"/>
    <w:pPr>
      <w:keepNext/>
      <w:spacing w:before="240"/>
      <w:outlineLvl w:val="1"/>
    </w:pPr>
    <w:rPr>
      <w:rFonts w:asciiTheme="majorHAnsi" w:eastAsia="Times New Roman" w:hAnsiTheme="majorHAnsi" w:cs="Times New Roman"/>
      <w:b/>
      <w:bCs/>
      <w:iCs/>
      <w:sz w:val="28"/>
      <w:szCs w:val="28"/>
    </w:rPr>
  </w:style>
  <w:style w:type="paragraph" w:styleId="Heading3">
    <w:name w:val="heading 3"/>
    <w:basedOn w:val="Normal"/>
    <w:next w:val="Normal"/>
    <w:link w:val="Heading3Char"/>
    <w:uiPriority w:val="9"/>
    <w:unhideWhenUsed/>
    <w:qFormat/>
    <w:rsid w:val="00C01578"/>
    <w:pPr>
      <w:keepNext/>
      <w:spacing w:before="240"/>
      <w:outlineLvl w:val="2"/>
    </w:pPr>
    <w:rPr>
      <w:rFonts w:asciiTheme="majorHAnsi" w:eastAsia="Times New Roman" w:hAnsiTheme="majorHAnsi" w:cs="Times New Roman"/>
      <w:b/>
      <w:bCs/>
      <w:szCs w:val="26"/>
    </w:rPr>
  </w:style>
  <w:style w:type="paragraph" w:styleId="Heading4">
    <w:name w:val="heading 4"/>
    <w:basedOn w:val="Normal"/>
    <w:next w:val="Normal"/>
    <w:link w:val="Heading4Char"/>
    <w:uiPriority w:val="9"/>
    <w:unhideWhenUsed/>
    <w:qFormat/>
    <w:rsid w:val="00C01578"/>
    <w:pPr>
      <w:keepNext/>
      <w:outlineLvl w:val="3"/>
    </w:pPr>
    <w:rPr>
      <w:rFonts w:asciiTheme="majorHAnsi" w:eastAsia="Times New Roman" w:hAnsiTheme="majorHAnsi" w:cs="Times New Roman"/>
      <w:b/>
      <w:bCs/>
      <w:szCs w:val="28"/>
    </w:rPr>
  </w:style>
  <w:style w:type="paragraph" w:styleId="Heading5">
    <w:name w:val="heading 5"/>
    <w:basedOn w:val="Normal"/>
    <w:next w:val="Normal"/>
    <w:link w:val="Heading5Char"/>
    <w:uiPriority w:val="9"/>
    <w:unhideWhenUsed/>
    <w:qFormat/>
    <w:rsid w:val="00C01578"/>
    <w:pPr>
      <w:outlineLvl w:val="4"/>
    </w:pPr>
    <w:rPr>
      <w:rFonts w:asciiTheme="majorHAnsi" w:eastAsia="Times New Roman" w:hAnsiTheme="majorHAnsi" w:cs="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C2A"/>
    <w:rPr>
      <w:rFonts w:asciiTheme="majorHAnsi" w:eastAsia="Times New Roman" w:hAnsiTheme="majorHAnsi" w:cs="Times New Roman"/>
      <w:b/>
      <w:bCs/>
      <w:color w:val="365377" w:themeColor="accent1" w:themeShade="BF"/>
      <w:sz w:val="36"/>
      <w:szCs w:val="32"/>
    </w:rPr>
  </w:style>
  <w:style w:type="character" w:customStyle="1" w:styleId="Heading2Char">
    <w:name w:val="Heading 2 Char"/>
    <w:basedOn w:val="DefaultParagraphFont"/>
    <w:link w:val="Heading2"/>
    <w:uiPriority w:val="9"/>
    <w:rsid w:val="00C01578"/>
    <w:rPr>
      <w:rFonts w:asciiTheme="majorHAnsi" w:eastAsia="Times New Roman" w:hAnsiTheme="majorHAnsi" w:cs="Times New Roman"/>
      <w:b/>
      <w:bCs/>
      <w:iCs/>
      <w:sz w:val="28"/>
      <w:szCs w:val="28"/>
    </w:rPr>
  </w:style>
  <w:style w:type="character" w:customStyle="1" w:styleId="Heading3Char">
    <w:name w:val="Heading 3 Char"/>
    <w:basedOn w:val="DefaultParagraphFont"/>
    <w:link w:val="Heading3"/>
    <w:uiPriority w:val="9"/>
    <w:rsid w:val="00C01578"/>
    <w:rPr>
      <w:rFonts w:asciiTheme="majorHAnsi" w:eastAsia="Times New Roman" w:hAnsiTheme="majorHAnsi" w:cs="Times New Roman"/>
      <w:b/>
      <w:bCs/>
      <w:sz w:val="24"/>
      <w:szCs w:val="26"/>
    </w:rPr>
  </w:style>
  <w:style w:type="character" w:customStyle="1" w:styleId="Heading4Char">
    <w:name w:val="Heading 4 Char"/>
    <w:basedOn w:val="DefaultParagraphFont"/>
    <w:link w:val="Heading4"/>
    <w:uiPriority w:val="9"/>
    <w:rsid w:val="00C01578"/>
    <w:rPr>
      <w:rFonts w:asciiTheme="majorHAnsi" w:eastAsia="Times New Roman" w:hAnsiTheme="majorHAnsi" w:cs="Times New Roman"/>
      <w:b/>
      <w:bCs/>
      <w:sz w:val="24"/>
      <w:szCs w:val="28"/>
    </w:rPr>
  </w:style>
  <w:style w:type="character" w:customStyle="1" w:styleId="Heading5Char">
    <w:name w:val="Heading 5 Char"/>
    <w:basedOn w:val="DefaultParagraphFont"/>
    <w:link w:val="Heading5"/>
    <w:uiPriority w:val="9"/>
    <w:rsid w:val="00C01578"/>
    <w:rPr>
      <w:rFonts w:asciiTheme="majorHAnsi" w:eastAsia="Times New Roman" w:hAnsiTheme="majorHAnsi" w:cs="Times New Roman"/>
      <w:b/>
      <w:bCs/>
      <w:i/>
      <w:iCs/>
      <w:sz w:val="24"/>
      <w:szCs w:val="26"/>
    </w:rPr>
  </w:style>
  <w:style w:type="paragraph" w:styleId="Header">
    <w:name w:val="header"/>
    <w:basedOn w:val="Normal"/>
    <w:link w:val="HeaderChar"/>
    <w:uiPriority w:val="99"/>
    <w:unhideWhenUsed/>
    <w:qFormat/>
    <w:rsid w:val="00C01578"/>
    <w:pPr>
      <w:tabs>
        <w:tab w:val="center" w:pos="4680"/>
        <w:tab w:val="right" w:pos="9360"/>
      </w:tabs>
    </w:pPr>
    <w:rPr>
      <w:sz w:val="22"/>
    </w:rPr>
  </w:style>
  <w:style w:type="character" w:customStyle="1" w:styleId="HeaderChar">
    <w:name w:val="Header Char"/>
    <w:basedOn w:val="DefaultParagraphFont"/>
    <w:link w:val="Header"/>
    <w:uiPriority w:val="99"/>
    <w:rsid w:val="00C01578"/>
  </w:style>
  <w:style w:type="paragraph" w:styleId="Footer">
    <w:name w:val="footer"/>
    <w:basedOn w:val="Normal"/>
    <w:link w:val="FooterChar"/>
    <w:unhideWhenUsed/>
    <w:qFormat/>
    <w:rsid w:val="006F381B"/>
    <w:pPr>
      <w:tabs>
        <w:tab w:val="center" w:pos="4680"/>
        <w:tab w:val="right" w:pos="9360"/>
      </w:tabs>
    </w:pPr>
    <w:rPr>
      <w:sz w:val="18"/>
    </w:rPr>
  </w:style>
  <w:style w:type="character" w:customStyle="1" w:styleId="FooterChar">
    <w:name w:val="Footer Char"/>
    <w:basedOn w:val="DefaultParagraphFont"/>
    <w:link w:val="Footer"/>
    <w:rsid w:val="006F381B"/>
    <w:rPr>
      <w:sz w:val="18"/>
    </w:rPr>
  </w:style>
  <w:style w:type="table" w:customStyle="1" w:styleId="AIRBlueTable">
    <w:name w:val="AIR Blue Table"/>
    <w:basedOn w:val="TableNormal"/>
    <w:uiPriority w:val="99"/>
    <w:rsid w:val="004662C3"/>
    <w:pPr>
      <w:spacing w:before="40" w:after="40" w:line="240" w:lineRule="auto"/>
    </w:pPr>
    <w:rPr>
      <w:szCs w:val="24"/>
    </w:rPr>
    <w:tblPr>
      <w:tblStyleRowBandSize w:val="1"/>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cantSplit/>
      <w:jc w:val="center"/>
    </w:trPr>
    <w:tcPr>
      <w:vAlign w:val="center"/>
    </w:tcPr>
    <w:tblStylePr w:type="firstRow">
      <w:rPr>
        <w:b/>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il"/>
          <w:tr2bl w:val="nil"/>
        </w:tcBorders>
        <w:shd w:val="clear" w:color="auto" w:fill="B5C7DB" w:themeFill="text2" w:themeFillTint="66"/>
      </w:tcPr>
    </w:tblStylePr>
    <w:tblStylePr w:type="firstCol">
      <w:rPr>
        <w:b/>
      </w:rPr>
      <w:tblPr/>
      <w:tcPr>
        <w:tcBorders>
          <w:top w:val="single" w:sz="8" w:space="0" w:color="auto"/>
          <w:left w:val="single" w:sz="8" w:space="0" w:color="auto"/>
          <w:bottom w:val="single" w:sz="8" w:space="0" w:color="auto"/>
          <w:right w:val="single" w:sz="8" w:space="0" w:color="auto"/>
          <w:insideH w:val="nil"/>
          <w:insideV w:val="nil"/>
          <w:tl2br w:val="nil"/>
          <w:tr2bl w:val="nil"/>
        </w:tcBorders>
        <w:shd w:val="clear" w:color="auto" w:fill="B5C7DB" w:themeFill="text2" w:themeFillTint="66"/>
      </w:tcPr>
    </w:tblStylePr>
    <w:tblStylePr w:type="band1Horz">
      <w:tblPr/>
      <w:tcPr>
        <w:shd w:val="clear" w:color="auto" w:fill="DAE3ED" w:themeFill="text2" w:themeFillTint="33"/>
      </w:tcPr>
    </w:tblStylePr>
  </w:style>
  <w:style w:type="numbering" w:customStyle="1" w:styleId="AIRBullet">
    <w:name w:val="AIR Bullet"/>
    <w:uiPriority w:val="99"/>
    <w:rsid w:val="004662C3"/>
    <w:pPr>
      <w:numPr>
        <w:numId w:val="1"/>
      </w:numPr>
    </w:pPr>
  </w:style>
  <w:style w:type="table" w:customStyle="1" w:styleId="AIRGrayTable">
    <w:name w:val="AIR Gray Table"/>
    <w:basedOn w:val="TableNormal"/>
    <w:uiPriority w:val="99"/>
    <w:rsid w:val="004662C3"/>
    <w:pPr>
      <w:spacing w:before="40" w:after="40" w:line="240" w:lineRule="auto"/>
    </w:pPr>
    <w:rPr>
      <w:szCs w:val="24"/>
    </w:rPr>
    <w:tblPr>
      <w:tblStyleRowBandSize w:val="1"/>
      <w:tblStyleColBandSize w:val="1"/>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cantSplit/>
      <w:jc w:val="center"/>
    </w:trPr>
    <w:tcPr>
      <w:vAlign w:val="center"/>
    </w:tc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BFBFBF" w:themeFill="background1" w:themeFillShade="BF"/>
      </w:tcPr>
    </w:tblStylePr>
    <w:tblStylePr w:type="firstCol">
      <w:rPr>
        <w:b/>
      </w:rPr>
      <w:tblPr/>
      <w:tcPr>
        <w:shd w:val="clear" w:color="auto" w:fill="BFBFBF" w:themeFill="background1" w:themeFillShade="BF"/>
      </w:tcPr>
    </w:tblStyle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1E76DF"/>
    <w:rPr>
      <w:rFonts w:ascii="Tahoma" w:hAnsi="Tahoma" w:cs="Tahoma"/>
      <w:sz w:val="16"/>
      <w:szCs w:val="16"/>
    </w:rPr>
  </w:style>
  <w:style w:type="character" w:customStyle="1" w:styleId="BalloonTextChar">
    <w:name w:val="Balloon Text Char"/>
    <w:basedOn w:val="DefaultParagraphFont"/>
    <w:link w:val="BalloonText"/>
    <w:uiPriority w:val="99"/>
    <w:semiHidden/>
    <w:rsid w:val="001E76DF"/>
    <w:rPr>
      <w:rFonts w:ascii="Tahoma" w:hAnsi="Tahoma" w:cs="Tahoma"/>
      <w:sz w:val="16"/>
      <w:szCs w:val="16"/>
    </w:rPr>
  </w:style>
  <w:style w:type="character" w:styleId="Hyperlink">
    <w:name w:val="Hyperlink"/>
    <w:uiPriority w:val="99"/>
    <w:qFormat/>
    <w:rsid w:val="00C01578"/>
    <w:rPr>
      <w:color w:val="0000FF"/>
      <w:u w:val="single"/>
      <w:lang w:val="en-US"/>
    </w:rPr>
  </w:style>
  <w:style w:type="paragraph" w:styleId="FootnoteText">
    <w:name w:val="footnote text"/>
    <w:basedOn w:val="Normal"/>
    <w:link w:val="FootnoteTextChar"/>
    <w:qFormat/>
    <w:rsid w:val="006F381B"/>
    <w:rPr>
      <w:rFonts w:eastAsia="Times New Roman" w:cs="Times New Roman"/>
      <w:sz w:val="20"/>
      <w:szCs w:val="20"/>
    </w:rPr>
  </w:style>
  <w:style w:type="character" w:customStyle="1" w:styleId="FootnoteTextChar">
    <w:name w:val="Footnote Text Char"/>
    <w:basedOn w:val="DefaultParagraphFont"/>
    <w:link w:val="FootnoteText"/>
    <w:rsid w:val="006F381B"/>
    <w:rPr>
      <w:rFonts w:eastAsia="Times New Roman" w:cs="Times New Roman"/>
      <w:sz w:val="20"/>
      <w:szCs w:val="20"/>
    </w:rPr>
  </w:style>
  <w:style w:type="character" w:styleId="FootnoteReference">
    <w:name w:val="footnote reference"/>
    <w:qFormat/>
    <w:rsid w:val="00C01578"/>
    <w:rPr>
      <w:vertAlign w:val="superscript"/>
    </w:rPr>
  </w:style>
  <w:style w:type="paragraph" w:customStyle="1" w:styleId="ReferenceSubheading">
    <w:name w:val="Reference Subheading"/>
    <w:basedOn w:val="Heading3"/>
    <w:qFormat/>
    <w:rsid w:val="00B45362"/>
    <w:pPr>
      <w:outlineLvl w:val="9"/>
    </w:pPr>
  </w:style>
  <w:style w:type="paragraph" w:styleId="Title">
    <w:name w:val="Title"/>
    <w:next w:val="BodyText"/>
    <w:link w:val="TitleChar"/>
    <w:uiPriority w:val="10"/>
    <w:qFormat/>
    <w:rsid w:val="00DF0D7C"/>
    <w:pPr>
      <w:keepNext/>
      <w:keepLines/>
      <w:spacing w:before="240" w:after="0" w:line="240" w:lineRule="auto"/>
      <w:ind w:left="720"/>
    </w:pPr>
    <w:rPr>
      <w:rFonts w:asciiTheme="majorHAnsi" w:eastAsiaTheme="majorEastAsia" w:hAnsiTheme="majorHAnsi" w:cstheme="majorBidi"/>
      <w:sz w:val="48"/>
      <w:szCs w:val="52"/>
    </w:rPr>
  </w:style>
  <w:style w:type="character" w:customStyle="1" w:styleId="TitleChar">
    <w:name w:val="Title Char"/>
    <w:basedOn w:val="DefaultParagraphFont"/>
    <w:link w:val="Title"/>
    <w:uiPriority w:val="10"/>
    <w:rsid w:val="00DF0D7C"/>
    <w:rPr>
      <w:rFonts w:asciiTheme="majorHAnsi" w:eastAsiaTheme="majorEastAsia" w:hAnsiTheme="majorHAnsi" w:cstheme="majorBidi"/>
      <w:sz w:val="48"/>
      <w:szCs w:val="52"/>
    </w:rPr>
  </w:style>
  <w:style w:type="numbering" w:customStyle="1" w:styleId="AIRNumber">
    <w:name w:val="AIR Number"/>
    <w:uiPriority w:val="99"/>
    <w:rsid w:val="004662C3"/>
    <w:pPr>
      <w:numPr>
        <w:numId w:val="2"/>
      </w:numPr>
    </w:pPr>
  </w:style>
  <w:style w:type="paragraph" w:styleId="BlockText">
    <w:name w:val="Block Text"/>
    <w:basedOn w:val="Normal"/>
    <w:uiPriority w:val="99"/>
    <w:unhideWhenUsed/>
    <w:rsid w:val="004370F9"/>
    <w:pPr>
      <w:spacing w:before="120" w:after="120"/>
      <w:ind w:left="720"/>
    </w:pPr>
    <w:rPr>
      <w:rFonts w:eastAsia="Times New Roman" w:cs="Times New Roman"/>
      <w:szCs w:val="24"/>
    </w:rPr>
  </w:style>
  <w:style w:type="paragraph" w:styleId="BodyText">
    <w:name w:val="Body Text"/>
    <w:basedOn w:val="Normal"/>
    <w:link w:val="BodyTextChar"/>
    <w:uiPriority w:val="99"/>
    <w:qFormat/>
    <w:rsid w:val="004662C3"/>
    <w:pPr>
      <w:spacing w:before="240" w:after="120"/>
    </w:pPr>
    <w:rPr>
      <w:rFonts w:eastAsia="Times New Roman" w:cs="Times New Roman"/>
      <w:szCs w:val="24"/>
    </w:rPr>
  </w:style>
  <w:style w:type="character" w:customStyle="1" w:styleId="BodyTextChar">
    <w:name w:val="Body Text Char"/>
    <w:basedOn w:val="DefaultParagraphFont"/>
    <w:link w:val="BodyText"/>
    <w:uiPriority w:val="99"/>
    <w:rsid w:val="004662C3"/>
    <w:rPr>
      <w:rFonts w:eastAsia="Times New Roman" w:cs="Times New Roman"/>
      <w:sz w:val="24"/>
      <w:szCs w:val="24"/>
    </w:rPr>
  </w:style>
  <w:style w:type="paragraph" w:customStyle="1" w:styleId="Bullet1">
    <w:name w:val="Bullet 1"/>
    <w:basedOn w:val="BodyText"/>
    <w:qFormat/>
    <w:rsid w:val="004662C3"/>
    <w:pPr>
      <w:numPr>
        <w:numId w:val="5"/>
      </w:numPr>
      <w:spacing w:before="120"/>
    </w:pPr>
  </w:style>
  <w:style w:type="paragraph" w:customStyle="1" w:styleId="Bullet2">
    <w:name w:val="Bullet 2"/>
    <w:basedOn w:val="BodyText"/>
    <w:qFormat/>
    <w:rsid w:val="004662C3"/>
    <w:pPr>
      <w:numPr>
        <w:ilvl w:val="1"/>
        <w:numId w:val="5"/>
      </w:numPr>
      <w:spacing w:before="120"/>
    </w:pPr>
  </w:style>
  <w:style w:type="paragraph" w:customStyle="1" w:styleId="Bullet3">
    <w:name w:val="Bullet 3"/>
    <w:basedOn w:val="BodyText"/>
    <w:qFormat/>
    <w:rsid w:val="004662C3"/>
    <w:pPr>
      <w:numPr>
        <w:ilvl w:val="2"/>
        <w:numId w:val="5"/>
      </w:numPr>
      <w:spacing w:before="120"/>
      <w:contextualSpacing/>
    </w:pPr>
    <w:rPr>
      <w:rFonts w:eastAsiaTheme="minorEastAsia" w:cstheme="minorBidi"/>
    </w:rPr>
  </w:style>
  <w:style w:type="paragraph" w:styleId="Caption">
    <w:name w:val="caption"/>
    <w:basedOn w:val="TableTitle"/>
    <w:next w:val="Normal"/>
    <w:uiPriority w:val="35"/>
    <w:unhideWhenUsed/>
    <w:qFormat/>
    <w:rsid w:val="006F381B"/>
  </w:style>
  <w:style w:type="paragraph" w:customStyle="1" w:styleId="NumberedList">
    <w:name w:val="Numbered List"/>
    <w:basedOn w:val="BodyText"/>
    <w:uiPriority w:val="2"/>
    <w:qFormat/>
    <w:rsid w:val="004662C3"/>
    <w:pPr>
      <w:numPr>
        <w:numId w:val="6"/>
      </w:numPr>
      <w:spacing w:before="120"/>
    </w:pPr>
  </w:style>
  <w:style w:type="paragraph" w:customStyle="1" w:styleId="TableText">
    <w:name w:val="Table Text"/>
    <w:basedOn w:val="Normal"/>
    <w:qFormat/>
    <w:rsid w:val="00C01578"/>
    <w:pPr>
      <w:spacing w:before="40" w:after="40"/>
    </w:pPr>
    <w:rPr>
      <w:rFonts w:eastAsia="Times New Roman" w:cs="Times New Roman"/>
      <w:sz w:val="22"/>
      <w:szCs w:val="24"/>
    </w:rPr>
  </w:style>
  <w:style w:type="paragraph" w:customStyle="1" w:styleId="TableBullet1">
    <w:name w:val="Table Bullet 1"/>
    <w:basedOn w:val="BodyText"/>
    <w:qFormat/>
    <w:rsid w:val="004662C3"/>
    <w:pPr>
      <w:numPr>
        <w:numId w:val="7"/>
      </w:numPr>
      <w:spacing w:before="40" w:after="40"/>
    </w:pPr>
    <w:rPr>
      <w:rFonts w:eastAsiaTheme="minorEastAsia"/>
      <w:sz w:val="22"/>
    </w:rPr>
  </w:style>
  <w:style w:type="paragraph" w:customStyle="1" w:styleId="TableBullet2">
    <w:name w:val="Table Bullet 2"/>
    <w:basedOn w:val="BodyText"/>
    <w:uiPriority w:val="7"/>
    <w:qFormat/>
    <w:rsid w:val="004662C3"/>
    <w:pPr>
      <w:numPr>
        <w:ilvl w:val="1"/>
        <w:numId w:val="7"/>
      </w:numPr>
      <w:spacing w:before="40" w:after="40"/>
    </w:pPr>
    <w:rPr>
      <w:rFonts w:eastAsiaTheme="minorEastAsia"/>
      <w:sz w:val="22"/>
    </w:rPr>
  </w:style>
  <w:style w:type="paragraph" w:customStyle="1" w:styleId="TableNumbering">
    <w:name w:val="Table Numbering"/>
    <w:basedOn w:val="BodyText"/>
    <w:uiPriority w:val="7"/>
    <w:qFormat/>
    <w:rsid w:val="004662C3"/>
    <w:pPr>
      <w:numPr>
        <w:numId w:val="8"/>
      </w:numPr>
      <w:spacing w:before="40" w:after="40"/>
    </w:pPr>
    <w:rPr>
      <w:rFonts w:eastAsiaTheme="minorEastAsia"/>
      <w:sz w:val="22"/>
    </w:rPr>
  </w:style>
  <w:style w:type="paragraph" w:customStyle="1" w:styleId="TableNote">
    <w:name w:val="Table Note"/>
    <w:basedOn w:val="Normal"/>
    <w:qFormat/>
    <w:rsid w:val="004662C3"/>
    <w:pPr>
      <w:spacing w:before="120" w:after="120"/>
      <w:contextualSpacing/>
    </w:pPr>
    <w:rPr>
      <w:rFonts w:eastAsia="Times New Roman" w:cs="Times New Roman"/>
      <w:sz w:val="18"/>
      <w:szCs w:val="24"/>
    </w:rPr>
  </w:style>
  <w:style w:type="paragraph" w:customStyle="1" w:styleId="TableTitle">
    <w:name w:val="Table Title"/>
    <w:basedOn w:val="Normal"/>
    <w:qFormat/>
    <w:rsid w:val="00994FE2"/>
    <w:pPr>
      <w:keepNext/>
      <w:spacing w:before="240" w:after="120"/>
    </w:pPr>
    <w:rPr>
      <w:rFonts w:eastAsia="Times New Roman" w:cs="Times"/>
      <w:b/>
      <w:szCs w:val="24"/>
    </w:rPr>
  </w:style>
  <w:style w:type="paragraph" w:customStyle="1" w:styleId="TableTextCentered">
    <w:name w:val="Table Text Centered"/>
    <w:basedOn w:val="TableText"/>
    <w:qFormat/>
    <w:rsid w:val="00C01578"/>
    <w:pPr>
      <w:jc w:val="center"/>
    </w:pPr>
  </w:style>
  <w:style w:type="numbering" w:customStyle="1" w:styleId="AIRTableBullet">
    <w:name w:val="AIR Table Bullet"/>
    <w:uiPriority w:val="99"/>
    <w:rsid w:val="004662C3"/>
    <w:pPr>
      <w:numPr>
        <w:numId w:val="3"/>
      </w:numPr>
    </w:pPr>
  </w:style>
  <w:style w:type="numbering" w:customStyle="1" w:styleId="AIRTableNumbering">
    <w:name w:val="AIR Table Numbering"/>
    <w:uiPriority w:val="99"/>
    <w:rsid w:val="004662C3"/>
    <w:pPr>
      <w:numPr>
        <w:numId w:val="4"/>
      </w:numPr>
    </w:pPr>
  </w:style>
  <w:style w:type="table" w:styleId="TableGrid">
    <w:name w:val="Table Grid"/>
    <w:basedOn w:val="TableNormal"/>
    <w:uiPriority w:val="39"/>
    <w:rsid w:val="00D37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HeadingLeft">
    <w:name w:val="Table Col Heading Left"/>
    <w:basedOn w:val="TableText"/>
    <w:qFormat/>
    <w:rsid w:val="00A84C4F"/>
    <w:rPr>
      <w:rFonts w:asciiTheme="majorHAnsi" w:eastAsiaTheme="minorEastAsia" w:hAnsiTheme="majorHAnsi"/>
      <w:b/>
      <w:bCs/>
      <w:szCs w:val="20"/>
    </w:rPr>
  </w:style>
  <w:style w:type="paragraph" w:customStyle="1" w:styleId="TableColHeadingCenter">
    <w:name w:val="Table Col Heading Center"/>
    <w:basedOn w:val="TableColHeadingLeft"/>
    <w:qFormat/>
    <w:rsid w:val="00A84C4F"/>
    <w:pPr>
      <w:jc w:val="center"/>
    </w:pPr>
  </w:style>
  <w:style w:type="paragraph" w:customStyle="1" w:styleId="TitlePageTitle">
    <w:name w:val="Title Page Title"/>
    <w:next w:val="TitlePageSubtitle"/>
    <w:qFormat/>
    <w:rsid w:val="007F0404"/>
    <w:pPr>
      <w:keepNext/>
      <w:keepLines/>
      <w:spacing w:before="920" w:after="0" w:line="240" w:lineRule="auto"/>
    </w:pPr>
    <w:rPr>
      <w:rFonts w:asciiTheme="majorHAnsi" w:eastAsia="Times New Roman" w:hAnsiTheme="majorHAnsi" w:cs="Times New Roman"/>
      <w:b/>
      <w:bCs/>
      <w:sz w:val="48"/>
      <w:szCs w:val="48"/>
    </w:rPr>
  </w:style>
  <w:style w:type="paragraph" w:customStyle="1" w:styleId="TitlePageDate">
    <w:name w:val="Title Page Date"/>
    <w:qFormat/>
    <w:rsid w:val="007F0404"/>
    <w:pPr>
      <w:keepNext/>
      <w:keepLines/>
      <w:spacing w:before="840" w:after="0" w:line="240" w:lineRule="auto"/>
    </w:pPr>
    <w:rPr>
      <w:rFonts w:eastAsia="Calibri"/>
      <w:b/>
      <w:sz w:val="32"/>
    </w:rPr>
  </w:style>
  <w:style w:type="paragraph" w:customStyle="1" w:styleId="TitlePageAuthor">
    <w:name w:val="Title Page Author"/>
    <w:qFormat/>
    <w:rsid w:val="007F0404"/>
    <w:pPr>
      <w:spacing w:before="840" w:after="0" w:line="240" w:lineRule="auto"/>
    </w:pPr>
    <w:rPr>
      <w:rFonts w:eastAsia="Calibri"/>
      <w:b/>
      <w:sz w:val="28"/>
    </w:rPr>
  </w:style>
  <w:style w:type="paragraph" w:customStyle="1" w:styleId="TitlePageOrganization">
    <w:name w:val="Title Page Organization"/>
    <w:basedOn w:val="TitlePageAuthor"/>
    <w:qFormat/>
    <w:rsid w:val="00083BEE"/>
    <w:pPr>
      <w:spacing w:before="120"/>
    </w:pPr>
    <w:rPr>
      <w:i/>
      <w:iCs/>
    </w:rPr>
  </w:style>
  <w:style w:type="paragraph" w:styleId="TOC2">
    <w:name w:val="toc 2"/>
    <w:basedOn w:val="Normal"/>
    <w:autoRedefine/>
    <w:uiPriority w:val="39"/>
    <w:rsid w:val="00B03C2A"/>
    <w:pPr>
      <w:tabs>
        <w:tab w:val="left" w:pos="450"/>
        <w:tab w:val="right" w:leader="dot" w:pos="9360"/>
      </w:tabs>
      <w:spacing w:before="120"/>
      <w:ind w:left="446" w:right="720" w:hanging="86"/>
    </w:pPr>
    <w:rPr>
      <w:rFonts w:eastAsia="Times New Roman" w:cs="Times New Roman"/>
      <w:noProof/>
      <w:szCs w:val="24"/>
    </w:rPr>
  </w:style>
  <w:style w:type="paragraph" w:styleId="TOC1">
    <w:name w:val="toc 1"/>
    <w:basedOn w:val="Normal"/>
    <w:autoRedefine/>
    <w:uiPriority w:val="39"/>
    <w:rsid w:val="00B03C2A"/>
    <w:pPr>
      <w:tabs>
        <w:tab w:val="left" w:pos="90"/>
        <w:tab w:val="right" w:leader="dot" w:pos="9360"/>
      </w:tabs>
      <w:spacing w:before="240"/>
      <w:ind w:left="86" w:right="720" w:hanging="86"/>
    </w:pPr>
    <w:rPr>
      <w:rFonts w:eastAsia="Times New Roman" w:cs="Times New Roman"/>
      <w:bCs/>
      <w:noProof/>
      <w:szCs w:val="24"/>
    </w:rPr>
  </w:style>
  <w:style w:type="paragraph" w:styleId="TOC4">
    <w:name w:val="toc 4"/>
    <w:basedOn w:val="Normal"/>
    <w:next w:val="Normal"/>
    <w:autoRedefine/>
    <w:uiPriority w:val="39"/>
    <w:rsid w:val="00E7626A"/>
    <w:pPr>
      <w:tabs>
        <w:tab w:val="right" w:leader="dot" w:pos="9350"/>
      </w:tabs>
      <w:spacing w:before="120"/>
      <w:ind w:left="1166" w:right="720" w:hanging="86"/>
    </w:pPr>
    <w:rPr>
      <w:rFonts w:eastAsia="Times New Roman" w:cs="Times"/>
    </w:rPr>
  </w:style>
  <w:style w:type="paragraph" w:styleId="TOC3">
    <w:name w:val="toc 3"/>
    <w:basedOn w:val="Normal"/>
    <w:next w:val="Normal"/>
    <w:autoRedefine/>
    <w:uiPriority w:val="39"/>
    <w:unhideWhenUsed/>
    <w:rsid w:val="00E7626A"/>
    <w:pPr>
      <w:tabs>
        <w:tab w:val="right" w:leader="dot" w:pos="9360"/>
      </w:tabs>
      <w:spacing w:before="120"/>
      <w:ind w:left="806" w:right="720" w:hanging="86"/>
    </w:pPr>
  </w:style>
  <w:style w:type="character" w:styleId="CommentReference">
    <w:name w:val="annotation reference"/>
    <w:basedOn w:val="DefaultParagraphFont"/>
    <w:uiPriority w:val="99"/>
    <w:semiHidden/>
    <w:unhideWhenUsed/>
    <w:rsid w:val="00712A75"/>
    <w:rPr>
      <w:sz w:val="16"/>
      <w:szCs w:val="16"/>
    </w:rPr>
  </w:style>
  <w:style w:type="paragraph" w:styleId="CommentText">
    <w:name w:val="annotation text"/>
    <w:basedOn w:val="Normal"/>
    <w:link w:val="CommentTextChar"/>
    <w:uiPriority w:val="99"/>
    <w:semiHidden/>
    <w:unhideWhenUsed/>
    <w:rsid w:val="00712A75"/>
    <w:rPr>
      <w:sz w:val="20"/>
      <w:szCs w:val="20"/>
    </w:rPr>
  </w:style>
  <w:style w:type="character" w:customStyle="1" w:styleId="CommentTextChar">
    <w:name w:val="Comment Text Char"/>
    <w:basedOn w:val="DefaultParagraphFont"/>
    <w:link w:val="CommentText"/>
    <w:uiPriority w:val="99"/>
    <w:semiHidden/>
    <w:rsid w:val="00712A7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12A75"/>
    <w:rPr>
      <w:b/>
      <w:bCs/>
    </w:rPr>
  </w:style>
  <w:style w:type="character" w:customStyle="1" w:styleId="CommentSubjectChar">
    <w:name w:val="Comment Subject Char"/>
    <w:basedOn w:val="CommentTextChar"/>
    <w:link w:val="CommentSubject"/>
    <w:uiPriority w:val="99"/>
    <w:semiHidden/>
    <w:rsid w:val="00712A75"/>
    <w:rPr>
      <w:rFonts w:ascii="Times New Roman" w:hAnsi="Times New Roman"/>
      <w:b/>
      <w:bCs/>
      <w:sz w:val="20"/>
      <w:szCs w:val="20"/>
    </w:rPr>
  </w:style>
  <w:style w:type="paragraph" w:styleId="TOCHeading">
    <w:name w:val="TOC Heading"/>
    <w:basedOn w:val="Heading1"/>
    <w:next w:val="Normal"/>
    <w:uiPriority w:val="39"/>
    <w:unhideWhenUsed/>
    <w:qFormat/>
    <w:rsid w:val="00B03C2A"/>
    <w:pPr>
      <w:outlineLvl w:val="9"/>
    </w:pPr>
    <w:rPr>
      <w:rFonts w:cstheme="majorBidi"/>
      <w:szCs w:val="36"/>
    </w:rPr>
  </w:style>
  <w:style w:type="paragraph" w:customStyle="1" w:styleId="TitlePageText">
    <w:name w:val="Title Page Text"/>
    <w:basedOn w:val="Normal"/>
    <w:qFormat/>
    <w:rsid w:val="00523BF7"/>
    <w:pPr>
      <w:spacing w:before="200"/>
    </w:pPr>
    <w:rPr>
      <w:rFonts w:eastAsia="Calibri"/>
      <w:sz w:val="20"/>
    </w:rPr>
  </w:style>
  <w:style w:type="paragraph" w:styleId="Revision">
    <w:name w:val="Revision"/>
    <w:hidden/>
    <w:uiPriority w:val="99"/>
    <w:semiHidden/>
    <w:rsid w:val="002267A3"/>
    <w:pPr>
      <w:spacing w:after="0" w:line="240" w:lineRule="auto"/>
    </w:pPr>
    <w:rPr>
      <w:sz w:val="24"/>
    </w:rPr>
  </w:style>
  <w:style w:type="paragraph" w:customStyle="1" w:styleId="TableSubheading">
    <w:name w:val="Table Subheading"/>
    <w:basedOn w:val="TableText"/>
    <w:qFormat/>
    <w:rsid w:val="00374975"/>
    <w:rPr>
      <w:rFonts w:eastAsiaTheme="minorEastAsia"/>
      <w:b/>
    </w:rPr>
  </w:style>
  <w:style w:type="paragraph" w:customStyle="1" w:styleId="Reference">
    <w:name w:val="Reference"/>
    <w:link w:val="ReferenceChar"/>
    <w:rsid w:val="004513AB"/>
    <w:pPr>
      <w:keepLines/>
      <w:spacing w:before="240" w:after="0" w:line="240" w:lineRule="auto"/>
      <w:ind w:left="720" w:hanging="720"/>
    </w:pPr>
    <w:rPr>
      <w:rFonts w:ascii="Times New Roman" w:eastAsia="Times New Roman" w:hAnsi="Times New Roman" w:cs="Times New Roman"/>
      <w:sz w:val="24"/>
      <w:szCs w:val="20"/>
    </w:rPr>
  </w:style>
  <w:style w:type="character" w:customStyle="1" w:styleId="ReferenceChar">
    <w:name w:val="Reference Char"/>
    <w:basedOn w:val="DefaultParagraphFont"/>
    <w:link w:val="Reference"/>
    <w:rsid w:val="004513AB"/>
    <w:rPr>
      <w:rFonts w:ascii="Times New Roman" w:eastAsia="Times New Roman" w:hAnsi="Times New Roman" w:cs="Times New Roman"/>
      <w:sz w:val="24"/>
      <w:szCs w:val="20"/>
    </w:rPr>
  </w:style>
  <w:style w:type="character" w:customStyle="1" w:styleId="ReferenceItalics">
    <w:name w:val="Reference Italics"/>
    <w:basedOn w:val="DefaultParagraphFont"/>
    <w:uiPriority w:val="1"/>
    <w:qFormat/>
    <w:rsid w:val="004513AB"/>
    <w:rPr>
      <w:i/>
    </w:rPr>
  </w:style>
  <w:style w:type="paragraph" w:styleId="NormalWeb">
    <w:name w:val="Normal (Web)"/>
    <w:basedOn w:val="Normal"/>
    <w:uiPriority w:val="99"/>
    <w:semiHidden/>
    <w:unhideWhenUsed/>
    <w:rsid w:val="004513AB"/>
    <w:pPr>
      <w:spacing w:before="100" w:beforeAutospacing="1" w:after="100" w:afterAutospacing="1"/>
    </w:pPr>
    <w:rPr>
      <w:rFonts w:ascii="Times New Roman" w:eastAsia="Times New Roman" w:hAnsi="Times New Roman" w:cs="Times New Roman"/>
      <w:szCs w:val="24"/>
    </w:rPr>
  </w:style>
  <w:style w:type="paragraph" w:customStyle="1" w:styleId="TitlePageDisclaimer">
    <w:name w:val="Title Page Disclaimer"/>
    <w:qFormat/>
    <w:rsid w:val="00523BF7"/>
    <w:pPr>
      <w:spacing w:before="200" w:after="0" w:line="240" w:lineRule="auto"/>
    </w:pPr>
    <w:rPr>
      <w:rFonts w:eastAsia="Times New Roman" w:cs="Times New Roman"/>
      <w:sz w:val="20"/>
      <w:szCs w:val="24"/>
    </w:rPr>
  </w:style>
  <w:style w:type="paragraph" w:customStyle="1" w:styleId="TitlePubID">
    <w:name w:val="Title PubID"/>
    <w:basedOn w:val="Normal"/>
    <w:next w:val="BodyText"/>
    <w:link w:val="TitlePubIDChar"/>
    <w:uiPriority w:val="34"/>
    <w:qFormat/>
    <w:rsid w:val="00523BF7"/>
    <w:pPr>
      <w:tabs>
        <w:tab w:val="left" w:pos="2430"/>
        <w:tab w:val="right" w:pos="9360"/>
      </w:tabs>
      <w:spacing w:before="500"/>
    </w:pPr>
    <w:rPr>
      <w:rFonts w:eastAsia="MS Mincho" w:cstheme="minorHAnsi"/>
      <w:sz w:val="16"/>
      <w:szCs w:val="16"/>
    </w:rPr>
  </w:style>
  <w:style w:type="character" w:customStyle="1" w:styleId="TitlePubIDChar">
    <w:name w:val="Title PubID Char"/>
    <w:basedOn w:val="DefaultParagraphFont"/>
    <w:link w:val="TitlePubID"/>
    <w:uiPriority w:val="34"/>
    <w:rsid w:val="00523BF7"/>
    <w:rPr>
      <w:rFonts w:eastAsia="MS Mincho" w:cstheme="minorHAnsi"/>
      <w:sz w:val="16"/>
      <w:szCs w:val="16"/>
    </w:rPr>
  </w:style>
  <w:style w:type="paragraph" w:customStyle="1" w:styleId="TitlePageSubtitle">
    <w:name w:val="Title Page Subtitle"/>
    <w:next w:val="TitlePageAuthor"/>
    <w:qFormat/>
    <w:rsid w:val="007F0404"/>
    <w:pPr>
      <w:keepNext/>
      <w:keepLines/>
      <w:spacing w:before="120" w:after="0" w:line="240" w:lineRule="auto"/>
    </w:pPr>
    <w:rPr>
      <w:rFonts w:asciiTheme="majorHAnsi" w:eastAsia="Times New Roman" w:hAnsiTheme="majorHAnsi" w:cs="Times New Roman"/>
      <w:b/>
      <w:bCs/>
      <w:sz w:val="48"/>
      <w:szCs w:val="48"/>
    </w:rPr>
  </w:style>
  <w:style w:type="paragraph" w:customStyle="1" w:styleId="TableCellText">
    <w:name w:val="Table Cell Text"/>
    <w:basedOn w:val="BodyText"/>
    <w:rsid w:val="00B874CF"/>
    <w:pPr>
      <w:spacing w:before="40" w:after="40"/>
    </w:pPr>
    <w:rPr>
      <w:rFonts w:ascii="Times New Roman" w:hAnsi="Times New Roman"/>
      <w:sz w:val="22"/>
      <w:szCs w:val="20"/>
    </w:rPr>
  </w:style>
  <w:style w:type="paragraph" w:customStyle="1" w:styleId="TableTextHead">
    <w:name w:val="Table Text Head"/>
    <w:basedOn w:val="BodyText"/>
    <w:rsid w:val="00AA686C"/>
    <w:pPr>
      <w:spacing w:before="40" w:after="40"/>
    </w:pPr>
    <w:rPr>
      <w:rFonts w:ascii="Times New Roman" w:hAnsi="Times New Roman"/>
      <w:b/>
      <w:bCs/>
      <w:sz w:val="22"/>
      <w:szCs w:val="20"/>
    </w:rPr>
  </w:style>
  <w:style w:type="paragraph" w:customStyle="1" w:styleId="References">
    <w:name w:val="References"/>
    <w:basedOn w:val="BodyText"/>
    <w:qFormat/>
    <w:rsid w:val="00CC3197"/>
    <w:pPr>
      <w:spacing w:after="0"/>
      <w:ind w:left="720" w:hanging="720"/>
    </w:pPr>
    <w:rPr>
      <w:rFonts w:ascii="Times New Roman" w:eastAsia="Calibri" w:hAnsi="Times New Roman"/>
    </w:rPr>
  </w:style>
  <w:style w:type="character" w:styleId="FollowedHyperlink">
    <w:name w:val="FollowedHyperlink"/>
    <w:basedOn w:val="DefaultParagraphFont"/>
    <w:uiPriority w:val="99"/>
    <w:semiHidden/>
    <w:unhideWhenUsed/>
    <w:rsid w:val="008460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603808">
      <w:bodyDiv w:val="1"/>
      <w:marLeft w:val="0"/>
      <w:marRight w:val="0"/>
      <w:marTop w:val="0"/>
      <w:marBottom w:val="0"/>
      <w:divBdr>
        <w:top w:val="none" w:sz="0" w:space="0" w:color="auto"/>
        <w:left w:val="none" w:sz="0" w:space="0" w:color="auto"/>
        <w:bottom w:val="none" w:sz="0" w:space="0" w:color="auto"/>
        <w:right w:val="none" w:sz="0" w:space="0" w:color="auto"/>
      </w:divBdr>
    </w:div>
    <w:div w:id="1057819422">
      <w:bodyDiv w:val="1"/>
      <w:marLeft w:val="0"/>
      <w:marRight w:val="0"/>
      <w:marTop w:val="0"/>
      <w:marBottom w:val="0"/>
      <w:divBdr>
        <w:top w:val="none" w:sz="0" w:space="0" w:color="auto"/>
        <w:left w:val="none" w:sz="0" w:space="0" w:color="auto"/>
        <w:bottom w:val="none" w:sz="0" w:space="0" w:color="auto"/>
        <w:right w:val="none" w:sz="0" w:space="0" w:color="auto"/>
      </w:divBdr>
    </w:div>
    <w:div w:id="1354768041">
      <w:bodyDiv w:val="1"/>
      <w:marLeft w:val="0"/>
      <w:marRight w:val="0"/>
      <w:marTop w:val="0"/>
      <w:marBottom w:val="0"/>
      <w:divBdr>
        <w:top w:val="none" w:sz="0" w:space="0" w:color="auto"/>
        <w:left w:val="none" w:sz="0" w:space="0" w:color="auto"/>
        <w:bottom w:val="none" w:sz="0" w:space="0" w:color="auto"/>
        <w:right w:val="none" w:sz="0" w:space="0" w:color="auto"/>
      </w:divBdr>
    </w:div>
    <w:div w:id="1745570657">
      <w:bodyDiv w:val="1"/>
      <w:marLeft w:val="0"/>
      <w:marRight w:val="0"/>
      <w:marTop w:val="0"/>
      <w:marBottom w:val="0"/>
      <w:divBdr>
        <w:top w:val="none" w:sz="0" w:space="0" w:color="auto"/>
        <w:left w:val="none" w:sz="0" w:space="0" w:color="auto"/>
        <w:bottom w:val="none" w:sz="0" w:space="0" w:color="auto"/>
        <w:right w:val="none" w:sz="0" w:space="0" w:color="auto"/>
      </w:divBdr>
    </w:div>
    <w:div w:id="21212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teachers21.org/images/BTLC/BTLC-Core-Skills-and-Principal-Moves_Nov2013.pdf" TargetMode="Externa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http://www.ccsso.org/resources/publications/InTasc_model_core_teaching_standards_and_learning_progressions_for_teachers_10.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education.gov.yk.ca/pdf/publications/educational_leadership_framework_for_yukon_teachers.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teachingquality.org/sites/default/files/Teacher%2520Leadership%2520Competencies%2520-%2520FINA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nea.org/assets/docs/TeacherLeaderModelStandards2011.pdf" TargetMode="External"/><Relationship Id="rId5" Type="http://schemas.openxmlformats.org/officeDocument/2006/relationships/numbering" Target="numbering.xml"/><Relationship Id="rId15" Type="http://schemas.openxmlformats.org/officeDocument/2006/relationships/hyperlink" Target="http://www.boardcertifiedteachers.org/" TargetMode="External"/><Relationship Id="rId23" Type="http://schemas.openxmlformats.org/officeDocument/2006/relationships/hyperlink" Target="http://files.eric.ed.gov/fulltext/ED539997.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stp-wa.org/cstp2013/wp-content/uploads/2013/11/CSTP_teacher_leadership_skills_framewor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nstoy.org/" TargetMode="External"/><Relationship Id="rId22" Type="http://schemas.openxmlformats.org/officeDocument/2006/relationships/hyperlink" Target="http://www.leadingeducators.org/publications/" TargetMode="External"/><Relationship Id="rId27"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rensen\Desktop\Work\16-8693%20(17-0441)%20-%20(03288.005.04)%20Self%20Assessments%20for%20GTL\GTL_Report_Portrait_031715.dotx" TargetMode="External"/></Relationships>
</file>

<file path=word/theme/theme1.xml><?xml version="1.0" encoding="utf-8"?>
<a:theme xmlns:a="http://schemas.openxmlformats.org/drawingml/2006/main" name="_AIR_Corporate_Theme">
  <a:themeElements>
    <a:clrScheme name="AIR Corporate">
      <a:dk1>
        <a:srgbClr val="000000"/>
      </a:dk1>
      <a:lt1>
        <a:srgbClr val="FFFFFF"/>
      </a:lt1>
      <a:dk2>
        <a:srgbClr val="4E76A0"/>
      </a:dk2>
      <a:lt2>
        <a:srgbClr val="FFFFFF"/>
      </a:lt2>
      <a:accent1>
        <a:srgbClr val="48709F"/>
      </a:accent1>
      <a:accent2>
        <a:srgbClr val="A74D15"/>
      </a:accent2>
      <a:accent3>
        <a:srgbClr val="73AF23"/>
      </a:accent3>
      <a:accent4>
        <a:srgbClr val="773C75"/>
      </a:accent4>
      <a:accent5>
        <a:srgbClr val="EFB219"/>
      </a:accent5>
      <a:accent6>
        <a:srgbClr val="35A396"/>
      </a:accent6>
      <a:hlink>
        <a:srgbClr val="0000FF"/>
      </a:hlink>
      <a:folHlink>
        <a:srgbClr val="800080"/>
      </a:folHlink>
    </a:clrScheme>
    <a:fontScheme name="_AIR Letter and Mem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EE08176DAB5419159A53B04F1A034" ma:contentTypeVersion="0" ma:contentTypeDescription="Create a new document." ma:contentTypeScope="" ma:versionID="078984dec98bf0cc95767585c015b5f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E76E2B-E094-47EF-B5B9-80481F382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403E89F-924C-4578-80B4-C7D0DE9BA45E}">
  <ds:schemaRefs>
    <ds:schemaRef ds:uri="http://schemas.microsoft.com/office/2006/metadata/properties"/>
  </ds:schemaRefs>
</ds:datastoreItem>
</file>

<file path=customXml/itemProps3.xml><?xml version="1.0" encoding="utf-8"?>
<ds:datastoreItem xmlns:ds="http://schemas.openxmlformats.org/officeDocument/2006/customXml" ds:itemID="{179C538C-B130-44BD-AA69-B777ED199A8E}">
  <ds:schemaRefs>
    <ds:schemaRef ds:uri="http://schemas.microsoft.com/sharepoint/v3/contenttype/forms"/>
  </ds:schemaRefs>
</ds:datastoreItem>
</file>

<file path=customXml/itemProps4.xml><?xml version="1.0" encoding="utf-8"?>
<ds:datastoreItem xmlns:ds="http://schemas.openxmlformats.org/officeDocument/2006/customXml" ds:itemID="{0191DEBA-A6AD-4232-A247-EBDE73C69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GTL_Report_Portrait_031715.dotx</Template>
  <TotalTime>2</TotalTime>
  <Pages>37</Pages>
  <Words>4019</Words>
  <Characters>22910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dsorensen</dc:creator>
  <cp:lastModifiedBy>Wenzel, Caryl</cp:lastModifiedBy>
  <cp:revision>7</cp:revision>
  <cp:lastPrinted>2012-10-15T15:55:00Z</cp:lastPrinted>
  <dcterms:created xsi:type="dcterms:W3CDTF">2017-03-13T19:23:00Z</dcterms:created>
  <dcterms:modified xsi:type="dcterms:W3CDTF">2017-03-13T19:35:00Z</dcterms:modified>
</cp:coreProperties>
</file>