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1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E3E41">
        <w:rPr>
          <w:rFonts w:ascii="Arial" w:hAnsi="Arial" w:cs="Arial"/>
          <w:b/>
          <w:sz w:val="32"/>
          <w:szCs w:val="32"/>
        </w:rPr>
        <w:t>Información</w:t>
      </w:r>
      <w:r>
        <w:rPr>
          <w:rFonts w:ascii="Arial" w:hAnsi="Arial" w:cs="Arial"/>
          <w:b/>
          <w:sz w:val="32"/>
          <w:szCs w:val="32"/>
        </w:rPr>
        <w:t xml:space="preserve"> Proyectos Ejecutados</w:t>
      </w:r>
    </w:p>
    <w:p w:rsidR="007E3E41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41">
        <w:rPr>
          <w:rFonts w:ascii="Arial" w:hAnsi="Arial" w:cs="Arial"/>
          <w:b/>
          <w:sz w:val="32"/>
          <w:szCs w:val="32"/>
        </w:rPr>
        <w:t>Fundación</w:t>
      </w:r>
      <w:r>
        <w:rPr>
          <w:rFonts w:ascii="Arial" w:hAnsi="Arial" w:cs="Arial"/>
          <w:b/>
          <w:sz w:val="32"/>
          <w:szCs w:val="32"/>
        </w:rPr>
        <w:t xml:space="preserve"> Riecken</w:t>
      </w:r>
    </w:p>
    <w:p w:rsidR="007E3E41" w:rsidRDefault="007E3E41" w:rsidP="00E70D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3E41">
        <w:rPr>
          <w:rFonts w:ascii="Arial" w:hAnsi="Arial" w:cs="Arial"/>
          <w:b/>
          <w:sz w:val="32"/>
          <w:szCs w:val="32"/>
        </w:rPr>
        <w:t>Socio del Programa de Sub-donaciones</w:t>
      </w:r>
    </w:p>
    <w:p w:rsidR="000410D9" w:rsidRDefault="000410D9" w:rsidP="00E70D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0D9" w:rsidRDefault="000410D9" w:rsidP="0055460D">
      <w:pPr>
        <w:rPr>
          <w:rFonts w:ascii="Arial" w:hAnsi="Arial" w:cs="Arial"/>
          <w:sz w:val="20"/>
          <w:szCs w:val="20"/>
        </w:rPr>
      </w:pPr>
      <w:r w:rsidRPr="000410D9">
        <w:rPr>
          <w:rFonts w:ascii="Arial" w:hAnsi="Arial" w:cs="Arial"/>
          <w:sz w:val="20"/>
          <w:szCs w:val="20"/>
        </w:rPr>
        <w:t>El presente documento presenta información comparativa de las dos sub-donaciones</w:t>
      </w:r>
      <w:r w:rsidR="00187E92">
        <w:rPr>
          <w:rFonts w:ascii="Arial" w:hAnsi="Arial" w:cs="Arial"/>
          <w:sz w:val="20"/>
          <w:szCs w:val="20"/>
        </w:rPr>
        <w:t xml:space="preserve"> concedidas a Fundación Riecken entre las cuales se enlistan:</w:t>
      </w:r>
    </w:p>
    <w:p w:rsidR="00187E92" w:rsidRPr="00A10B69" w:rsidRDefault="00187E92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Objetivos</w:t>
      </w:r>
      <w:r w:rsidR="004C20F1">
        <w:rPr>
          <w:rFonts w:ascii="Arial" w:hAnsi="Arial" w:cs="Arial"/>
          <w:sz w:val="20"/>
          <w:szCs w:val="20"/>
        </w:rPr>
        <w:t>.</w:t>
      </w:r>
    </w:p>
    <w:p w:rsidR="00187E92" w:rsidRPr="00A10B69" w:rsidRDefault="00187E92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Datos generales</w:t>
      </w:r>
      <w:r w:rsidR="004C20F1">
        <w:rPr>
          <w:rFonts w:ascii="Arial" w:hAnsi="Arial" w:cs="Arial"/>
          <w:sz w:val="20"/>
          <w:szCs w:val="20"/>
        </w:rPr>
        <w:t>.</w:t>
      </w:r>
      <w:r w:rsidRPr="00A10B69">
        <w:rPr>
          <w:rFonts w:ascii="Arial" w:hAnsi="Arial" w:cs="Arial"/>
          <w:sz w:val="20"/>
          <w:szCs w:val="20"/>
        </w:rPr>
        <w:t xml:space="preserve"> </w:t>
      </w:r>
    </w:p>
    <w:p w:rsidR="00187E92" w:rsidRPr="00A10B69" w:rsidRDefault="004C20F1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Montos invertidos.</w:t>
      </w:r>
    </w:p>
    <w:p w:rsidR="00A10B69" w:rsidRDefault="00A10B69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0B69">
        <w:rPr>
          <w:rFonts w:ascii="Arial" w:hAnsi="Arial" w:cs="Arial"/>
          <w:sz w:val="20"/>
          <w:szCs w:val="20"/>
        </w:rPr>
        <w:t>Municipios atendidos</w:t>
      </w:r>
      <w:r w:rsidR="004C20F1">
        <w:rPr>
          <w:rFonts w:ascii="Arial" w:hAnsi="Arial" w:cs="Arial"/>
          <w:sz w:val="20"/>
          <w:szCs w:val="20"/>
        </w:rPr>
        <w:t>.</w:t>
      </w:r>
    </w:p>
    <w:p w:rsidR="003723A0" w:rsidRDefault="003723A0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Centros Educativos beneficiados. </w:t>
      </w:r>
    </w:p>
    <w:p w:rsidR="00A10B69" w:rsidRPr="00A10B69" w:rsidRDefault="004C20F1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Actividades principales.</w:t>
      </w:r>
    </w:p>
    <w:p w:rsidR="00A10B69" w:rsidRPr="00A10B69" w:rsidRDefault="0082502B" w:rsidP="0076762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Metodología.</w:t>
      </w:r>
    </w:p>
    <w:p w:rsidR="00A10B69" w:rsidRDefault="00A10B69" w:rsidP="00A10B69">
      <w:pPr>
        <w:spacing w:after="0"/>
        <w:rPr>
          <w:rFonts w:ascii="Arial" w:hAnsi="Arial" w:cs="Arial"/>
          <w:sz w:val="20"/>
          <w:szCs w:val="20"/>
        </w:rPr>
      </w:pPr>
    </w:p>
    <w:p w:rsidR="0055460D" w:rsidRPr="0014156D" w:rsidRDefault="00767624" w:rsidP="005546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a.- </w:t>
      </w:r>
      <w:r w:rsidR="0055460D" w:rsidRPr="0014156D">
        <w:rPr>
          <w:rFonts w:ascii="Arial" w:hAnsi="Arial" w:cs="Arial"/>
          <w:b/>
          <w:sz w:val="20"/>
          <w:szCs w:val="20"/>
        </w:rPr>
        <w:t>Objetivo (Ambas Sub-donaciones)</w:t>
      </w:r>
    </w:p>
    <w:p w:rsidR="000410D9" w:rsidRDefault="000410D9" w:rsidP="000410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0D9">
        <w:rPr>
          <w:rFonts w:ascii="Arial" w:hAnsi="Arial" w:cs="Arial"/>
          <w:sz w:val="20"/>
          <w:szCs w:val="20"/>
        </w:rPr>
        <w:t>Fortalecer las capacidades comunitarias en docent</w:t>
      </w:r>
      <w:r w:rsidR="007A7A51">
        <w:rPr>
          <w:rFonts w:ascii="Arial" w:hAnsi="Arial" w:cs="Arial"/>
          <w:sz w:val="20"/>
          <w:szCs w:val="20"/>
        </w:rPr>
        <w:t xml:space="preserve">es, bibliotecarios y promotores </w:t>
      </w:r>
      <w:r w:rsidRPr="000410D9">
        <w:rPr>
          <w:rFonts w:ascii="Arial" w:hAnsi="Arial" w:cs="Arial"/>
          <w:sz w:val="20"/>
          <w:szCs w:val="20"/>
        </w:rPr>
        <w:t xml:space="preserve">voluntarios en el uso de la lectura por placer y la escritura creativa para promover la calidad educativa en los estándares del </w:t>
      </w:r>
      <w:proofErr w:type="gramStart"/>
      <w:r w:rsidR="00A67E82">
        <w:rPr>
          <w:rFonts w:ascii="Arial" w:hAnsi="Arial" w:cs="Arial"/>
          <w:sz w:val="20"/>
          <w:szCs w:val="20"/>
        </w:rPr>
        <w:t>E</w:t>
      </w:r>
      <w:r w:rsidR="00E70D10" w:rsidRPr="000410D9">
        <w:rPr>
          <w:rFonts w:ascii="Arial" w:hAnsi="Arial" w:cs="Arial"/>
          <w:sz w:val="20"/>
          <w:szCs w:val="20"/>
        </w:rPr>
        <w:t>spañol</w:t>
      </w:r>
      <w:proofErr w:type="gramEnd"/>
      <w:r w:rsidRPr="000410D9">
        <w:rPr>
          <w:rFonts w:ascii="Arial" w:hAnsi="Arial" w:cs="Arial"/>
          <w:sz w:val="20"/>
          <w:szCs w:val="20"/>
        </w:rPr>
        <w:t>.</w:t>
      </w:r>
    </w:p>
    <w:p w:rsidR="000B4C6C" w:rsidRPr="000410D9" w:rsidRDefault="000B4C6C" w:rsidP="000B4C6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0D9" w:rsidRDefault="000410D9" w:rsidP="000410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10D9">
        <w:rPr>
          <w:rFonts w:ascii="Arial" w:hAnsi="Arial" w:cs="Arial"/>
          <w:sz w:val="20"/>
          <w:szCs w:val="20"/>
        </w:rPr>
        <w:t xml:space="preserve">Promover la participación comunitaria en el uso de los estándares del </w:t>
      </w:r>
      <w:proofErr w:type="gramStart"/>
      <w:r w:rsidR="00A67E82">
        <w:rPr>
          <w:rFonts w:ascii="Arial" w:hAnsi="Arial" w:cs="Arial"/>
          <w:sz w:val="20"/>
          <w:szCs w:val="20"/>
        </w:rPr>
        <w:t>E</w:t>
      </w:r>
      <w:r w:rsidR="00E70D10" w:rsidRPr="000410D9">
        <w:rPr>
          <w:rFonts w:ascii="Arial" w:hAnsi="Arial" w:cs="Arial"/>
          <w:sz w:val="20"/>
          <w:szCs w:val="20"/>
        </w:rPr>
        <w:t>spañol</w:t>
      </w:r>
      <w:proofErr w:type="gramEnd"/>
      <w:r w:rsidRPr="000410D9">
        <w:rPr>
          <w:rFonts w:ascii="Arial" w:hAnsi="Arial" w:cs="Arial"/>
          <w:sz w:val="20"/>
          <w:szCs w:val="20"/>
        </w:rPr>
        <w:t xml:space="preserve"> a través del programa de mediación de la lectura por placer.</w:t>
      </w:r>
    </w:p>
    <w:p w:rsidR="000B4C6C" w:rsidRPr="000B4C6C" w:rsidRDefault="000B4C6C" w:rsidP="000B4C6C">
      <w:pPr>
        <w:pStyle w:val="ListParagraph"/>
        <w:rPr>
          <w:rFonts w:ascii="Arial" w:hAnsi="Arial" w:cs="Arial"/>
          <w:sz w:val="20"/>
          <w:szCs w:val="20"/>
        </w:rPr>
      </w:pPr>
    </w:p>
    <w:p w:rsidR="007E3E41" w:rsidRPr="000410D9" w:rsidRDefault="00E70D10" w:rsidP="000410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 de v</w:t>
      </w:r>
      <w:r w:rsidR="000410D9" w:rsidRPr="000410D9">
        <w:rPr>
          <w:rFonts w:ascii="Arial" w:hAnsi="Arial" w:cs="Arial"/>
          <w:sz w:val="20"/>
          <w:szCs w:val="20"/>
        </w:rPr>
        <w:t xml:space="preserve">oluntarios y docentes </w:t>
      </w:r>
      <w:r>
        <w:rPr>
          <w:rFonts w:ascii="Arial" w:hAnsi="Arial" w:cs="Arial"/>
          <w:sz w:val="20"/>
          <w:szCs w:val="20"/>
        </w:rPr>
        <w:t xml:space="preserve">como “promotores del Español” para favorecer a los niños y niñas de los centros educativos focalizados. </w:t>
      </w:r>
    </w:p>
    <w:p w:rsidR="009E6248" w:rsidRPr="000410D9" w:rsidRDefault="009E6248" w:rsidP="0055460D">
      <w:pPr>
        <w:rPr>
          <w:rFonts w:ascii="Arial" w:hAnsi="Arial" w:cs="Arial"/>
          <w:b/>
          <w:sz w:val="20"/>
          <w:szCs w:val="20"/>
        </w:rPr>
      </w:pPr>
    </w:p>
    <w:p w:rsidR="004502C4" w:rsidRPr="0014156D" w:rsidRDefault="007676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b.- </w:t>
      </w:r>
      <w:r w:rsidR="003723A0">
        <w:rPr>
          <w:rFonts w:ascii="Arial" w:hAnsi="Arial" w:cs="Arial"/>
          <w:b/>
          <w:sz w:val="20"/>
          <w:szCs w:val="20"/>
        </w:rPr>
        <w:t>Datos Generales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  <w:gridCol w:w="3685"/>
      </w:tblGrid>
      <w:tr w:rsidR="004D2AF2" w:rsidRPr="004D2AF2" w:rsidTr="00E63692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F2" w:rsidRPr="004D2AF2" w:rsidRDefault="004D2AF2" w:rsidP="004D2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2AF2" w:rsidRPr="004D2AF2" w:rsidRDefault="004D2AF2" w:rsidP="002B0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  <w:r w:rsidR="002B0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(2013)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2AF2" w:rsidRPr="004D2AF2" w:rsidRDefault="004D2AF2" w:rsidP="002B0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Sub-donación</w:t>
            </w:r>
            <w:r w:rsidR="002B0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(2015)</w:t>
            </w:r>
          </w:p>
        </w:tc>
      </w:tr>
      <w:tr w:rsidR="004D2AF2" w:rsidRPr="004D2AF2" w:rsidTr="00E63692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F2" w:rsidRPr="004D2AF2" w:rsidRDefault="004D2AF2" w:rsidP="004D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Nombre del Proyecto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2AF2" w:rsidRPr="004D2AF2" w:rsidRDefault="004D2AF2" w:rsidP="00017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"Leer te lleva lejos"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2AF2" w:rsidRPr="004D2AF2" w:rsidRDefault="004D2AF2" w:rsidP="00017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"Cuenta Conmigo"</w:t>
            </w:r>
          </w:p>
        </w:tc>
      </w:tr>
      <w:tr w:rsidR="004D2AF2" w:rsidRPr="004D2AF2" w:rsidTr="00187E92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F2" w:rsidRPr="004D2AF2" w:rsidRDefault="004D2AF2" w:rsidP="004D2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Fecha de Ejecución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D2AF2" w:rsidRPr="004D2AF2" w:rsidRDefault="004D2AF2" w:rsidP="004D2A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14 Dic 2012 al 13 Dic 2013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2AF2" w:rsidRPr="004D2AF2" w:rsidRDefault="004D2AF2" w:rsidP="00316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5 Enero 2015 al 4 Enero 2016</w:t>
            </w:r>
          </w:p>
        </w:tc>
      </w:tr>
    </w:tbl>
    <w:p w:rsidR="000B4C6C" w:rsidRDefault="000B4C6C">
      <w:pPr>
        <w:rPr>
          <w:rFonts w:ascii="Arial" w:hAnsi="Arial" w:cs="Arial"/>
          <w:b/>
          <w:sz w:val="20"/>
          <w:szCs w:val="20"/>
        </w:rPr>
      </w:pPr>
    </w:p>
    <w:p w:rsidR="00187E92" w:rsidRPr="00767624" w:rsidRDefault="007676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c.- </w:t>
      </w:r>
      <w:r w:rsidR="003723A0">
        <w:rPr>
          <w:rFonts w:ascii="Arial" w:hAnsi="Arial" w:cs="Arial"/>
          <w:b/>
          <w:sz w:val="20"/>
          <w:szCs w:val="20"/>
        </w:rPr>
        <w:t>Montos invertidos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  <w:gridCol w:w="3685"/>
      </w:tblGrid>
      <w:tr w:rsidR="0060055A" w:rsidRPr="004D2AF2" w:rsidTr="005C4DF9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5A" w:rsidRPr="004D2AF2" w:rsidRDefault="0060055A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55A" w:rsidRPr="004D2AF2" w:rsidRDefault="0060055A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055A" w:rsidRPr="004D2AF2" w:rsidRDefault="0060055A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Sub-donación</w:t>
            </w:r>
          </w:p>
        </w:tc>
      </w:tr>
      <w:tr w:rsidR="0060055A" w:rsidRPr="00017B07" w:rsidTr="005C4DF9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5A" w:rsidRPr="00017B07" w:rsidRDefault="0060055A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Fondo financiado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L. </w:t>
            </w:r>
            <w:r w:rsidRPr="00017B07">
              <w:rPr>
                <w:rFonts w:ascii="Arial" w:hAnsi="Arial" w:cs="Arial"/>
                <w:bCs/>
                <w:sz w:val="20"/>
                <w:szCs w:val="20"/>
              </w:rPr>
              <w:t>2,920,981.00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hAnsi="Arial" w:cs="Arial"/>
                <w:bCs/>
                <w:sz w:val="20"/>
                <w:szCs w:val="20"/>
              </w:rPr>
              <w:t>L. 1,523,000.00</w:t>
            </w:r>
          </w:p>
        </w:tc>
      </w:tr>
      <w:tr w:rsidR="0060055A" w:rsidRPr="00017B07" w:rsidTr="005C4DF9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5A" w:rsidRPr="00017B07" w:rsidRDefault="0060055A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 xml:space="preserve">Aportación de contraparte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3,624,324.19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L. 1,875,827.00</w:t>
            </w:r>
          </w:p>
        </w:tc>
      </w:tr>
      <w:tr w:rsidR="0060055A" w:rsidRPr="00017B07" w:rsidTr="005C4DF9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5A" w:rsidRPr="00017B07" w:rsidRDefault="00A90AD6" w:rsidP="00A90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V</w:t>
            </w:r>
            <w:r w:rsidR="0060055A"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alor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 total </w:t>
            </w:r>
            <w:r w:rsidR="0060055A"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p</w:t>
            </w:r>
            <w:r w:rsidR="0060055A" w:rsidRPr="00017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royecto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begin"/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instrText xml:space="preserve"> =SUM(ABOVE) </w:instrText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separate"/>
            </w:r>
            <w:r w:rsidRPr="00017B07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HN"/>
              </w:rPr>
              <w:t>L. 6,545,305.19</w:t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0055A" w:rsidRPr="00017B07" w:rsidRDefault="0060055A" w:rsidP="00600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begin"/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instrText xml:space="preserve"> =SUM(ABOVE) </w:instrText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separate"/>
            </w:r>
            <w:r w:rsidRPr="00017B07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s-HN"/>
              </w:rPr>
              <w:t>L. 3,398,827.00</w:t>
            </w:r>
            <w:r w:rsidRPr="00017B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fldChar w:fldCharType="end"/>
            </w:r>
          </w:p>
        </w:tc>
      </w:tr>
    </w:tbl>
    <w:p w:rsidR="00187E92" w:rsidRDefault="00187E92">
      <w:pPr>
        <w:rPr>
          <w:rFonts w:ascii="Arial" w:hAnsi="Arial" w:cs="Arial"/>
          <w:sz w:val="20"/>
          <w:szCs w:val="20"/>
        </w:rPr>
      </w:pPr>
    </w:p>
    <w:p w:rsidR="000B4C6C" w:rsidRDefault="000B4C6C">
      <w:pPr>
        <w:rPr>
          <w:rFonts w:ascii="Arial" w:hAnsi="Arial" w:cs="Arial"/>
          <w:sz w:val="20"/>
          <w:szCs w:val="20"/>
        </w:rPr>
      </w:pPr>
    </w:p>
    <w:p w:rsidR="000B4C6C" w:rsidRDefault="000B4C6C">
      <w:pPr>
        <w:rPr>
          <w:rFonts w:ascii="Arial" w:hAnsi="Arial" w:cs="Arial"/>
          <w:sz w:val="20"/>
          <w:szCs w:val="20"/>
        </w:rPr>
      </w:pPr>
    </w:p>
    <w:p w:rsidR="000B4C6C" w:rsidRDefault="000B4C6C">
      <w:pPr>
        <w:rPr>
          <w:rFonts w:ascii="Arial" w:hAnsi="Arial" w:cs="Arial"/>
          <w:sz w:val="20"/>
          <w:szCs w:val="20"/>
        </w:rPr>
      </w:pPr>
    </w:p>
    <w:p w:rsidR="00187E92" w:rsidRPr="00767624" w:rsidRDefault="00372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d.- Municipios atendidos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843"/>
        <w:gridCol w:w="2126"/>
      </w:tblGrid>
      <w:tr w:rsidR="00F5532A" w:rsidRPr="004502C4" w:rsidTr="00B01688">
        <w:trPr>
          <w:trHeight w:val="170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2A" w:rsidRPr="004502C4" w:rsidRDefault="00F5532A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1era Sub</w:t>
            </w:r>
            <w:r w:rsidRPr="001415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-donación</w:t>
            </w: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2A" w:rsidRPr="004502C4" w:rsidRDefault="00F5532A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2da Sub</w:t>
            </w:r>
            <w:r w:rsidRPr="0014156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-donación</w:t>
            </w: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</w:tr>
      <w:tr w:rsidR="00023D84" w:rsidRPr="004502C4" w:rsidTr="00A90AD6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3D84" w:rsidRPr="00023D84" w:rsidRDefault="00023D84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2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Departamentos: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84" w:rsidRPr="00023D84" w:rsidRDefault="00023D84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2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</w:t>
            </w:r>
          </w:p>
        </w:tc>
      </w:tr>
      <w:tr w:rsidR="00023D84" w:rsidRPr="004502C4" w:rsidTr="00A90AD6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3D84" w:rsidRPr="00023D84" w:rsidRDefault="00023D84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2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23D84" w:rsidRPr="00023D84" w:rsidRDefault="00023D84" w:rsidP="0002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023D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8</w:t>
            </w:r>
          </w:p>
        </w:tc>
      </w:tr>
      <w:tr w:rsidR="00206EB7" w:rsidRPr="004502C4" w:rsidTr="00E540DC">
        <w:trPr>
          <w:trHeight w:val="170"/>
          <w:jc w:val="center"/>
        </w:trPr>
        <w:tc>
          <w:tcPr>
            <w:tcW w:w="8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B7" w:rsidRPr="004502C4" w:rsidRDefault="00206EB7" w:rsidP="00206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141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Detalle de </w:t>
            </w:r>
            <w:r w:rsidRPr="0045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Municipios atendidos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4502C4" w:rsidRDefault="00023D84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Departamento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4502C4" w:rsidRDefault="00023D84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4502C4" w:rsidRDefault="00023D84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 xml:space="preserve">Departamento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4502C4" w:rsidRDefault="00023D84" w:rsidP="006377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HN"/>
              </w:rPr>
              <w:t>Municipios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Lejamaní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193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Esquías 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La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Guajiquiro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Jerónimo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La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Santa 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Libertad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La Paz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Santa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Luis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Choluteca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Namasigue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Minas de Oro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Francisco Morazán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Cedros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Ajuterique</w:t>
            </w:r>
            <w:proofErr w:type="spellEnd"/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El Paraíso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El Paraíso (</w:t>
            </w: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Cuyalí</w:t>
            </w:r>
            <w:proofErr w:type="spellEnd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Lejamaní</w:t>
            </w:r>
            <w:proofErr w:type="spellEnd"/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El Paraíso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193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Morocelí</w:t>
            </w:r>
            <w:proofErr w:type="spellEnd"/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Comayagua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José del Potrero</w:t>
            </w:r>
          </w:p>
        </w:tc>
      </w:tr>
      <w:tr w:rsidR="00023D84" w:rsidRPr="0014156D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El Paraíso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Jacaleapa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D84" w:rsidRPr="0014156D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El Paraíso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proofErr w:type="spellStart"/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Yuscarán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D84" w:rsidRPr="0014156D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Intibucá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193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1415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 xml:space="preserve">La Esperanza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84" w:rsidRPr="0014156D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HN"/>
              </w:rPr>
              <w:t>Ocotepeque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Nueva Ocotepeque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50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</w:tr>
      <w:tr w:rsidR="00023D84" w:rsidRPr="004502C4" w:rsidTr="00B01688">
        <w:trPr>
          <w:trHeight w:val="170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84" w:rsidRPr="004502C4" w:rsidRDefault="00023D84" w:rsidP="005C4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</w:p>
        </w:tc>
      </w:tr>
    </w:tbl>
    <w:p w:rsidR="00F5532A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t>e.- C</w:t>
      </w:r>
      <w:r>
        <w:rPr>
          <w:rFonts w:ascii="Arial" w:hAnsi="Arial" w:cs="Arial"/>
          <w:b/>
          <w:sz w:val="20"/>
          <w:szCs w:val="20"/>
        </w:rPr>
        <w:t>entros educativos beneficiados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389"/>
        <w:gridCol w:w="3685"/>
      </w:tblGrid>
      <w:tr w:rsidR="00FB6B0F" w:rsidRPr="004D2AF2" w:rsidTr="005C4DF9">
        <w:trPr>
          <w:trHeight w:val="3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B0F" w:rsidRPr="004D2AF2" w:rsidRDefault="00FB6B0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Elementos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B6B0F" w:rsidRPr="004D2AF2" w:rsidRDefault="00FB6B0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Sub-donación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B6B0F" w:rsidRPr="004D2AF2" w:rsidRDefault="00FB6B0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Sub-donación</w:t>
            </w:r>
          </w:p>
        </w:tc>
      </w:tr>
      <w:tr w:rsidR="00FB6B0F" w:rsidRPr="004D2AF2" w:rsidTr="005C4DF9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B0F" w:rsidRPr="004D2AF2" w:rsidRDefault="00FB6B0F" w:rsidP="005C4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Escuelas benefi</w:t>
            </w:r>
            <w:r w:rsidRPr="00141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ci</w:t>
            </w:r>
            <w:r w:rsidRPr="004D2A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adas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B6B0F" w:rsidRPr="004D2AF2" w:rsidRDefault="00FB6B0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B6B0F" w:rsidRPr="004D2AF2" w:rsidRDefault="00FB6B0F" w:rsidP="005C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4D2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95</w:t>
            </w:r>
          </w:p>
        </w:tc>
      </w:tr>
    </w:tbl>
    <w:p w:rsidR="00A90AD6" w:rsidRPr="002B3034" w:rsidRDefault="00A90AD6">
      <w:pPr>
        <w:rPr>
          <w:rFonts w:ascii="Arial" w:hAnsi="Arial" w:cs="Arial"/>
          <w:sz w:val="20"/>
          <w:szCs w:val="20"/>
        </w:rPr>
      </w:pPr>
    </w:p>
    <w:p w:rsidR="002B3034" w:rsidRPr="002B3034" w:rsidRDefault="002B3034">
      <w:pPr>
        <w:rPr>
          <w:rFonts w:ascii="Arial" w:hAnsi="Arial" w:cs="Arial"/>
          <w:sz w:val="20"/>
          <w:szCs w:val="20"/>
        </w:rPr>
      </w:pPr>
      <w:r w:rsidRPr="002B3034">
        <w:rPr>
          <w:rFonts w:ascii="Arial" w:hAnsi="Arial" w:cs="Arial"/>
          <w:sz w:val="20"/>
          <w:szCs w:val="20"/>
        </w:rPr>
        <w:t xml:space="preserve">De las 122 escuelas beneficiadas en la primera sub-donación todas son oficiales, 8 se encuentran geográficamente en el área urbana y el resto en el área rural. </w:t>
      </w:r>
    </w:p>
    <w:p w:rsidR="002B3034" w:rsidRPr="002B3034" w:rsidRDefault="002B3034">
      <w:pPr>
        <w:rPr>
          <w:rFonts w:ascii="Arial" w:hAnsi="Arial" w:cs="Arial"/>
          <w:sz w:val="20"/>
          <w:szCs w:val="20"/>
        </w:rPr>
      </w:pPr>
      <w:r w:rsidRPr="002B3034">
        <w:rPr>
          <w:rFonts w:ascii="Arial" w:hAnsi="Arial" w:cs="Arial"/>
          <w:sz w:val="20"/>
          <w:szCs w:val="20"/>
        </w:rPr>
        <w:t xml:space="preserve">En el caso de la segunda sub-donación todos los centros educativos son oficiales, 15 se encuentran geográficamente en el área urbana y 80 se encuentran en el área rural. </w:t>
      </w:r>
    </w:p>
    <w:p w:rsidR="00244F58" w:rsidRPr="002B3034" w:rsidRDefault="00244F58">
      <w:pPr>
        <w:rPr>
          <w:rFonts w:ascii="Arial" w:hAnsi="Arial" w:cs="Arial"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244F58" w:rsidRDefault="00244F58">
      <w:pPr>
        <w:rPr>
          <w:rFonts w:ascii="Arial" w:hAnsi="Arial" w:cs="Arial"/>
          <w:b/>
          <w:sz w:val="20"/>
          <w:szCs w:val="20"/>
        </w:rPr>
      </w:pPr>
    </w:p>
    <w:p w:rsidR="00187E92" w:rsidRDefault="003723A0">
      <w:pPr>
        <w:rPr>
          <w:rFonts w:ascii="Arial" w:hAnsi="Arial" w:cs="Arial"/>
          <w:b/>
          <w:sz w:val="20"/>
          <w:szCs w:val="20"/>
        </w:rPr>
      </w:pPr>
      <w:r w:rsidRPr="003723A0">
        <w:rPr>
          <w:rFonts w:ascii="Arial" w:hAnsi="Arial" w:cs="Arial"/>
          <w:b/>
          <w:sz w:val="20"/>
          <w:szCs w:val="20"/>
        </w:rPr>
        <w:lastRenderedPageBreak/>
        <w:t>f. Actividades P</w:t>
      </w:r>
      <w:r>
        <w:rPr>
          <w:rFonts w:ascii="Arial" w:hAnsi="Arial" w:cs="Arial"/>
          <w:b/>
          <w:sz w:val="20"/>
          <w:szCs w:val="20"/>
        </w:rPr>
        <w:t>rincipales</w:t>
      </w:r>
    </w:p>
    <w:tbl>
      <w:tblPr>
        <w:tblW w:w="97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208"/>
        <w:gridCol w:w="1276"/>
        <w:gridCol w:w="2693"/>
        <w:gridCol w:w="1540"/>
      </w:tblGrid>
      <w:tr w:rsidR="00244F58" w:rsidRPr="00244F58" w:rsidTr="00244F58">
        <w:trPr>
          <w:trHeight w:val="300"/>
        </w:trPr>
        <w:tc>
          <w:tcPr>
            <w:tcW w:w="9777" w:type="dxa"/>
            <w:gridSpan w:val="5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HN"/>
              </w:rPr>
              <w:t xml:space="preserve">Actividades directas </w:t>
            </w:r>
          </w:p>
        </w:tc>
      </w:tr>
      <w:tr w:rsidR="00244F58" w:rsidRPr="00244F58" w:rsidTr="00244F58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HN"/>
              </w:rPr>
              <w:t> </w:t>
            </w:r>
          </w:p>
        </w:tc>
        <w:tc>
          <w:tcPr>
            <w:tcW w:w="4484" w:type="dxa"/>
            <w:gridSpan w:val="2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1era Sub</w:t>
            </w:r>
            <w:r w:rsidR="00D3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-</w:t>
            </w: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donación</w:t>
            </w:r>
          </w:p>
        </w:tc>
        <w:tc>
          <w:tcPr>
            <w:tcW w:w="4233" w:type="dxa"/>
            <w:gridSpan w:val="2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2da Sub</w:t>
            </w:r>
            <w:r w:rsidR="00D33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-</w:t>
            </w: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donación</w:t>
            </w:r>
          </w:p>
        </w:tc>
      </w:tr>
      <w:tr w:rsidR="00244F58" w:rsidRPr="00244F58" w:rsidTr="00244F58">
        <w:trPr>
          <w:trHeight w:val="300"/>
        </w:trPr>
        <w:tc>
          <w:tcPr>
            <w:tcW w:w="1060" w:type="dxa"/>
            <w:shd w:val="clear" w:color="auto" w:fill="auto"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HN"/>
              </w:rPr>
              <w:t>Resultados</w:t>
            </w:r>
          </w:p>
        </w:tc>
        <w:tc>
          <w:tcPr>
            <w:tcW w:w="3208" w:type="dxa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Actividades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Indicadores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 xml:space="preserve">Actividades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Indicadores</w:t>
            </w:r>
          </w:p>
        </w:tc>
      </w:tr>
      <w:tr w:rsidR="00244F58" w:rsidRPr="00244F58" w:rsidTr="00244F58">
        <w:trPr>
          <w:trHeight w:val="750"/>
        </w:trPr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1</w:t>
            </w:r>
          </w:p>
        </w:tc>
        <w:tc>
          <w:tcPr>
            <w:tcW w:w="3208" w:type="dxa"/>
            <w:vMerge w:val="restart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Formar para participar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(Bibliotecarias/os, docentes y promotores de lectura con capacidad para promover el uso del estándar de calidad a través de la lectura por placer), se visualizan las acciones de adaptación del currículum de formación en mediación de lectura por placer al estándar de español y el diseño y ejecución de un plan de formación comunitaria en mediación de lectura por placer. 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120 docentes capacitados. </w:t>
            </w:r>
          </w:p>
        </w:tc>
        <w:tc>
          <w:tcPr>
            <w:tcW w:w="2693" w:type="dxa"/>
            <w:vMerge w:val="restart"/>
            <w:shd w:val="clear" w:color="000000" w:fill="EAF1DD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¡Soy promotor del español!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(Bibliotecarias/os, docentes y promotores de lectura con capacidad para promover el uso del estándar de calidad a través de la lectura por placer) se visualizan las acciones de socialización del proyecto con las autoridades educativas locales, distritales y  departamentales así como los docentes de los centros educativos. </w:t>
            </w: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5D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95 docentes </w:t>
            </w:r>
            <w:r w:rsidR="005D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a capacitar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</w:t>
            </w:r>
          </w:p>
        </w:tc>
      </w:tr>
      <w:tr w:rsidR="00244F58" w:rsidRPr="00244F58" w:rsidTr="00244F58">
        <w:trPr>
          <w:trHeight w:val="750"/>
        </w:trPr>
        <w:tc>
          <w:tcPr>
            <w:tcW w:w="1060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24 Bibliotecarios capacitados</w:t>
            </w:r>
          </w:p>
        </w:tc>
        <w:tc>
          <w:tcPr>
            <w:tcW w:w="2693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5D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31 Bibliotecarios </w:t>
            </w:r>
            <w:r w:rsidR="005D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a capacitar</w:t>
            </w:r>
          </w:p>
        </w:tc>
      </w:tr>
      <w:tr w:rsidR="00244F58" w:rsidRPr="00244F58" w:rsidTr="00244F58">
        <w:trPr>
          <w:trHeight w:val="750"/>
        </w:trPr>
        <w:tc>
          <w:tcPr>
            <w:tcW w:w="1060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1,200 Promotores capacitados </w:t>
            </w:r>
          </w:p>
        </w:tc>
        <w:tc>
          <w:tcPr>
            <w:tcW w:w="2693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5D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1,350 Promotores </w:t>
            </w:r>
            <w:r w:rsidR="005D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a capacitar</w:t>
            </w:r>
          </w:p>
        </w:tc>
      </w:tr>
      <w:tr w:rsidR="00244F58" w:rsidRPr="00244F58" w:rsidTr="00244F58">
        <w:trPr>
          <w:trHeight w:val="765"/>
        </w:trPr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2</w:t>
            </w:r>
          </w:p>
        </w:tc>
        <w:tc>
          <w:tcPr>
            <w:tcW w:w="3208" w:type="dxa"/>
            <w:vMerge w:val="restart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Actuar para aprender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(Población infantil de 6 a 12 años usa el estándar del español en un programa de mediación de lectura por placer basado en la participación voluntaria comunitaria), se ejecutarán las actividades lúdico-educativas. Divididos en la Hora de cuentos, club de lectura y mentes brillantes.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4,300 Libros comprados. </w:t>
            </w:r>
          </w:p>
        </w:tc>
        <w:tc>
          <w:tcPr>
            <w:tcW w:w="2693" w:type="dxa"/>
            <w:vMerge w:val="restart"/>
            <w:shd w:val="clear" w:color="000000" w:fill="EAF1DD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 xml:space="preserve">Leer y escribir es participar 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(Población infantil de 6 a 9 años usa el estándar del español en un programa de mediación de lectura por placer y escritura creativa), se ejecutarán las actividades lúdico-educativas previstas. Se formarán a bibliotecarios, docentes, voluntarios y padres de familia en técnicas especializadas de promoción de lectura. Dividido en Hora de cuentos y club de lectura.</w:t>
            </w: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5D2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4,275 Libros </w:t>
            </w:r>
            <w:r w:rsidR="005D2E32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>a comprar.</w:t>
            </w: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 </w:t>
            </w:r>
          </w:p>
        </w:tc>
      </w:tr>
      <w:tr w:rsidR="00244F58" w:rsidRPr="00244F58" w:rsidTr="00244F58">
        <w:trPr>
          <w:trHeight w:val="765"/>
        </w:trPr>
        <w:tc>
          <w:tcPr>
            <w:tcW w:w="1060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276" w:type="dxa"/>
            <w:vMerge w:val="restart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>15,000 Niños beneficiados.</w:t>
            </w:r>
          </w:p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HN"/>
              </w:rPr>
              <w:t> </w:t>
            </w:r>
          </w:p>
        </w:tc>
        <w:tc>
          <w:tcPr>
            <w:tcW w:w="2693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5D2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11,789 Niños </w:t>
            </w:r>
            <w:r w:rsidR="005D2E32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a </w:t>
            </w: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>ben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>e</w:t>
            </w:r>
            <w:r w:rsidR="005D2E32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>ficiar.</w:t>
            </w: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 </w:t>
            </w:r>
          </w:p>
        </w:tc>
      </w:tr>
      <w:tr w:rsidR="00244F58" w:rsidRPr="00244F58" w:rsidTr="00244F58">
        <w:trPr>
          <w:trHeight w:val="1500"/>
        </w:trPr>
        <w:tc>
          <w:tcPr>
            <w:tcW w:w="1060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</w:p>
        </w:tc>
        <w:tc>
          <w:tcPr>
            <w:tcW w:w="3208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276" w:type="dxa"/>
            <w:vMerge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H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sz w:val="18"/>
                <w:szCs w:val="18"/>
                <w:lang w:eastAsia="es-HN"/>
              </w:rPr>
              <w:t xml:space="preserve">Con una muestra de al menos 305 niños leerán 60 horas en la vida del proyecto. </w:t>
            </w:r>
          </w:p>
        </w:tc>
      </w:tr>
      <w:tr w:rsidR="00244F58" w:rsidRPr="00244F58" w:rsidTr="00244F58">
        <w:trPr>
          <w:trHeight w:val="2400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HN"/>
              </w:rPr>
              <w:t>3</w:t>
            </w:r>
          </w:p>
        </w:tc>
        <w:tc>
          <w:tcPr>
            <w:tcW w:w="3208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Incidir para cambiar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(Líderes voluntarios, responsables de familia, cuentan con plan de incidencia y propuestas para promover más participación en el monitoreo de la calidad educativa de cada comunidad); a través de un plan de formación, se fortalecerán las capacidades de organización, monitoreo y abogacía educativa de los líderes comunitarios. (Resultado variante con </w:t>
            </w:r>
            <w:r w:rsidR="000B4C6C"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relación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a la segunda sub-donación)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428 personas capacitadas.</w:t>
            </w:r>
          </w:p>
        </w:tc>
        <w:tc>
          <w:tcPr>
            <w:tcW w:w="2693" w:type="dxa"/>
            <w:shd w:val="clear" w:color="000000" w:fill="EAF1DD"/>
            <w:vAlign w:val="center"/>
            <w:hideMark/>
          </w:tcPr>
          <w:p w:rsidR="00244F58" w:rsidRPr="00244F58" w:rsidRDefault="00244F58" w:rsidP="0024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</w:pPr>
            <w:r w:rsidRPr="00244F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HN"/>
              </w:rPr>
              <w:t>Cuenta conmigo: Competencia comunitaria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de literatura infantil impulsa la producción local de literatura infantil, se prevé las 95 escuelas cuenten con un grupo comunitario de responsables de familia, docentes y mediadores de lectura participan en el monitoreo de los centros educativos y el desempeño de los estudiantes.  (Resultado variante con </w:t>
            </w:r>
            <w:r w:rsidR="000B4C6C"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>relación</w:t>
            </w:r>
            <w:r w:rsidRPr="0024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 a la primera sub-donación)</w:t>
            </w:r>
          </w:p>
        </w:tc>
        <w:tc>
          <w:tcPr>
            <w:tcW w:w="1540" w:type="dxa"/>
            <w:shd w:val="clear" w:color="000000" w:fill="EBF1DE"/>
            <w:vAlign w:val="center"/>
            <w:hideMark/>
          </w:tcPr>
          <w:p w:rsidR="00244F58" w:rsidRPr="00244F58" w:rsidRDefault="005D2E32" w:rsidP="005D2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HN"/>
              </w:rPr>
              <w:t xml:space="preserve">135 personas participaran en el proceso de ejecución en la competencia comunitaria para la creación de literatura infantil.  </w:t>
            </w:r>
          </w:p>
        </w:tc>
      </w:tr>
    </w:tbl>
    <w:p w:rsidR="00A90AD6" w:rsidRPr="003723A0" w:rsidRDefault="00A90AD6">
      <w:pPr>
        <w:rPr>
          <w:rFonts w:ascii="Arial" w:hAnsi="Arial" w:cs="Arial"/>
          <w:b/>
          <w:sz w:val="20"/>
          <w:szCs w:val="20"/>
        </w:rPr>
      </w:pPr>
    </w:p>
    <w:p w:rsidR="007E6634" w:rsidRPr="007A7CA1" w:rsidRDefault="003723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g. –Metodología para fortalecer la mejora en la lectura de los niños y niñas. </w:t>
      </w:r>
    </w:p>
    <w:p w:rsidR="00051B0D" w:rsidRDefault="00051B0D" w:rsidP="00051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7A7CA1">
        <w:rPr>
          <w:rFonts w:ascii="Arial" w:eastAsia="Calibri" w:hAnsi="Arial" w:cs="Arial"/>
          <w:sz w:val="20"/>
          <w:szCs w:val="20"/>
          <w:lang w:val="es-ES" w:eastAsia="es-ES"/>
        </w:rPr>
        <w:t>El proyecto se orienta al mejoramiento de las habilidades de lectura y escritura de los escolares de 1º a 6º grado de educación básica. A través de las distintas bibliotecas comunitarias se coordinará con las escuelas un programa de fortalecimiento de capacidades de bibliotecarios, docentes y promotores de español para que desde la mediación de la lectura por placer y la escritura creativa se apoye el uso de los estándares d</w:t>
      </w:r>
      <w:r w:rsidR="00DF2299">
        <w:rPr>
          <w:rFonts w:ascii="Arial" w:eastAsia="Calibri" w:hAnsi="Arial" w:cs="Arial"/>
          <w:sz w:val="20"/>
          <w:szCs w:val="20"/>
          <w:lang w:val="es-ES" w:eastAsia="es-ES"/>
        </w:rPr>
        <w:t>el español desde el 1er. al 6º gr</w:t>
      </w:r>
      <w:r w:rsidRPr="007A7CA1">
        <w:rPr>
          <w:rFonts w:ascii="Arial" w:eastAsia="Calibri" w:hAnsi="Arial" w:cs="Arial"/>
          <w:sz w:val="20"/>
          <w:szCs w:val="20"/>
          <w:lang w:val="es-ES" w:eastAsia="es-ES"/>
        </w:rPr>
        <w:t xml:space="preserve">ado de educación básica. Para tal efecto, en la primera sub-donación se logró la adaptación a los estándares del español del Currículum Nacional Básico de la metodología institucional de formación bibliotecaria en lectura por </w:t>
      </w:r>
      <w:r w:rsidRPr="007A7CA1">
        <w:rPr>
          <w:rFonts w:ascii="Arial" w:eastAsia="Calibri" w:hAnsi="Arial" w:cs="Arial"/>
          <w:sz w:val="20"/>
          <w:szCs w:val="20"/>
          <w:lang w:val="es-ES" w:eastAsia="es-ES"/>
        </w:rPr>
        <w:lastRenderedPageBreak/>
        <w:t xml:space="preserve">placer y sus actividades de extensión orientadas a la escritura creativa, la cual servirá de guía para la segunda sub-donación.  </w:t>
      </w:r>
    </w:p>
    <w:p w:rsidR="00D9068E" w:rsidRPr="007A7CA1" w:rsidRDefault="00D9068E" w:rsidP="00051B0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</w:p>
    <w:p w:rsidR="00D9068E" w:rsidRDefault="00051B0D" w:rsidP="00DF22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7A7CA1">
        <w:rPr>
          <w:rFonts w:ascii="Arial" w:eastAsia="Calibri" w:hAnsi="Arial" w:cs="Arial"/>
          <w:sz w:val="20"/>
          <w:szCs w:val="20"/>
          <w:lang w:val="es-ES" w:eastAsia="es-ES"/>
        </w:rPr>
        <w:t>En ambas sub-donaciones, el proyecto for</w:t>
      </w:r>
      <w:r w:rsidR="00DF2299">
        <w:rPr>
          <w:rFonts w:ascii="Arial" w:eastAsia="Calibri" w:hAnsi="Arial" w:cs="Arial"/>
          <w:sz w:val="20"/>
          <w:szCs w:val="20"/>
          <w:lang w:val="es-ES" w:eastAsia="es-ES"/>
        </w:rPr>
        <w:t>mó y formará</w:t>
      </w:r>
      <w:r w:rsidRPr="007A7CA1">
        <w:rPr>
          <w:rFonts w:ascii="Arial" w:eastAsia="Calibri" w:hAnsi="Arial" w:cs="Arial"/>
          <w:sz w:val="20"/>
          <w:szCs w:val="20"/>
          <w:lang w:val="es-ES" w:eastAsia="es-ES"/>
        </w:rPr>
        <w:t xml:space="preserve"> tanto en mediación de lectura por placer, hora de cuentos, club de lectores a un número de docentes de los municipios beneficiados, cada uno de estos docentes formará a su vez a un equipo de 10 promotores de lectura y el español, mediante la metodología de Formación de formadores. Estos se capacitarán en el uso de los estándares y su aplicación desde la lectura por placer, concretamente en dependiendo del grado, se usará el componente de hora de cuento y actividades de extensión enfocadas a promover la redacción y la escritura creativa. </w:t>
      </w:r>
    </w:p>
    <w:p w:rsidR="00D9068E" w:rsidRDefault="00D9068E" w:rsidP="00DF22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</w:p>
    <w:p w:rsidR="00016DB6" w:rsidRPr="00DF2299" w:rsidRDefault="007A7CA1" w:rsidP="00DF22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Como estrategia de ejecución y para beneficiar a la mayoría de centros escolares, mensualmente se </w:t>
      </w:r>
      <w:r w:rsidR="00DF2299">
        <w:rPr>
          <w:rFonts w:ascii="Arial" w:eastAsia="Calibri" w:hAnsi="Arial" w:cs="Arial"/>
          <w:sz w:val="20"/>
          <w:szCs w:val="20"/>
          <w:lang w:val="es-ES" w:eastAsia="es-ES"/>
        </w:rPr>
        <w:t>impulsó e impulsará</w:t>
      </w: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 la participación activa de niños y jóvenes en procesos educativos-culturales a través de servicios de extensión bibliotecaria (Bibliomóviles o lotes de libros infantiles disponibles en las escuelas participantes) lideradas desde las bibliotecas comunitarias de los municipios seleccionados, concretamen</w:t>
      </w:r>
      <w:r w:rsidR="00DF2299"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te a través de horas de cuento y </w:t>
      </w: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>acti</w:t>
      </w:r>
      <w:r w:rsidR="00DF2299"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vidades de extensión de lectura. </w:t>
      </w: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Dependiendo de la densidad de centros escolares de cada comunidad, se plantea la ubicación de bibliomóviles en cada municipio a través de </w:t>
      </w:r>
      <w:r w:rsidR="00DF2299" w:rsidRPr="00DF2299">
        <w:rPr>
          <w:rFonts w:ascii="Arial" w:eastAsia="Calibri" w:hAnsi="Arial" w:cs="Arial"/>
          <w:sz w:val="20"/>
          <w:szCs w:val="20"/>
          <w:lang w:val="es-ES" w:eastAsia="es-ES"/>
        </w:rPr>
        <w:t>las bibliotecas comunitarias del o los d</w:t>
      </w: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>epartamento</w:t>
      </w:r>
      <w:r w:rsidR="00DF2299"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s focalizados. </w:t>
      </w:r>
      <w:r w:rsidRPr="00DF2299">
        <w:rPr>
          <w:rFonts w:ascii="Arial" w:eastAsia="Calibri" w:hAnsi="Arial" w:cs="Arial"/>
          <w:sz w:val="20"/>
          <w:szCs w:val="20"/>
          <w:lang w:val="es-ES" w:eastAsia="es-ES"/>
        </w:rPr>
        <w:t xml:space="preserve"> Cada bibliomóvil estará equipada con un promedio de 45 libros infantiles. </w:t>
      </w:r>
    </w:p>
    <w:sectPr w:rsidR="00016DB6" w:rsidRPr="00DF2299" w:rsidSect="00E6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C7B"/>
    <w:multiLevelType w:val="hybridMultilevel"/>
    <w:tmpl w:val="C28E66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2301"/>
    <w:multiLevelType w:val="hybridMultilevel"/>
    <w:tmpl w:val="48D43ED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CA5"/>
    <w:multiLevelType w:val="hybridMultilevel"/>
    <w:tmpl w:val="A540F1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9"/>
    <w:rsid w:val="00016DB6"/>
    <w:rsid w:val="00017B07"/>
    <w:rsid w:val="00023D84"/>
    <w:rsid w:val="000410D9"/>
    <w:rsid w:val="00051B0D"/>
    <w:rsid w:val="000B4C6C"/>
    <w:rsid w:val="000E71CB"/>
    <w:rsid w:val="000F27C9"/>
    <w:rsid w:val="0014156D"/>
    <w:rsid w:val="00183DE9"/>
    <w:rsid w:val="00187E92"/>
    <w:rsid w:val="00193DBE"/>
    <w:rsid w:val="001D69C9"/>
    <w:rsid w:val="001F7CFF"/>
    <w:rsid w:val="00206EB7"/>
    <w:rsid w:val="00244F58"/>
    <w:rsid w:val="002B0D54"/>
    <w:rsid w:val="002B3034"/>
    <w:rsid w:val="002C2302"/>
    <w:rsid w:val="002F149F"/>
    <w:rsid w:val="00306DE3"/>
    <w:rsid w:val="00316FB3"/>
    <w:rsid w:val="003723A0"/>
    <w:rsid w:val="00392812"/>
    <w:rsid w:val="004124D2"/>
    <w:rsid w:val="004502C4"/>
    <w:rsid w:val="00496C17"/>
    <w:rsid w:val="004A0699"/>
    <w:rsid w:val="004C20F1"/>
    <w:rsid w:val="004D2AF2"/>
    <w:rsid w:val="004E1960"/>
    <w:rsid w:val="00501633"/>
    <w:rsid w:val="00525EA7"/>
    <w:rsid w:val="0055460D"/>
    <w:rsid w:val="005B4978"/>
    <w:rsid w:val="005D2E32"/>
    <w:rsid w:val="0060055A"/>
    <w:rsid w:val="006B20FA"/>
    <w:rsid w:val="006D56B8"/>
    <w:rsid w:val="00767624"/>
    <w:rsid w:val="007A7A51"/>
    <w:rsid w:val="007A7CA1"/>
    <w:rsid w:val="007C2EF9"/>
    <w:rsid w:val="007E3E41"/>
    <w:rsid w:val="007E6634"/>
    <w:rsid w:val="0082502B"/>
    <w:rsid w:val="008372D8"/>
    <w:rsid w:val="008F674D"/>
    <w:rsid w:val="008F7395"/>
    <w:rsid w:val="009E6248"/>
    <w:rsid w:val="00A10B69"/>
    <w:rsid w:val="00A67E82"/>
    <w:rsid w:val="00A81732"/>
    <w:rsid w:val="00A90AD6"/>
    <w:rsid w:val="00AC33C6"/>
    <w:rsid w:val="00B01688"/>
    <w:rsid w:val="00BB5AF6"/>
    <w:rsid w:val="00BD4009"/>
    <w:rsid w:val="00CF2862"/>
    <w:rsid w:val="00D33D1D"/>
    <w:rsid w:val="00D9068E"/>
    <w:rsid w:val="00DF2299"/>
    <w:rsid w:val="00E63692"/>
    <w:rsid w:val="00E70D10"/>
    <w:rsid w:val="00F5532A"/>
    <w:rsid w:val="00FB6B0F"/>
    <w:rsid w:val="00FC6434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0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Rosales</dc:creator>
  <cp:lastModifiedBy>Bogle, Lara</cp:lastModifiedBy>
  <cp:revision>2</cp:revision>
  <cp:lastPrinted>2015-02-18T17:39:00Z</cp:lastPrinted>
  <dcterms:created xsi:type="dcterms:W3CDTF">2015-04-29T17:30:00Z</dcterms:created>
  <dcterms:modified xsi:type="dcterms:W3CDTF">2015-04-29T17:30:00Z</dcterms:modified>
</cp:coreProperties>
</file>